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ff0000"/>
        </w:rPr>
      </w:pPr>
      <w:bookmarkStart w:colFirst="0" w:colLast="0" w:name="_heading=h.1fob9te" w:id="1"/>
      <w:bookmarkEnd w:id="1"/>
      <w:r w:rsidDel="00000000" w:rsidR="00000000" w:rsidRPr="00000000">
        <w:rPr>
          <w:rFonts w:ascii="Arial" w:cs="Arial" w:eastAsia="Arial" w:hAnsi="Arial"/>
          <w:color w:val="ff0000"/>
          <w:rtl w:val="0"/>
        </w:rPr>
        <w:t xml:space="preserve">Trustee Name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ff0000"/>
        </w:rPr>
      </w:pPr>
      <w:bookmarkStart w:colFirst="0" w:colLast="0" w:name="_heading=h.f660lfcd786a" w:id="2"/>
      <w:bookmarkEnd w:id="2"/>
      <w:r w:rsidDel="00000000" w:rsidR="00000000" w:rsidRPr="00000000">
        <w:rPr>
          <w:rFonts w:ascii="Arial" w:cs="Arial" w:eastAsia="Arial" w:hAnsi="Arial"/>
          <w:color w:val="ff0000"/>
          <w:rtl w:val="0"/>
        </w:rPr>
        <w:t xml:space="preserve">Address line 1</w:t>
      </w:r>
    </w:p>
    <w:p w:rsidR="00000000" w:rsidDel="00000000" w:rsidP="00000000" w:rsidRDefault="00000000" w:rsidRPr="00000000" w14:paraId="00000004">
      <w:pPr>
        <w:spacing w:after="0" w:line="240" w:lineRule="auto"/>
        <w:jc w:val="right"/>
        <w:rPr>
          <w:rFonts w:ascii="Arial" w:cs="Arial" w:eastAsia="Arial" w:hAnsi="Arial"/>
          <w:color w:val="ff0000"/>
        </w:rPr>
      </w:pPr>
      <w:bookmarkStart w:colFirst="0" w:colLast="0" w:name="_heading=h.f660lfcd786a" w:id="2"/>
      <w:bookmarkEnd w:id="2"/>
      <w:r w:rsidDel="00000000" w:rsidR="00000000" w:rsidRPr="00000000">
        <w:rPr>
          <w:rFonts w:ascii="Arial" w:cs="Arial" w:eastAsia="Arial" w:hAnsi="Arial"/>
          <w:color w:val="ff0000"/>
          <w:rtl w:val="0"/>
        </w:rPr>
        <w:t xml:space="preserve">Address line 2</w:t>
      </w:r>
    </w:p>
    <w:p w:rsidR="00000000" w:rsidDel="00000000" w:rsidP="00000000" w:rsidRDefault="00000000" w:rsidRPr="00000000" w14:paraId="00000005">
      <w:pPr>
        <w:spacing w:after="0" w:line="240" w:lineRule="auto"/>
        <w:jc w:val="right"/>
        <w:rPr>
          <w:rFonts w:ascii="Arial" w:cs="Arial" w:eastAsia="Arial" w:hAnsi="Arial"/>
          <w:color w:val="ff0000"/>
        </w:rPr>
      </w:pPr>
      <w:bookmarkStart w:colFirst="0" w:colLast="0" w:name="_heading=h.f660lfcd786a" w:id="2"/>
      <w:bookmarkEnd w:id="2"/>
      <w:r w:rsidDel="00000000" w:rsidR="00000000" w:rsidRPr="00000000">
        <w:rPr>
          <w:rFonts w:ascii="Arial" w:cs="Arial" w:eastAsia="Arial" w:hAnsi="Arial"/>
          <w:color w:val="ff0000"/>
          <w:rtl w:val="0"/>
        </w:rPr>
        <w:t xml:space="preserve">Address line 3</w:t>
      </w:r>
    </w:p>
    <w:p w:rsidR="00000000" w:rsidDel="00000000" w:rsidP="00000000" w:rsidRDefault="00000000" w:rsidRPr="00000000" w14:paraId="00000006">
      <w:pPr>
        <w:spacing w:after="0" w:line="240" w:lineRule="auto"/>
        <w:jc w:val="right"/>
        <w:rPr>
          <w:rFonts w:ascii="Arial" w:cs="Arial" w:eastAsia="Arial" w:hAnsi="Arial"/>
          <w:color w:val="ff0000"/>
        </w:rPr>
      </w:pPr>
      <w:bookmarkStart w:colFirst="0" w:colLast="0" w:name="_heading=h.dqahn2tb3xj2" w:id="3"/>
      <w:bookmarkEnd w:id="3"/>
      <w:r w:rsidDel="00000000" w:rsidR="00000000" w:rsidRPr="00000000">
        <w:rPr>
          <w:rFonts w:ascii="Arial" w:cs="Arial" w:eastAsia="Arial" w:hAnsi="Arial"/>
          <w:color w:val="ff0000"/>
          <w:rtl w:val="0"/>
        </w:rPr>
        <w:t xml:space="preserve">Postcode</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byy898vmnvy8" w:id="4"/>
      <w:bookmarkEnd w:id="4"/>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By Electronic Mail</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A">
      <w:pPr>
        <w:rPr>
          <w:rFonts w:ascii="Arial" w:cs="Arial" w:eastAsia="Arial" w:hAnsi="Arial"/>
          <w:b w:val="1"/>
          <w:color w:val="ff0000"/>
        </w:rPr>
      </w:pPr>
      <w:bookmarkStart w:colFirst="0" w:colLast="0" w:name="_heading=h.gjdgxs" w:id="5"/>
      <w:bookmarkEnd w:id="5"/>
      <w:r w:rsidDel="00000000" w:rsidR="00000000" w:rsidRPr="00000000">
        <w:rPr>
          <w:rFonts w:ascii="Arial" w:cs="Arial" w:eastAsia="Arial" w:hAnsi="Arial"/>
          <w:color w:val="ff0000"/>
          <w:rtl w:val="0"/>
        </w:rPr>
        <w:t xml:space="preserve">Trustee Name </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color w:val="000000"/>
          <w:rtl w:val="0"/>
        </w:rPr>
        <w:t xml:space="preserve">Date:</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Dear</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rtl w:val="0"/>
        </w:rPr>
        <w:t xml:space="preserve">Trustee Name (name only)</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0E">
      <w:pPr>
        <w:rPr>
          <w:rFonts w:ascii="Arial" w:cs="Arial" w:eastAsia="Arial" w:hAnsi="Arial"/>
          <w:color w:val="000000"/>
        </w:rPr>
      </w:pPr>
      <w:bookmarkStart w:colFirst="0" w:colLast="0" w:name="_heading=h.3znysh7" w:id="6"/>
      <w:bookmarkEnd w:id="6"/>
      <w:r w:rsidDel="00000000" w:rsidR="00000000" w:rsidRPr="00000000">
        <w:rPr>
          <w:rFonts w:ascii="Arial" w:cs="Arial" w:eastAsia="Arial" w:hAnsi="Arial"/>
          <w:color w:val="ff0000"/>
          <w:rtl w:val="0"/>
        </w:rPr>
        <w:t xml:space="preserve">Scheme Name </w:t>
      </w:r>
      <w:r w:rsidDel="00000000" w:rsidR="00000000" w:rsidRPr="00000000">
        <w:rPr>
          <w:rFonts w:ascii="Arial" w:cs="Arial" w:eastAsia="Arial" w:hAnsi="Arial"/>
          <w:b w:val="1"/>
          <w:color w:val="000000"/>
          <w:rtl w:val="0"/>
        </w:rPr>
        <w:t xml:space="preserve">("the Scheme")</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bookmarkStart w:colFirst="0" w:colLast="0" w:name="_heading=h.2et92p0" w:id="7"/>
      <w:bookmarkEnd w:id="7"/>
      <w:r w:rsidDel="00000000" w:rsidR="00000000" w:rsidRPr="00000000">
        <w:rPr>
          <w:rFonts w:ascii="Arial" w:cs="Arial" w:eastAsia="Arial" w:hAnsi="Arial"/>
          <w:color w:val="000000"/>
          <w:rtl w:val="0"/>
        </w:rPr>
        <w:t xml:space="preserve">The Individual Fund will be further limited by the prevailing lifetime allowance (at present</w:t>
      </w:r>
      <w:r w:rsidDel="00000000" w:rsidR="00000000" w:rsidRPr="00000000">
        <w:rPr>
          <w:rFonts w:ascii="Arial" w:cs="Arial" w:eastAsia="Arial" w:hAnsi="Arial"/>
          <w:rtl w:val="0"/>
        </w:rPr>
        <w:t xml:space="preserve">, this is not applicable, but is subject to change).</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rPr>
          <w:rFonts w:ascii="Arial" w:cs="Arial" w:eastAsia="Arial" w:hAnsi="Arial"/>
        </w:rPr>
      </w:pPr>
      <w:bookmarkStart w:colFirst="0" w:colLast="0" w:name="_heading=h.aefubu157cr0" w:id="8"/>
      <w:bookmarkEnd w:id="8"/>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41">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2">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3">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ZbSmFSp0Y6zVSdYc4zI5OVlOww==">CgMxLjAyCWguMzBqMHpsbDIJaC4xZm9iOXRlMg5oLmY2NjBsZmNkNzg2YTIOaC5mNjYwbGZjZDc4NmEyDmguZjY2MGxmY2Q3ODZhMg5oLmRxYWhuMnRiM3hqMjIOaC5ieXk4OTh2bW52eTgyCGguZ2pkZ3hzMgloLjN6bnlzaDcyCWguMmV0OTJwMDIOaC5hZWZ1YnUxNTdjcjA4AHIhMW9xNUtnRW54ZUZpNFI0dXNYZG1QdTBhSS1Ja0hIZFVY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2022-09-02T15:12:00Z</dcterms:created>
  <dc:creator>Shelly</dc:creator>
</cp:coreProperties>
</file>