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1E8CA" w14:textId="77777777" w:rsidR="00EF719E" w:rsidRPr="00DD12A2" w:rsidRDefault="00EF719E" w:rsidP="00791CAA">
      <w:pPr>
        <w:rPr>
          <w:rFonts w:ascii="Verdana" w:hAnsi="Verdana"/>
          <w:sz w:val="20"/>
        </w:rPr>
      </w:pPr>
    </w:p>
    <w:p w14:paraId="2D3C8126" w14:textId="28768753" w:rsidR="00EF719E" w:rsidRPr="00EC10A4" w:rsidRDefault="009C4EB7" w:rsidP="00791CAA">
      <w:pPr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1880923302"/>
          <w:placeholder>
            <w:docPart w:val="A3DB437E6586440C99BE392D708ADF76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8628FB" w:rsidRPr="00975EDE">
        <w:rPr>
          <w:rFonts w:ascii="Verdana" w:hAnsi="Verdana"/>
          <w:sz w:val="20"/>
        </w:rPr>
        <w:t xml:space="preserve"> </w:t>
      </w:r>
      <w:r w:rsidR="00DD12A2" w:rsidRPr="00EC10A4">
        <w:rPr>
          <w:rFonts w:ascii="Verdana" w:hAnsi="Verdana"/>
          <w:sz w:val="20"/>
        </w:rPr>
        <w:t xml:space="preserve"> protects its networked services in line with its access control policy (</w:t>
      </w:r>
      <w:hyperlink r:id="rId7" w:history="1">
        <w:r w:rsidR="00413712" w:rsidRPr="00AD4CED">
          <w:rPr>
            <w:rStyle w:val="Hyperlink"/>
            <w:rFonts w:ascii="Verdana" w:hAnsi="Verdana"/>
            <w:sz w:val="20"/>
          </w:rPr>
          <w:t>ISM</w:t>
        </w:r>
        <w:r w:rsidR="00E31909" w:rsidRPr="00AD4CED">
          <w:rPr>
            <w:rStyle w:val="Hyperlink"/>
            <w:rFonts w:ascii="Verdana" w:hAnsi="Verdana"/>
            <w:sz w:val="20"/>
          </w:rPr>
          <w:t>S</w:t>
        </w:r>
        <w:r w:rsidR="00AD4CED" w:rsidRPr="00AD4CED">
          <w:rPr>
            <w:rStyle w:val="Hyperlink"/>
            <w:rFonts w:ascii="Verdana" w:hAnsi="Verdana"/>
            <w:sz w:val="20"/>
          </w:rPr>
          <w:t>-C</w:t>
        </w:r>
        <w:r w:rsidR="00495785" w:rsidRPr="00AD4CED">
          <w:rPr>
            <w:rStyle w:val="Hyperlink"/>
            <w:rFonts w:ascii="Verdana" w:hAnsi="Verdana"/>
            <w:sz w:val="20"/>
          </w:rPr>
          <w:t xml:space="preserve"> </w:t>
        </w:r>
        <w:r w:rsidR="00DD12A2" w:rsidRPr="00AD4CED">
          <w:rPr>
            <w:rStyle w:val="Hyperlink"/>
            <w:rFonts w:ascii="Verdana" w:hAnsi="Verdana"/>
            <w:sz w:val="20"/>
          </w:rPr>
          <w:t xml:space="preserve">DOC </w:t>
        </w:r>
        <w:r w:rsidR="003000BC" w:rsidRPr="00AD4CED">
          <w:rPr>
            <w:rStyle w:val="Hyperlink"/>
            <w:rFonts w:ascii="Verdana" w:hAnsi="Verdana"/>
            <w:sz w:val="20"/>
          </w:rPr>
          <w:t>9</w:t>
        </w:r>
        <w:r w:rsidR="00DD12A2" w:rsidRPr="00AD4CED">
          <w:rPr>
            <w:rStyle w:val="Hyperlink"/>
            <w:rFonts w:ascii="Verdana" w:hAnsi="Verdana"/>
            <w:sz w:val="20"/>
          </w:rPr>
          <w:t>.1</w:t>
        </w:r>
        <w:r w:rsidR="00AD4CED" w:rsidRPr="00AD4CED">
          <w:rPr>
            <w:rStyle w:val="Hyperlink"/>
            <w:rFonts w:ascii="Verdana" w:hAnsi="Verdana"/>
            <w:sz w:val="20"/>
          </w:rPr>
          <w:t>.1</w:t>
        </w:r>
      </w:hyperlink>
      <w:r w:rsidR="00DD12A2" w:rsidRPr="00EC10A4">
        <w:rPr>
          <w:rFonts w:ascii="Verdana" w:hAnsi="Verdana"/>
          <w:sz w:val="20"/>
        </w:rPr>
        <w:t>) from unauthori</w:t>
      </w:r>
      <w:r w:rsidR="006426AD" w:rsidRPr="00EC10A4">
        <w:rPr>
          <w:rFonts w:ascii="Verdana" w:hAnsi="Verdana"/>
          <w:sz w:val="20"/>
        </w:rPr>
        <w:t>s</w:t>
      </w:r>
      <w:r w:rsidR="00DD12A2" w:rsidRPr="00EC10A4">
        <w:rPr>
          <w:rFonts w:ascii="Verdana" w:hAnsi="Verdana"/>
          <w:sz w:val="20"/>
        </w:rPr>
        <w:t>ed access, ensuring that</w:t>
      </w:r>
      <w:r w:rsidR="00975EDE">
        <w:rPr>
          <w:rFonts w:ascii="Verdana" w:hAnsi="Verdana"/>
          <w:sz w:val="20"/>
        </w:rPr>
        <w:t xml:space="preserve"> Firewalls</w:t>
      </w:r>
      <w:r w:rsidR="00DD12A2" w:rsidRPr="00EC10A4">
        <w:rPr>
          <w:rFonts w:ascii="Verdana" w:hAnsi="Verdana"/>
          <w:sz w:val="20"/>
        </w:rPr>
        <w:t xml:space="preserve"> are in place between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063991355"/>
          <w:placeholder>
            <w:docPart w:val="6BC72B83DD9342C6BBB693C10C1A3CB4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DD12A2" w:rsidRPr="00EC10A4">
        <w:rPr>
          <w:rFonts w:ascii="Verdana" w:hAnsi="Verdana"/>
          <w:sz w:val="20"/>
        </w:rPr>
        <w:t xml:space="preserve">’s network and </w:t>
      </w:r>
      <w:r w:rsidR="00975EDE" w:rsidRPr="00975EDE">
        <w:rPr>
          <w:rFonts w:ascii="Verdana" w:hAnsi="Verdana"/>
          <w:sz w:val="20"/>
        </w:rPr>
        <w:t>landlord’s network</w:t>
      </w:r>
      <w:r w:rsidR="00DD12A2" w:rsidRPr="00EC10A4">
        <w:rPr>
          <w:rFonts w:ascii="Verdana" w:hAnsi="Verdana"/>
          <w:sz w:val="20"/>
        </w:rPr>
        <w:t xml:space="preserve"> and the Internet, that </w:t>
      </w:r>
      <w:r w:rsidR="00975EDE" w:rsidRPr="00975EDE">
        <w:rPr>
          <w:rFonts w:ascii="Verdana" w:hAnsi="Verdana"/>
          <w:sz w:val="20"/>
        </w:rPr>
        <w:t>appropriate</w:t>
      </w:r>
      <w:r w:rsidR="00DD12A2" w:rsidRPr="00EC10A4">
        <w:rPr>
          <w:rFonts w:ascii="Verdana" w:hAnsi="Verdana"/>
          <w:sz w:val="20"/>
        </w:rPr>
        <w:t xml:space="preserve"> authentication mechanisms are applied for </w:t>
      </w:r>
      <w:r w:rsidR="00DD12A2" w:rsidRPr="00975EDE">
        <w:rPr>
          <w:rFonts w:ascii="Verdana" w:hAnsi="Verdana"/>
          <w:sz w:val="20"/>
        </w:rPr>
        <w:t>users</w:t>
      </w:r>
      <w:r w:rsidR="00DD12A2" w:rsidRPr="00EC10A4">
        <w:rPr>
          <w:rFonts w:ascii="Verdana" w:hAnsi="Verdana"/>
          <w:sz w:val="20"/>
        </w:rPr>
        <w:t xml:space="preserve"> and equipment and that control of user access to information services is enforced.</w:t>
      </w:r>
    </w:p>
    <w:p w14:paraId="05335AB6" w14:textId="77777777" w:rsidR="00EF719E" w:rsidRPr="00EC10A4" w:rsidRDefault="00EF719E" w:rsidP="00DD12A2">
      <w:pPr>
        <w:ind w:left="720" w:hanging="900"/>
        <w:rPr>
          <w:rFonts w:ascii="Verdana" w:hAnsi="Verdana"/>
          <w:sz w:val="20"/>
        </w:rPr>
      </w:pPr>
    </w:p>
    <w:p w14:paraId="1E2BABAC" w14:textId="4DAA3A7C" w:rsidR="00DD12A2" w:rsidRPr="00975EDE" w:rsidRDefault="00DD12A2" w:rsidP="00975EDE">
      <w:pPr>
        <w:numPr>
          <w:ilvl w:val="0"/>
          <w:numId w:val="1"/>
        </w:numPr>
        <w:tabs>
          <w:tab w:val="clear" w:pos="18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EC10A4">
        <w:rPr>
          <w:rFonts w:ascii="Verdana" w:hAnsi="Verdana"/>
          <w:sz w:val="20"/>
        </w:rPr>
        <w:t xml:space="preserve">The networks and network services, and their access rights, which are allowed to be accessed are detailed </w:t>
      </w:r>
      <w:r w:rsidR="00975EDE">
        <w:rPr>
          <w:rFonts w:ascii="Verdana" w:hAnsi="Verdana"/>
          <w:sz w:val="20"/>
        </w:rPr>
        <w:t>in ISMS-C-DOC 13.1.3.</w:t>
      </w:r>
    </w:p>
    <w:p w14:paraId="0C6597C4" w14:textId="10B9AC73" w:rsidR="00DD12A2" w:rsidRPr="00EC10A4" w:rsidRDefault="00DD12A2" w:rsidP="00975EDE">
      <w:pPr>
        <w:numPr>
          <w:ilvl w:val="0"/>
          <w:numId w:val="1"/>
        </w:numPr>
        <w:tabs>
          <w:tab w:val="clear" w:pos="18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EC10A4">
        <w:rPr>
          <w:rFonts w:ascii="Verdana" w:hAnsi="Verdana"/>
          <w:sz w:val="20"/>
        </w:rPr>
        <w:t>Authori</w:t>
      </w:r>
      <w:r w:rsidR="006426AD" w:rsidRPr="00EC10A4">
        <w:rPr>
          <w:rFonts w:ascii="Verdana" w:hAnsi="Verdana"/>
          <w:sz w:val="20"/>
        </w:rPr>
        <w:t>s</w:t>
      </w:r>
      <w:r w:rsidRPr="00EC10A4">
        <w:rPr>
          <w:rFonts w:ascii="Verdana" w:hAnsi="Verdana"/>
          <w:sz w:val="20"/>
        </w:rPr>
        <w:t xml:space="preserve">ation procedures are used to </w:t>
      </w:r>
      <w:r w:rsidR="00511330" w:rsidRPr="00EC10A4">
        <w:rPr>
          <w:rFonts w:ascii="Verdana" w:hAnsi="Verdana"/>
          <w:sz w:val="20"/>
        </w:rPr>
        <w:t xml:space="preserve">ensure that </w:t>
      </w:r>
      <w:r w:rsidR="00511330" w:rsidRPr="00975EDE">
        <w:rPr>
          <w:rFonts w:ascii="Verdana" w:hAnsi="Verdana"/>
          <w:sz w:val="20"/>
        </w:rPr>
        <w:t>users</w:t>
      </w:r>
      <w:r w:rsidR="00511330" w:rsidRPr="00EC10A4">
        <w:rPr>
          <w:rFonts w:ascii="Verdana" w:hAnsi="Verdana"/>
          <w:sz w:val="20"/>
        </w:rPr>
        <w:t xml:space="preserve"> only have</w:t>
      </w:r>
      <w:r w:rsidRPr="00EC10A4">
        <w:rPr>
          <w:rFonts w:ascii="Verdana" w:hAnsi="Verdana"/>
          <w:sz w:val="20"/>
        </w:rPr>
        <w:t xml:space="preserve"> access to </w:t>
      </w:r>
      <w:r w:rsidR="00511330" w:rsidRPr="00EC10A4">
        <w:rPr>
          <w:rFonts w:ascii="Verdana" w:hAnsi="Verdana"/>
          <w:sz w:val="20"/>
        </w:rPr>
        <w:t xml:space="preserve">those </w:t>
      </w:r>
      <w:r w:rsidRPr="00EC10A4">
        <w:rPr>
          <w:rFonts w:ascii="Verdana" w:hAnsi="Verdana"/>
          <w:sz w:val="20"/>
        </w:rPr>
        <w:t xml:space="preserve">services and networks </w:t>
      </w:r>
      <w:r w:rsidR="00511330" w:rsidRPr="00EC10A4">
        <w:rPr>
          <w:rFonts w:ascii="Verdana" w:hAnsi="Verdana"/>
          <w:sz w:val="20"/>
        </w:rPr>
        <w:t xml:space="preserve">which are appropriate for their role and to their business needs </w:t>
      </w:r>
      <w:r w:rsidRPr="00EC10A4">
        <w:rPr>
          <w:rFonts w:ascii="Verdana" w:hAnsi="Verdana"/>
          <w:sz w:val="20"/>
        </w:rPr>
        <w:t xml:space="preserve">and these are detailed in </w:t>
      </w:r>
      <w:hyperlink r:id="rId8" w:history="1">
        <w:r w:rsidR="00413712" w:rsidRPr="00AD4CED">
          <w:rPr>
            <w:rStyle w:val="Hyperlink"/>
            <w:rFonts w:ascii="Verdana" w:hAnsi="Verdana"/>
            <w:sz w:val="20"/>
          </w:rPr>
          <w:t>ISM</w:t>
        </w:r>
        <w:r w:rsidR="00E31909" w:rsidRPr="00AD4CED">
          <w:rPr>
            <w:rStyle w:val="Hyperlink"/>
            <w:rFonts w:ascii="Verdana" w:hAnsi="Verdana"/>
            <w:sz w:val="20"/>
          </w:rPr>
          <w:t>S</w:t>
        </w:r>
        <w:r w:rsidR="00AD4CED" w:rsidRPr="00AD4CED">
          <w:rPr>
            <w:rStyle w:val="Hyperlink"/>
            <w:rFonts w:ascii="Verdana" w:hAnsi="Verdana"/>
            <w:sz w:val="20"/>
          </w:rPr>
          <w:t>-C</w:t>
        </w:r>
        <w:r w:rsidR="00495785" w:rsidRPr="00AD4CED">
          <w:rPr>
            <w:rStyle w:val="Hyperlink"/>
            <w:rFonts w:ascii="Verdana" w:hAnsi="Verdana"/>
            <w:sz w:val="20"/>
          </w:rPr>
          <w:t xml:space="preserve"> </w:t>
        </w:r>
        <w:r w:rsidRPr="00AD4CED">
          <w:rPr>
            <w:rStyle w:val="Hyperlink"/>
            <w:rFonts w:ascii="Verdana" w:hAnsi="Verdana"/>
            <w:sz w:val="20"/>
          </w:rPr>
          <w:t>DOC 1</w:t>
        </w:r>
        <w:r w:rsidR="003000BC" w:rsidRPr="00AD4CED">
          <w:rPr>
            <w:rStyle w:val="Hyperlink"/>
            <w:rFonts w:ascii="Verdana" w:hAnsi="Verdana"/>
            <w:sz w:val="20"/>
          </w:rPr>
          <w:t>3</w:t>
        </w:r>
        <w:r w:rsidRPr="00AD4CED">
          <w:rPr>
            <w:rStyle w:val="Hyperlink"/>
            <w:rFonts w:ascii="Verdana" w:hAnsi="Verdana"/>
            <w:sz w:val="20"/>
          </w:rPr>
          <w:t>.</w:t>
        </w:r>
        <w:r w:rsidR="00AD4CED" w:rsidRPr="00AD4CED">
          <w:rPr>
            <w:rStyle w:val="Hyperlink"/>
            <w:rFonts w:ascii="Verdana" w:hAnsi="Verdana"/>
            <w:sz w:val="20"/>
          </w:rPr>
          <w:t>1.3a</w:t>
        </w:r>
      </w:hyperlink>
      <w:r w:rsidRPr="00EC10A4">
        <w:rPr>
          <w:rFonts w:ascii="Verdana" w:hAnsi="Verdana"/>
          <w:sz w:val="20"/>
        </w:rPr>
        <w:t>.</w:t>
      </w:r>
    </w:p>
    <w:p w14:paraId="307BE91C" w14:textId="16927580" w:rsidR="00DD12A2" w:rsidRPr="00EC10A4" w:rsidRDefault="00DD12A2" w:rsidP="00975EDE">
      <w:pPr>
        <w:numPr>
          <w:ilvl w:val="0"/>
          <w:numId w:val="1"/>
        </w:numPr>
        <w:tabs>
          <w:tab w:val="clear" w:pos="18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EC10A4">
        <w:rPr>
          <w:rFonts w:ascii="Verdana" w:hAnsi="Verdana"/>
          <w:sz w:val="20"/>
        </w:rPr>
        <w:t xml:space="preserve">Management controls and procedures are used to protect access to network connections and network services are identified in </w:t>
      </w:r>
      <w:r w:rsidR="00413712" w:rsidRPr="0088730F">
        <w:rPr>
          <w:rFonts w:ascii="Verdana" w:hAnsi="Verdana"/>
          <w:sz w:val="20"/>
        </w:rPr>
        <w:t>ISM</w:t>
      </w:r>
      <w:r w:rsidR="00E31909" w:rsidRPr="0088730F">
        <w:rPr>
          <w:rFonts w:ascii="Verdana" w:hAnsi="Verdana"/>
          <w:sz w:val="20"/>
        </w:rPr>
        <w:t>S</w:t>
      </w:r>
      <w:r w:rsidR="00AD4CED">
        <w:rPr>
          <w:rFonts w:ascii="Verdana" w:hAnsi="Verdana"/>
          <w:sz w:val="20"/>
        </w:rPr>
        <w:t>-C</w:t>
      </w:r>
      <w:r w:rsidR="00495785" w:rsidRPr="0088730F">
        <w:rPr>
          <w:rFonts w:ascii="Verdana" w:hAnsi="Verdana"/>
          <w:sz w:val="20"/>
        </w:rPr>
        <w:t xml:space="preserve"> </w:t>
      </w:r>
      <w:r w:rsidRPr="0088730F">
        <w:rPr>
          <w:rFonts w:ascii="Verdana" w:hAnsi="Verdana"/>
          <w:sz w:val="20"/>
        </w:rPr>
        <w:t>DOC 1</w:t>
      </w:r>
      <w:r w:rsidR="003000BC" w:rsidRPr="0088730F">
        <w:rPr>
          <w:rFonts w:ascii="Verdana" w:hAnsi="Verdana"/>
          <w:sz w:val="20"/>
        </w:rPr>
        <w:t>3</w:t>
      </w:r>
      <w:r w:rsidRPr="0088730F">
        <w:rPr>
          <w:rFonts w:ascii="Verdana" w:hAnsi="Verdana"/>
          <w:sz w:val="20"/>
        </w:rPr>
        <w:t>.</w:t>
      </w:r>
      <w:r w:rsidR="00AD4CED">
        <w:rPr>
          <w:rFonts w:ascii="Verdana" w:hAnsi="Verdana"/>
          <w:sz w:val="20"/>
        </w:rPr>
        <w:t>1.3a</w:t>
      </w:r>
      <w:r w:rsidRPr="00EC10A4">
        <w:rPr>
          <w:rFonts w:ascii="Verdana" w:hAnsi="Verdana"/>
          <w:sz w:val="20"/>
        </w:rPr>
        <w:t>.</w:t>
      </w:r>
    </w:p>
    <w:p w14:paraId="1CAAA5C6" w14:textId="754F5274" w:rsidR="00DD12A2" w:rsidRPr="00EC10A4" w:rsidRDefault="00413712" w:rsidP="00975EDE">
      <w:pPr>
        <w:numPr>
          <w:ilvl w:val="0"/>
          <w:numId w:val="1"/>
        </w:numPr>
        <w:tabs>
          <w:tab w:val="clear" w:pos="18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8730F">
        <w:rPr>
          <w:rFonts w:ascii="Verdana" w:hAnsi="Verdana"/>
          <w:sz w:val="20"/>
        </w:rPr>
        <w:t>ISM</w:t>
      </w:r>
      <w:r w:rsidR="00E31909" w:rsidRPr="0088730F">
        <w:rPr>
          <w:rFonts w:ascii="Verdana" w:hAnsi="Verdana"/>
          <w:sz w:val="20"/>
        </w:rPr>
        <w:t>S</w:t>
      </w:r>
      <w:r w:rsidR="00AD4CED">
        <w:rPr>
          <w:rFonts w:ascii="Verdana" w:hAnsi="Verdana"/>
          <w:sz w:val="20"/>
        </w:rPr>
        <w:t>-C</w:t>
      </w:r>
      <w:r w:rsidR="00495785" w:rsidRPr="0088730F">
        <w:rPr>
          <w:rFonts w:ascii="Verdana" w:hAnsi="Verdana"/>
          <w:sz w:val="20"/>
        </w:rPr>
        <w:t xml:space="preserve"> </w:t>
      </w:r>
      <w:r w:rsidR="00DD12A2" w:rsidRPr="0088730F">
        <w:rPr>
          <w:rFonts w:ascii="Verdana" w:hAnsi="Verdana"/>
          <w:sz w:val="20"/>
        </w:rPr>
        <w:t>DOC 1</w:t>
      </w:r>
      <w:r w:rsidR="003000BC" w:rsidRPr="0088730F">
        <w:rPr>
          <w:rFonts w:ascii="Verdana" w:hAnsi="Verdana"/>
          <w:sz w:val="20"/>
        </w:rPr>
        <w:t>3</w:t>
      </w:r>
      <w:r w:rsidR="00AD4CED">
        <w:rPr>
          <w:rFonts w:ascii="Verdana" w:hAnsi="Verdana"/>
          <w:sz w:val="20"/>
        </w:rPr>
        <w:t>.1.3a</w:t>
      </w:r>
      <w:r w:rsidR="00DD12A2" w:rsidRPr="00EC10A4">
        <w:rPr>
          <w:rFonts w:ascii="Verdana" w:hAnsi="Verdana"/>
          <w:sz w:val="20"/>
        </w:rPr>
        <w:t xml:space="preserve"> sets out the means by which network services may be accessed.</w:t>
      </w:r>
    </w:p>
    <w:p w14:paraId="59A66529" w14:textId="77777777" w:rsidR="00EF719E" w:rsidRPr="00EC10A4" w:rsidRDefault="00EF719E" w:rsidP="00DD12A2">
      <w:pPr>
        <w:tabs>
          <w:tab w:val="num" w:pos="720"/>
        </w:tabs>
        <w:ind w:left="720" w:hanging="900"/>
        <w:rPr>
          <w:rFonts w:ascii="Verdana" w:hAnsi="Verdana"/>
          <w:sz w:val="20"/>
        </w:rPr>
      </w:pPr>
    </w:p>
    <w:p w14:paraId="5F83B3A1" w14:textId="77777777" w:rsidR="00EF719E" w:rsidRPr="00EC10A4" w:rsidRDefault="00EF719E" w:rsidP="00DD12A2">
      <w:pPr>
        <w:tabs>
          <w:tab w:val="num" w:pos="720"/>
        </w:tabs>
        <w:ind w:left="720" w:hanging="900"/>
        <w:rPr>
          <w:rFonts w:ascii="Verdana" w:hAnsi="Verdana"/>
          <w:sz w:val="20"/>
        </w:rPr>
      </w:pPr>
    </w:p>
    <w:p w14:paraId="5A8F0A3E" w14:textId="77777777" w:rsidR="00EF719E" w:rsidRPr="00EC10A4" w:rsidRDefault="00EF719E" w:rsidP="00DD12A2">
      <w:pPr>
        <w:tabs>
          <w:tab w:val="num" w:pos="720"/>
        </w:tabs>
        <w:ind w:left="720" w:hanging="900"/>
        <w:rPr>
          <w:rFonts w:ascii="Verdana" w:hAnsi="Verdana"/>
          <w:sz w:val="20"/>
        </w:rPr>
      </w:pPr>
    </w:p>
    <w:p w14:paraId="3C88D5CC" w14:textId="77777777" w:rsidR="00EF719E" w:rsidRPr="00EC10A4" w:rsidRDefault="00EF719E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687ED4D0" w14:textId="77777777" w:rsidR="00EF719E" w:rsidRPr="00EC10A4" w:rsidRDefault="00EF719E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752390F3" w14:textId="77777777" w:rsidR="00975EDE" w:rsidRDefault="00975EDE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64B72A5E" w14:textId="22B782D9" w:rsidR="00EF719E" w:rsidRPr="00EC10A4" w:rsidRDefault="00495785" w:rsidP="00791CAA">
      <w:pPr>
        <w:tabs>
          <w:tab w:val="num" w:pos="567"/>
        </w:tabs>
        <w:ind w:left="567"/>
        <w:jc w:val="both"/>
        <w:rPr>
          <w:rFonts w:ascii="Verdana" w:hAnsi="Verdana"/>
          <w:b/>
          <w:i/>
          <w:sz w:val="20"/>
        </w:rPr>
      </w:pPr>
      <w:r w:rsidRPr="00EC10A4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61E14D2F" w14:textId="77777777" w:rsidR="00EF719E" w:rsidRPr="00EC10A4" w:rsidRDefault="00EF719E" w:rsidP="00791CAA">
      <w:pPr>
        <w:tabs>
          <w:tab w:val="num" w:pos="567"/>
        </w:tabs>
        <w:ind w:left="567"/>
        <w:jc w:val="both"/>
        <w:rPr>
          <w:rFonts w:ascii="Verdana" w:hAnsi="Verdana"/>
          <w:i/>
          <w:sz w:val="20"/>
        </w:rPr>
      </w:pPr>
    </w:p>
    <w:p w14:paraId="1B5AF9A4" w14:textId="4D7606CF" w:rsidR="009E4ADF" w:rsidRPr="00EC10A4" w:rsidRDefault="009E4ADF" w:rsidP="00791CAA">
      <w:pPr>
        <w:shd w:val="pct25" w:color="auto" w:fill="auto"/>
        <w:tabs>
          <w:tab w:val="num" w:pos="567"/>
        </w:tabs>
        <w:ind w:left="567"/>
        <w:rPr>
          <w:rFonts w:ascii="Verdana" w:hAnsi="Verdana"/>
          <w:sz w:val="20"/>
        </w:rPr>
      </w:pPr>
      <w:r w:rsidRPr="00EC10A4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NetworkManager"/>
          <w:tag w:val="NetworkManager"/>
          <w:id w:val="-980528576"/>
          <w:placeholder>
            <w:docPart w:val="DefaultPlaceholder_1081868574"/>
          </w:placeholder>
          <w:text/>
        </w:sdtPr>
        <w:sdtEndPr/>
        <w:sdtContent>
          <w:r w:rsidR="009E0F99">
            <w:rPr>
              <w:rFonts w:ascii="Verdana" w:hAnsi="Verdana"/>
              <w:sz w:val="20"/>
            </w:rPr>
            <w:t>Network Manager</w:t>
          </w:r>
        </w:sdtContent>
      </w:sdt>
      <w:r w:rsidRPr="00EC10A4">
        <w:rPr>
          <w:rFonts w:ascii="Verdana" w:hAnsi="Verdana"/>
          <w:sz w:val="20"/>
        </w:rPr>
        <w:t xml:space="preserve"> is </w:t>
      </w:r>
      <w:r w:rsidR="00EB16E1" w:rsidRPr="00EC10A4">
        <w:rPr>
          <w:rFonts w:ascii="Verdana" w:hAnsi="Verdana"/>
          <w:sz w:val="20"/>
        </w:rPr>
        <w:t xml:space="preserve">the owner of this document and is </w:t>
      </w:r>
      <w:r w:rsidRPr="00EC10A4">
        <w:rPr>
          <w:rFonts w:ascii="Verdana" w:hAnsi="Verdana"/>
          <w:sz w:val="20"/>
        </w:rPr>
        <w:t xml:space="preserve">responsible for ensuring that this policy document is reviewed </w:t>
      </w:r>
      <w:r w:rsidR="00EB16E1" w:rsidRPr="00EC10A4">
        <w:rPr>
          <w:rFonts w:ascii="Verdana" w:hAnsi="Verdana"/>
          <w:sz w:val="20"/>
        </w:rPr>
        <w:t>in line with the review requirements stated above.</w:t>
      </w:r>
      <w:r w:rsidRPr="00EC10A4">
        <w:rPr>
          <w:rFonts w:ascii="Verdana" w:hAnsi="Verdana"/>
          <w:sz w:val="20"/>
        </w:rPr>
        <w:t xml:space="preserve"> </w:t>
      </w:r>
    </w:p>
    <w:p w14:paraId="0C27BBD5" w14:textId="77777777" w:rsidR="009E4ADF" w:rsidRPr="00EC10A4" w:rsidRDefault="009E4ADF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6B5D9725" w14:textId="1A364161" w:rsidR="009E4ADF" w:rsidRPr="00EC10A4" w:rsidRDefault="009E4ADF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  <w:r w:rsidRPr="00EC10A4">
        <w:rPr>
          <w:rFonts w:ascii="Verdana" w:hAnsi="Verdana"/>
          <w:sz w:val="20"/>
        </w:rPr>
        <w:t>A current version of this document is available</w:t>
      </w:r>
      <w:r w:rsidR="00EF719E" w:rsidRPr="00EC10A4">
        <w:rPr>
          <w:rFonts w:ascii="Verdana" w:hAnsi="Verdana"/>
          <w:sz w:val="20"/>
        </w:rPr>
        <w:t xml:space="preserve"> to all members of staff on the </w:t>
      </w:r>
      <w:r w:rsidRPr="00975EDE">
        <w:rPr>
          <w:rFonts w:ascii="Verdana" w:hAnsi="Verdana"/>
          <w:sz w:val="20"/>
        </w:rPr>
        <w:t>corporate intranet</w:t>
      </w:r>
      <w:r w:rsidR="00975EDE" w:rsidRPr="00975EDE">
        <w:rPr>
          <w:rFonts w:ascii="Verdana" w:hAnsi="Verdana"/>
          <w:sz w:val="20"/>
        </w:rPr>
        <w:t>.</w:t>
      </w:r>
    </w:p>
    <w:p w14:paraId="007C4C33" w14:textId="77777777" w:rsidR="000D520A" w:rsidRPr="00EC10A4" w:rsidRDefault="000D520A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  <w:r w:rsidRPr="00EC10A4">
        <w:rPr>
          <w:rFonts w:ascii="Verdana" w:hAnsi="Verdana"/>
          <w:sz w:val="20"/>
        </w:rPr>
        <w:tab/>
      </w:r>
    </w:p>
    <w:p w14:paraId="3B83E76A" w14:textId="46EE7CB0" w:rsidR="000D520A" w:rsidRPr="00EC10A4" w:rsidRDefault="00EF719E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  <w:r w:rsidRPr="00EC10A4">
        <w:rPr>
          <w:rFonts w:ascii="Verdana" w:hAnsi="Verdana"/>
          <w:sz w:val="20"/>
        </w:rPr>
        <w:t xml:space="preserve">This </w:t>
      </w:r>
      <w:r w:rsidR="00574CFB" w:rsidRPr="00EC10A4">
        <w:rPr>
          <w:rFonts w:ascii="Verdana" w:hAnsi="Verdana"/>
          <w:sz w:val="20"/>
        </w:rPr>
        <w:t xml:space="preserve">policy was approved by the </w:t>
      </w:r>
      <w:sdt>
        <w:sdtPr>
          <w:rPr>
            <w:rFonts w:ascii="Verdana" w:hAnsi="Verdana"/>
            <w:sz w:val="20"/>
          </w:rPr>
          <w:alias w:val="BoardDirectors"/>
          <w:tag w:val="BoardDirectors"/>
          <w:id w:val="278375519"/>
          <w:placeholder>
            <w:docPart w:val="DefaultPlaceholder_1081868574"/>
          </w:placeholder>
          <w:text/>
        </w:sdtPr>
        <w:sdtEndPr/>
        <w:sdtContent>
          <w:r w:rsidR="006426AD" w:rsidRPr="00975EDE">
            <w:rPr>
              <w:rFonts w:ascii="Verdana" w:hAnsi="Verdana"/>
              <w:sz w:val="20"/>
            </w:rPr>
            <w:t>B</w:t>
          </w:r>
          <w:r w:rsidR="00574CFB" w:rsidRPr="00975EDE">
            <w:rPr>
              <w:rFonts w:ascii="Verdana" w:hAnsi="Verdana"/>
              <w:sz w:val="20"/>
            </w:rPr>
            <w:t>oard</w:t>
          </w:r>
          <w:r w:rsidR="006426AD" w:rsidRPr="00975EDE">
            <w:rPr>
              <w:rFonts w:ascii="Verdana" w:hAnsi="Verdana"/>
              <w:sz w:val="20"/>
            </w:rPr>
            <w:t xml:space="preserve"> of Directors</w:t>
          </w:r>
        </w:sdtContent>
      </w:sdt>
      <w:r w:rsidR="00574CFB" w:rsidRPr="00EC10A4">
        <w:rPr>
          <w:rFonts w:ascii="Verdana" w:hAnsi="Verdana"/>
          <w:sz w:val="20"/>
        </w:rPr>
        <w:t xml:space="preserve"> on </w:t>
      </w:r>
      <w:r w:rsidR="00975EDE" w:rsidRPr="00975EDE">
        <w:rPr>
          <w:rFonts w:ascii="Verdana" w:hAnsi="Verdana"/>
          <w:sz w:val="20"/>
        </w:rPr>
        <w:t>2</w:t>
      </w:r>
      <w:r w:rsidR="009C4EB7">
        <w:rPr>
          <w:rFonts w:ascii="Verdana" w:hAnsi="Verdana"/>
          <w:sz w:val="20"/>
        </w:rPr>
        <w:t>14th November 2020</w:t>
      </w:r>
      <w:r w:rsidR="00574CFB" w:rsidRPr="00EC10A4">
        <w:rPr>
          <w:rFonts w:ascii="Verdana" w:hAnsi="Verdana"/>
          <w:sz w:val="20"/>
        </w:rPr>
        <w:t xml:space="preserve"> and is issued on a version</w:t>
      </w:r>
      <w:r w:rsidR="00975EDE">
        <w:rPr>
          <w:rFonts w:ascii="Verdana" w:hAnsi="Verdana"/>
          <w:sz w:val="20"/>
        </w:rPr>
        <w:t>-</w:t>
      </w:r>
      <w:r w:rsidR="00574CFB" w:rsidRPr="00EC10A4">
        <w:rPr>
          <w:rFonts w:ascii="Verdana" w:hAnsi="Verdana"/>
          <w:sz w:val="20"/>
        </w:rPr>
        <w:t xml:space="preserve">controlled basis under the signature of the </w:t>
      </w:r>
      <w:sdt>
        <w:sdtPr>
          <w:rPr>
            <w:rFonts w:ascii="Verdana" w:hAnsi="Verdana"/>
            <w:sz w:val="20"/>
          </w:rPr>
          <w:alias w:val="ChiefExecutiveOfficer"/>
          <w:tag w:val="ChiefExecutiveOfficer"/>
          <w:id w:val="-1439748904"/>
          <w:placeholder>
            <w:docPart w:val="DefaultPlaceholder_1081868574"/>
          </w:placeholder>
          <w:text/>
        </w:sdtPr>
        <w:sdtEndPr/>
        <w:sdtContent>
          <w:r w:rsidR="00975EDE" w:rsidRPr="00975EDE">
            <w:rPr>
              <w:rFonts w:ascii="Verdana" w:hAnsi="Verdana"/>
              <w:sz w:val="20"/>
            </w:rPr>
            <w:t>Managing Director</w:t>
          </w:r>
        </w:sdtContent>
      </w:sdt>
      <w:r w:rsidR="006426AD" w:rsidRPr="00EC10A4">
        <w:rPr>
          <w:rFonts w:ascii="Verdana" w:hAnsi="Verdana"/>
          <w:sz w:val="20"/>
        </w:rPr>
        <w:t>.</w:t>
      </w:r>
    </w:p>
    <w:p w14:paraId="4E51B1C3" w14:textId="77777777" w:rsidR="00C904C7" w:rsidRPr="00EC10A4" w:rsidRDefault="00C904C7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2F1D6C7E" w14:textId="06D16D20" w:rsidR="00DA3CAA" w:rsidRPr="00EC10A4" w:rsidRDefault="00DA3CAA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5369F7E9" w14:textId="77777777" w:rsidR="00A15ED7" w:rsidRDefault="00574CFB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  <w:r w:rsidRPr="00EC10A4">
        <w:rPr>
          <w:rFonts w:ascii="Verdana" w:hAnsi="Verdana"/>
          <w:sz w:val="20"/>
        </w:rPr>
        <w:t>Signature:</w:t>
      </w:r>
      <w:r w:rsidRPr="00EC10A4">
        <w:rPr>
          <w:rFonts w:ascii="Verdana" w:hAnsi="Verdana"/>
          <w:sz w:val="20"/>
        </w:rPr>
        <w:tab/>
      </w:r>
      <w:r w:rsidRPr="00EC10A4">
        <w:rPr>
          <w:rFonts w:ascii="Verdana" w:hAnsi="Verdana"/>
          <w:sz w:val="20"/>
        </w:rPr>
        <w:tab/>
      </w:r>
      <w:r w:rsidRPr="00EC10A4">
        <w:rPr>
          <w:rFonts w:ascii="Verdana" w:hAnsi="Verdana"/>
          <w:sz w:val="20"/>
        </w:rPr>
        <w:tab/>
      </w:r>
      <w:r w:rsidRPr="00EC10A4">
        <w:rPr>
          <w:rFonts w:ascii="Verdana" w:hAnsi="Verdana"/>
          <w:sz w:val="20"/>
        </w:rPr>
        <w:tab/>
      </w:r>
      <w:r w:rsidRPr="00EC10A4">
        <w:rPr>
          <w:rFonts w:ascii="Verdana" w:hAnsi="Verdana"/>
          <w:sz w:val="20"/>
        </w:rPr>
        <w:tab/>
      </w:r>
      <w:r w:rsidRPr="00EC10A4">
        <w:rPr>
          <w:rFonts w:ascii="Verdana" w:hAnsi="Verdana"/>
          <w:sz w:val="20"/>
        </w:rPr>
        <w:tab/>
      </w:r>
      <w:r w:rsidRPr="00EC10A4">
        <w:rPr>
          <w:rFonts w:ascii="Verdana" w:hAnsi="Verdana"/>
          <w:sz w:val="20"/>
        </w:rPr>
        <w:tab/>
      </w:r>
    </w:p>
    <w:p w14:paraId="16CEB653" w14:textId="77777777" w:rsidR="00A15ED7" w:rsidRDefault="00A15ED7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7C6B976F" w14:textId="7164D963" w:rsidR="00A15ED7" w:rsidRDefault="00A15ED7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221C3ED8" w14:textId="77777777" w:rsidR="00A15ED7" w:rsidRDefault="00A15ED7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16D7F1C5" w14:textId="33D0E780" w:rsidR="00574CFB" w:rsidRPr="00EC10A4" w:rsidRDefault="00574CFB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  <w:r w:rsidRPr="00EC10A4">
        <w:rPr>
          <w:rFonts w:ascii="Verdana" w:hAnsi="Verdana"/>
          <w:sz w:val="20"/>
        </w:rPr>
        <w:t>Date:</w:t>
      </w:r>
      <w:r w:rsidR="00975EDE">
        <w:rPr>
          <w:rFonts w:ascii="Verdana" w:hAnsi="Verdana"/>
          <w:sz w:val="20"/>
        </w:rPr>
        <w:t xml:space="preserve"> </w:t>
      </w:r>
      <w:r w:rsidR="009C4EB7">
        <w:rPr>
          <w:rFonts w:ascii="Verdana" w:hAnsi="Verdana"/>
          <w:sz w:val="20"/>
        </w:rPr>
        <w:t>14/11/2020</w:t>
      </w:r>
    </w:p>
    <w:p w14:paraId="7562DDCB" w14:textId="77777777" w:rsidR="00152142" w:rsidRPr="00EC10A4" w:rsidRDefault="00152142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6CE39CAB" w14:textId="77777777" w:rsidR="00DA3CAA" w:rsidRPr="00EC10A4" w:rsidRDefault="00DA3CAA" w:rsidP="00791CAA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72FE49EC" w14:textId="77777777" w:rsidR="00152142" w:rsidRDefault="00152142" w:rsidP="00791CAA">
      <w:pPr>
        <w:ind w:left="567"/>
        <w:rPr>
          <w:rFonts w:ascii="Verdana" w:hAnsi="Verdana"/>
          <w:b/>
          <w:sz w:val="20"/>
        </w:rPr>
      </w:pPr>
      <w:r w:rsidRPr="00EC10A4">
        <w:rPr>
          <w:rFonts w:ascii="Verdana" w:hAnsi="Verdana"/>
          <w:b/>
          <w:sz w:val="20"/>
        </w:rPr>
        <w:t xml:space="preserve">Change </w:t>
      </w:r>
      <w:r w:rsidR="00495785" w:rsidRPr="00EC10A4">
        <w:rPr>
          <w:rFonts w:ascii="Verdana" w:hAnsi="Verdana"/>
          <w:b/>
          <w:sz w:val="20"/>
        </w:rPr>
        <w:t>H</w:t>
      </w:r>
      <w:r w:rsidRPr="00EC10A4">
        <w:rPr>
          <w:rFonts w:ascii="Verdana" w:hAnsi="Verdana"/>
          <w:b/>
          <w:sz w:val="20"/>
        </w:rPr>
        <w:t>istory</w:t>
      </w:r>
      <w:r w:rsidR="00495785" w:rsidRPr="00EC10A4">
        <w:rPr>
          <w:rFonts w:ascii="Verdana" w:hAnsi="Verdana"/>
          <w:b/>
          <w:sz w:val="20"/>
        </w:rPr>
        <w:t xml:space="preserve"> Record</w:t>
      </w:r>
    </w:p>
    <w:p w14:paraId="2066E20A" w14:textId="77777777" w:rsidR="00495785" w:rsidRPr="00495785" w:rsidRDefault="00495785" w:rsidP="00152142">
      <w:pPr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969"/>
        <w:gridCol w:w="1861"/>
        <w:gridCol w:w="1616"/>
      </w:tblGrid>
      <w:tr w:rsidR="00495785" w14:paraId="3C3A01AF" w14:textId="77777777" w:rsidTr="00791CA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647D" w14:textId="77777777" w:rsidR="00495785" w:rsidRDefault="0049578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D47F" w14:textId="77777777" w:rsidR="00495785" w:rsidRDefault="0049578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D1BE" w14:textId="77777777" w:rsidR="00495785" w:rsidRDefault="0049578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45C6A" w14:textId="77777777" w:rsidR="00495785" w:rsidRDefault="0049578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495785" w14:paraId="6C33CFAC" w14:textId="77777777" w:rsidTr="00791CA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72BD" w14:textId="77777777" w:rsidR="00495785" w:rsidRDefault="0049578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802C" w14:textId="77777777" w:rsidR="00495785" w:rsidRDefault="0049578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EE4B6" w14:textId="5DDAA16B" w:rsidR="00495785" w:rsidRDefault="00975ED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Jon Taylor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F3F4" w14:textId="75559220" w:rsidR="00495785" w:rsidRDefault="009C4EB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495785" w14:paraId="586F3B5F" w14:textId="77777777" w:rsidTr="00791CA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F93D" w14:textId="77777777" w:rsidR="00495785" w:rsidRDefault="0049578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6775" w14:textId="77777777" w:rsidR="00495785" w:rsidRDefault="0049578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EC97" w14:textId="77777777" w:rsidR="00495785" w:rsidRDefault="0049578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24B7" w14:textId="77777777" w:rsidR="00495785" w:rsidRDefault="00495785">
            <w:pPr>
              <w:rPr>
                <w:rFonts w:ascii="Verdana" w:hAnsi="Verdana"/>
                <w:sz w:val="20"/>
              </w:rPr>
            </w:pPr>
          </w:p>
        </w:tc>
      </w:tr>
      <w:tr w:rsidR="00495785" w14:paraId="6B88DA8E" w14:textId="77777777" w:rsidTr="00791CA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A2DF" w14:textId="77777777" w:rsidR="00495785" w:rsidRDefault="0049578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2C6A" w14:textId="77777777" w:rsidR="00495785" w:rsidRDefault="0049578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AB77" w14:textId="77777777" w:rsidR="00495785" w:rsidRDefault="0049578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9640" w14:textId="77777777" w:rsidR="00495785" w:rsidRDefault="00495785">
            <w:pPr>
              <w:rPr>
                <w:rFonts w:ascii="Verdana" w:hAnsi="Verdana"/>
                <w:sz w:val="20"/>
              </w:rPr>
            </w:pPr>
          </w:p>
        </w:tc>
      </w:tr>
    </w:tbl>
    <w:p w14:paraId="7C357A76" w14:textId="77777777" w:rsidR="00152142" w:rsidRPr="00EF719E" w:rsidRDefault="00152142" w:rsidP="00152142">
      <w:pPr>
        <w:rPr>
          <w:rFonts w:ascii="Verdana" w:hAnsi="Verdana"/>
          <w:sz w:val="20"/>
        </w:rPr>
      </w:pPr>
    </w:p>
    <w:p w14:paraId="2AA7EAE4" w14:textId="77777777" w:rsidR="00152142" w:rsidRPr="00EF719E" w:rsidRDefault="00152142" w:rsidP="00EF719E">
      <w:pPr>
        <w:rPr>
          <w:rFonts w:ascii="Verdana" w:hAnsi="Verdana"/>
          <w:sz w:val="20"/>
        </w:rPr>
      </w:pPr>
    </w:p>
    <w:sectPr w:rsidR="00152142" w:rsidRPr="00EF719E" w:rsidSect="00791C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4135B" w14:textId="77777777" w:rsidR="00F7740B" w:rsidRDefault="00F7740B">
      <w:r>
        <w:separator/>
      </w:r>
    </w:p>
  </w:endnote>
  <w:endnote w:type="continuationSeparator" w:id="0">
    <w:p w14:paraId="00122131" w14:textId="77777777" w:rsidR="00F7740B" w:rsidRDefault="00F77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75851" w14:textId="77777777" w:rsidR="00C60B91" w:rsidRDefault="00C60B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BD4536" w14:paraId="329A40F2" w14:textId="77777777" w:rsidTr="002D1F08">
      <w:trPr>
        <w:trHeight w:val="1409"/>
      </w:trPr>
      <w:tc>
        <w:tcPr>
          <w:tcW w:w="2439" w:type="dxa"/>
        </w:tcPr>
        <w:p w14:paraId="00FC817D" w14:textId="7D6D03DA" w:rsidR="00BD4536" w:rsidRPr="00093D39" w:rsidRDefault="00BD4536" w:rsidP="00E86B35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720045E4" w14:textId="581E8641" w:rsidR="00BD4536" w:rsidRDefault="006E0A97" w:rsidP="00BD4536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 13.1.3 v1</w:t>
          </w:r>
        </w:p>
        <w:p w14:paraId="2772AD64" w14:textId="58E2B58D" w:rsidR="00BD4536" w:rsidRDefault="006E0A97" w:rsidP="001E7AA6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FF02561CB6E64F028AF993311EB9DC19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572AAE5" w14:textId="7FB29153" w:rsidR="00BD4536" w:rsidRDefault="006E0A97" w:rsidP="00BD4536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B12FDAA" w14:textId="77777777" w:rsidR="00BD4536" w:rsidRDefault="00BD4536" w:rsidP="00BD4536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2BA43C0" w14:textId="77777777" w:rsidR="00BD4536" w:rsidRDefault="00BD4536" w:rsidP="00BD4536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F129E" w14:textId="77777777" w:rsidR="00C60B91" w:rsidRDefault="00C60B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E6A82" w14:textId="77777777" w:rsidR="00F7740B" w:rsidRDefault="00F7740B">
      <w:r>
        <w:separator/>
      </w:r>
    </w:p>
  </w:footnote>
  <w:footnote w:type="continuationSeparator" w:id="0">
    <w:p w14:paraId="71EBBB2C" w14:textId="77777777" w:rsidR="00F7740B" w:rsidRDefault="00F77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C8C9B" w14:textId="77777777" w:rsidR="00C60B91" w:rsidRDefault="00C60B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1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805"/>
      <w:gridCol w:w="2976"/>
    </w:tblGrid>
    <w:tr w:rsidR="00881C4F" w14:paraId="64B535D4" w14:textId="77777777" w:rsidTr="00791CAA">
      <w:tc>
        <w:tcPr>
          <w:tcW w:w="6805" w:type="dxa"/>
          <w:tcBorders>
            <w:right w:val="nil"/>
          </w:tcBorders>
        </w:tcPr>
        <w:p w14:paraId="3C2DF442" w14:textId="44E52AF4" w:rsidR="00881C4F" w:rsidRPr="00F976F3" w:rsidRDefault="00F351FC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06D4FC47" wp14:editId="10987C4C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90F03F5" w14:textId="77777777" w:rsidR="00881C4F" w:rsidRDefault="00881C4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6D4FC47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790F03F5" w14:textId="77777777" w:rsidR="00881C4F" w:rsidRDefault="00881C4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A005DD8" w14:textId="23A77830" w:rsidR="00881C4F" w:rsidRPr="00F976F3" w:rsidRDefault="00881C4F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NETWORK ACCESS CONTROL </w:t>
          </w:r>
          <w:r w:rsidRPr="00F976F3">
            <w:rPr>
              <w:rFonts w:ascii="Verdana" w:hAnsi="Verdana"/>
              <w:b/>
              <w:sz w:val="32"/>
            </w:rPr>
            <w:t>POLICY</w:t>
          </w:r>
          <w:r>
            <w:rPr>
              <w:rFonts w:ascii="Verdana" w:hAnsi="Verdana"/>
              <w:b/>
              <w:sz w:val="32"/>
            </w:rPr>
            <w:t xml:space="preserve"> (TIER </w:t>
          </w:r>
          <w:r w:rsidR="005120CF">
            <w:rPr>
              <w:rFonts w:ascii="Verdana" w:hAnsi="Verdana"/>
              <w:b/>
              <w:sz w:val="32"/>
            </w:rPr>
            <w:t>1</w:t>
          </w:r>
          <w:r>
            <w:rPr>
              <w:rFonts w:ascii="Verdana" w:hAnsi="Verdana"/>
              <w:b/>
              <w:sz w:val="32"/>
            </w:rPr>
            <w:t>)</w:t>
          </w:r>
        </w:p>
        <w:p w14:paraId="0B1D0775" w14:textId="77777777" w:rsidR="00881C4F" w:rsidRPr="00F976F3" w:rsidRDefault="00881C4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6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3B3BAC3" w14:textId="77777777" w:rsidR="00881C4F" w:rsidRPr="00791CAA" w:rsidRDefault="00881C4F" w:rsidP="00E04E80">
          <w:pPr>
            <w:pStyle w:val="Header"/>
            <w:rPr>
              <w:rFonts w:ascii="Verdana" w:hAnsi="Verdana"/>
              <w:sz w:val="20"/>
            </w:rPr>
          </w:pPr>
          <w:r w:rsidRPr="00791CAA">
            <w:rPr>
              <w:rFonts w:ascii="Verdana" w:hAnsi="Verdana"/>
              <w:b/>
              <w:sz w:val="20"/>
            </w:rPr>
            <w:t>Document Control</w:t>
          </w:r>
        </w:p>
        <w:p w14:paraId="5110D1EF" w14:textId="05675008" w:rsidR="00881C4F" w:rsidRPr="00791CAA" w:rsidRDefault="00881C4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91CAA">
            <w:rPr>
              <w:rFonts w:ascii="Verdana" w:hAnsi="Verdana"/>
              <w:sz w:val="20"/>
            </w:rPr>
            <w:t xml:space="preserve">Reference: </w:t>
          </w:r>
          <w:r w:rsidR="00495785" w:rsidRPr="00791CAA">
            <w:rPr>
              <w:rFonts w:ascii="Verdana" w:hAnsi="Verdana"/>
              <w:sz w:val="20"/>
            </w:rPr>
            <w:t>ISM</w:t>
          </w:r>
          <w:r w:rsidR="00E31909" w:rsidRPr="00791CAA">
            <w:rPr>
              <w:rFonts w:ascii="Verdana" w:hAnsi="Verdana"/>
              <w:sz w:val="20"/>
            </w:rPr>
            <w:t>S</w:t>
          </w:r>
          <w:r w:rsidR="00AD4CED">
            <w:rPr>
              <w:rFonts w:ascii="Verdana" w:hAnsi="Verdana"/>
              <w:sz w:val="20"/>
            </w:rPr>
            <w:t>-C</w:t>
          </w:r>
          <w:r w:rsidRPr="00791CAA">
            <w:rPr>
              <w:rFonts w:ascii="Verdana" w:hAnsi="Verdana"/>
              <w:sz w:val="20"/>
            </w:rPr>
            <w:t xml:space="preserve"> DOC 1</w:t>
          </w:r>
          <w:r w:rsidR="003000BC">
            <w:rPr>
              <w:rFonts w:ascii="Verdana" w:hAnsi="Verdana"/>
              <w:sz w:val="20"/>
            </w:rPr>
            <w:t>3</w:t>
          </w:r>
          <w:r w:rsidRPr="00791CAA">
            <w:rPr>
              <w:rFonts w:ascii="Verdana" w:hAnsi="Verdana"/>
              <w:sz w:val="20"/>
            </w:rPr>
            <w:t>.</w:t>
          </w:r>
          <w:r w:rsidR="00AD4CED">
            <w:rPr>
              <w:rFonts w:ascii="Verdana" w:hAnsi="Verdana"/>
              <w:sz w:val="20"/>
            </w:rPr>
            <w:t>1.3</w:t>
          </w:r>
        </w:p>
        <w:p w14:paraId="0D52AAD9" w14:textId="1CEDB77C" w:rsidR="00881C4F" w:rsidRPr="00791CAA" w:rsidRDefault="00881C4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91CAA">
            <w:rPr>
              <w:rFonts w:ascii="Verdana" w:hAnsi="Verdana"/>
              <w:sz w:val="20"/>
            </w:rPr>
            <w:t xml:space="preserve">Issue No: </w:t>
          </w:r>
          <w:r w:rsidR="006E0A97">
            <w:rPr>
              <w:rFonts w:ascii="Verdana" w:hAnsi="Verdana"/>
              <w:sz w:val="20"/>
            </w:rPr>
            <w:t>1</w:t>
          </w:r>
        </w:p>
        <w:p w14:paraId="37710553" w14:textId="4E38095A" w:rsidR="00881C4F" w:rsidRPr="00791CAA" w:rsidRDefault="00881C4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91CAA">
            <w:rPr>
              <w:rFonts w:ascii="Verdana" w:hAnsi="Verdana"/>
              <w:sz w:val="20"/>
            </w:rPr>
            <w:t xml:space="preserve">Issue Date: </w:t>
          </w:r>
          <w:r w:rsidR="009C4EB7">
            <w:rPr>
              <w:rFonts w:ascii="Verdana" w:hAnsi="Verdana"/>
              <w:sz w:val="20"/>
            </w:rPr>
            <w:t>14/11/2020</w:t>
          </w:r>
        </w:p>
        <w:p w14:paraId="05E6075D" w14:textId="41D031E0" w:rsidR="00881C4F" w:rsidRPr="00791CAA" w:rsidRDefault="00881C4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91CAA">
            <w:rPr>
              <w:rFonts w:ascii="Verdana" w:hAnsi="Verdana"/>
              <w:sz w:val="20"/>
            </w:rPr>
            <w:t xml:space="preserve">Page: </w:t>
          </w:r>
          <w:r w:rsidRPr="00791CAA">
            <w:rPr>
              <w:rStyle w:val="PageNumber"/>
              <w:rFonts w:ascii="Verdana" w:hAnsi="Verdana"/>
              <w:sz w:val="20"/>
            </w:rPr>
            <w:fldChar w:fldCharType="begin"/>
          </w:r>
          <w:r w:rsidRPr="00791CAA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791CAA">
            <w:rPr>
              <w:rStyle w:val="PageNumber"/>
              <w:rFonts w:ascii="Verdana" w:hAnsi="Verdana"/>
              <w:sz w:val="20"/>
            </w:rPr>
            <w:fldChar w:fldCharType="separate"/>
          </w:r>
          <w:r w:rsidR="00040037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791CAA">
            <w:rPr>
              <w:rStyle w:val="PageNumber"/>
              <w:rFonts w:ascii="Verdana" w:hAnsi="Verdana"/>
              <w:sz w:val="20"/>
            </w:rPr>
            <w:fldChar w:fldCharType="end"/>
          </w:r>
          <w:r w:rsidRPr="00791CAA">
            <w:rPr>
              <w:rStyle w:val="PageNumber"/>
              <w:rFonts w:ascii="Verdana" w:hAnsi="Verdana"/>
              <w:sz w:val="20"/>
            </w:rPr>
            <w:t xml:space="preserve"> of</w:t>
          </w:r>
          <w:r w:rsidRPr="00791CAA">
            <w:rPr>
              <w:rFonts w:ascii="Verdana" w:hAnsi="Verdana"/>
              <w:sz w:val="20"/>
            </w:rPr>
            <w:t xml:space="preserve"> </w:t>
          </w:r>
          <w:r w:rsidRPr="00791CAA">
            <w:rPr>
              <w:rStyle w:val="PageNumber"/>
              <w:rFonts w:ascii="Verdana" w:hAnsi="Verdana"/>
              <w:sz w:val="20"/>
            </w:rPr>
            <w:fldChar w:fldCharType="begin"/>
          </w:r>
          <w:r w:rsidRPr="00791CAA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791CAA">
            <w:rPr>
              <w:rStyle w:val="PageNumber"/>
              <w:rFonts w:ascii="Verdana" w:hAnsi="Verdana"/>
              <w:sz w:val="20"/>
            </w:rPr>
            <w:fldChar w:fldCharType="separate"/>
          </w:r>
          <w:r w:rsidR="00040037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791CAA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6DEE4F4" w14:textId="77777777" w:rsidR="00881C4F" w:rsidRDefault="00881C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6EC" w14:textId="77777777" w:rsidR="00C60B91" w:rsidRDefault="00C60B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A64FC"/>
    <w:multiLevelType w:val="hybridMultilevel"/>
    <w:tmpl w:val="2B082DA2"/>
    <w:lvl w:ilvl="0" w:tplc="04DE0702">
      <w:start w:val="1"/>
      <w:numFmt w:val="decimal"/>
      <w:lvlText w:val="%1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40037"/>
    <w:rsid w:val="00062C4B"/>
    <w:rsid w:val="00063D3F"/>
    <w:rsid w:val="000721DA"/>
    <w:rsid w:val="000876A2"/>
    <w:rsid w:val="00092124"/>
    <w:rsid w:val="00093D39"/>
    <w:rsid w:val="000A20BC"/>
    <w:rsid w:val="000D43D6"/>
    <w:rsid w:val="000D520A"/>
    <w:rsid w:val="001026B7"/>
    <w:rsid w:val="001105C6"/>
    <w:rsid w:val="00112BF5"/>
    <w:rsid w:val="00145445"/>
    <w:rsid w:val="00152142"/>
    <w:rsid w:val="00171DE4"/>
    <w:rsid w:val="0019166F"/>
    <w:rsid w:val="00195995"/>
    <w:rsid w:val="001A467E"/>
    <w:rsid w:val="001A694E"/>
    <w:rsid w:val="001C40E6"/>
    <w:rsid w:val="001C5F52"/>
    <w:rsid w:val="001D0EE9"/>
    <w:rsid w:val="001D64E6"/>
    <w:rsid w:val="001E1B15"/>
    <w:rsid w:val="001E1BF7"/>
    <w:rsid w:val="001E7AA6"/>
    <w:rsid w:val="00206E2C"/>
    <w:rsid w:val="00214755"/>
    <w:rsid w:val="00292BFA"/>
    <w:rsid w:val="002C5CB3"/>
    <w:rsid w:val="002D095A"/>
    <w:rsid w:val="002E0CEE"/>
    <w:rsid w:val="002E5429"/>
    <w:rsid w:val="002F5B4C"/>
    <w:rsid w:val="003000BC"/>
    <w:rsid w:val="003157D8"/>
    <w:rsid w:val="00337532"/>
    <w:rsid w:val="00341560"/>
    <w:rsid w:val="003449EF"/>
    <w:rsid w:val="003643B6"/>
    <w:rsid w:val="00366757"/>
    <w:rsid w:val="003710C2"/>
    <w:rsid w:val="003C6EFA"/>
    <w:rsid w:val="003D4478"/>
    <w:rsid w:val="003E2A4B"/>
    <w:rsid w:val="003F14BB"/>
    <w:rsid w:val="003F4D4C"/>
    <w:rsid w:val="00412E7B"/>
    <w:rsid w:val="00413712"/>
    <w:rsid w:val="004254CD"/>
    <w:rsid w:val="00441280"/>
    <w:rsid w:val="004556AE"/>
    <w:rsid w:val="00456598"/>
    <w:rsid w:val="004679C8"/>
    <w:rsid w:val="0049453D"/>
    <w:rsid w:val="00495785"/>
    <w:rsid w:val="00511330"/>
    <w:rsid w:val="005120CF"/>
    <w:rsid w:val="00574CFB"/>
    <w:rsid w:val="005B5F5D"/>
    <w:rsid w:val="005C0D28"/>
    <w:rsid w:val="005D4EB3"/>
    <w:rsid w:val="00607472"/>
    <w:rsid w:val="00607A95"/>
    <w:rsid w:val="00607B87"/>
    <w:rsid w:val="00625314"/>
    <w:rsid w:val="00627D1D"/>
    <w:rsid w:val="006426AD"/>
    <w:rsid w:val="00644F04"/>
    <w:rsid w:val="00655544"/>
    <w:rsid w:val="0066493F"/>
    <w:rsid w:val="006757EF"/>
    <w:rsid w:val="006777DE"/>
    <w:rsid w:val="006B3B8E"/>
    <w:rsid w:val="006B7CF4"/>
    <w:rsid w:val="006C791C"/>
    <w:rsid w:val="006E0A97"/>
    <w:rsid w:val="00740B60"/>
    <w:rsid w:val="0075467C"/>
    <w:rsid w:val="00765E3D"/>
    <w:rsid w:val="00780668"/>
    <w:rsid w:val="00781A16"/>
    <w:rsid w:val="0079142F"/>
    <w:rsid w:val="00791CAA"/>
    <w:rsid w:val="007B40EE"/>
    <w:rsid w:val="007E1A37"/>
    <w:rsid w:val="00836A61"/>
    <w:rsid w:val="008628FB"/>
    <w:rsid w:val="008652ED"/>
    <w:rsid w:val="00881C4F"/>
    <w:rsid w:val="0088730F"/>
    <w:rsid w:val="008E59A2"/>
    <w:rsid w:val="00904547"/>
    <w:rsid w:val="00912F62"/>
    <w:rsid w:val="0092230D"/>
    <w:rsid w:val="009518A4"/>
    <w:rsid w:val="009539E3"/>
    <w:rsid w:val="00954871"/>
    <w:rsid w:val="00975EDE"/>
    <w:rsid w:val="009C34AA"/>
    <w:rsid w:val="009C4EB7"/>
    <w:rsid w:val="009D1897"/>
    <w:rsid w:val="009E0F99"/>
    <w:rsid w:val="009E4ADF"/>
    <w:rsid w:val="00A078E4"/>
    <w:rsid w:val="00A14583"/>
    <w:rsid w:val="00A15ED7"/>
    <w:rsid w:val="00A65E05"/>
    <w:rsid w:val="00AB4B54"/>
    <w:rsid w:val="00AC504A"/>
    <w:rsid w:val="00AC5616"/>
    <w:rsid w:val="00AD4CED"/>
    <w:rsid w:val="00AD6A7F"/>
    <w:rsid w:val="00B10108"/>
    <w:rsid w:val="00B115D0"/>
    <w:rsid w:val="00B44409"/>
    <w:rsid w:val="00BA455A"/>
    <w:rsid w:val="00BD4536"/>
    <w:rsid w:val="00BF7A98"/>
    <w:rsid w:val="00C01D6C"/>
    <w:rsid w:val="00C34A53"/>
    <w:rsid w:val="00C36F9F"/>
    <w:rsid w:val="00C47258"/>
    <w:rsid w:val="00C54B87"/>
    <w:rsid w:val="00C60B91"/>
    <w:rsid w:val="00C63DC1"/>
    <w:rsid w:val="00C66BD8"/>
    <w:rsid w:val="00C768F3"/>
    <w:rsid w:val="00C904C7"/>
    <w:rsid w:val="00CB5ED3"/>
    <w:rsid w:val="00CE26E6"/>
    <w:rsid w:val="00D1567E"/>
    <w:rsid w:val="00D2056B"/>
    <w:rsid w:val="00D403FA"/>
    <w:rsid w:val="00D47E98"/>
    <w:rsid w:val="00D55618"/>
    <w:rsid w:val="00D6526A"/>
    <w:rsid w:val="00D71FF9"/>
    <w:rsid w:val="00DA3CAA"/>
    <w:rsid w:val="00DC077A"/>
    <w:rsid w:val="00DC3168"/>
    <w:rsid w:val="00DD0786"/>
    <w:rsid w:val="00DD11A3"/>
    <w:rsid w:val="00DD12A2"/>
    <w:rsid w:val="00DF4837"/>
    <w:rsid w:val="00E04E80"/>
    <w:rsid w:val="00E11398"/>
    <w:rsid w:val="00E31909"/>
    <w:rsid w:val="00E32BB7"/>
    <w:rsid w:val="00E42D5F"/>
    <w:rsid w:val="00E86B35"/>
    <w:rsid w:val="00EB16E1"/>
    <w:rsid w:val="00EC10A4"/>
    <w:rsid w:val="00EC4E77"/>
    <w:rsid w:val="00ED113A"/>
    <w:rsid w:val="00ED643B"/>
    <w:rsid w:val="00EF719E"/>
    <w:rsid w:val="00F351FC"/>
    <w:rsid w:val="00F45F87"/>
    <w:rsid w:val="00F46C1D"/>
    <w:rsid w:val="00F5208A"/>
    <w:rsid w:val="00F7740B"/>
    <w:rsid w:val="00F847A5"/>
    <w:rsid w:val="00F976F3"/>
    <w:rsid w:val="00FA02D5"/>
    <w:rsid w:val="00FA74DC"/>
    <w:rsid w:val="00FC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9D4B315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145445"/>
    <w:rPr>
      <w:color w:val="0000FF"/>
      <w:u w:val="single"/>
    </w:rPr>
  </w:style>
  <w:style w:type="character" w:styleId="CommentReference">
    <w:name w:val="annotation reference"/>
    <w:semiHidden/>
    <w:rsid w:val="00912F62"/>
    <w:rPr>
      <w:sz w:val="16"/>
      <w:szCs w:val="16"/>
    </w:rPr>
  </w:style>
  <w:style w:type="paragraph" w:styleId="CommentText">
    <w:name w:val="annotation text"/>
    <w:basedOn w:val="Normal"/>
    <w:semiHidden/>
    <w:rsid w:val="00912F62"/>
    <w:rPr>
      <w:sz w:val="20"/>
    </w:rPr>
  </w:style>
  <w:style w:type="paragraph" w:styleId="CommentSubject">
    <w:name w:val="annotation subject"/>
    <w:basedOn w:val="CommentText"/>
    <w:next w:val="CommentText"/>
    <w:semiHidden/>
    <w:rsid w:val="00912F62"/>
    <w:rPr>
      <w:b/>
      <w:bCs/>
    </w:rPr>
  </w:style>
  <w:style w:type="paragraph" w:styleId="BalloonText">
    <w:name w:val="Balloon Text"/>
    <w:basedOn w:val="Normal"/>
    <w:semiHidden/>
    <w:rsid w:val="00912F6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CB5ED3"/>
    <w:rPr>
      <w:sz w:val="20"/>
    </w:rPr>
  </w:style>
  <w:style w:type="character" w:styleId="FootnoteReference">
    <w:name w:val="footnote reference"/>
    <w:semiHidden/>
    <w:rsid w:val="00CB5ED3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9518A4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9518A4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FooterChar">
    <w:name w:val="Footer Char"/>
    <w:link w:val="Footer"/>
    <w:rsid w:val="0088730F"/>
    <w:rPr>
      <w:rFonts w:ascii="CG Times" w:hAnsi="CG Times"/>
      <w:sz w:val="24"/>
      <w:lang w:val="en-US"/>
    </w:rPr>
  </w:style>
  <w:style w:type="character" w:customStyle="1" w:styleId="Normal1">
    <w:name w:val="Normal1"/>
    <w:rsid w:val="0088730F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8628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3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SMS-C_DOC_13.1.3a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../Control%20A9%20-%20access%20control/ISMS-C_DOC_9.1.1.docx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3DB437E6586440C99BE392D708ADF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3FAD6-D13B-4C21-AA12-E0CFD70EE884}"/>
      </w:docPartPr>
      <w:docPartBody>
        <w:p w:rsidR="001119CB" w:rsidRDefault="000C0249" w:rsidP="000C0249">
          <w:pPr>
            <w:pStyle w:val="A3DB437E6586440C99BE392D708ADF76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6BC72B83DD9342C6BBB693C10C1A3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D1A1E-74AF-4145-8C70-3CE3E8016E61}"/>
      </w:docPartPr>
      <w:docPartBody>
        <w:p w:rsidR="001119CB" w:rsidRDefault="000C0249" w:rsidP="000C0249">
          <w:pPr>
            <w:pStyle w:val="6BC72B83DD9342C6BBB693C10C1A3CB4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F030B-F798-40D1-8818-1086993E3630}"/>
      </w:docPartPr>
      <w:docPartBody>
        <w:p w:rsidR="001119CB" w:rsidRDefault="000C0249"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FF02561CB6E64F028AF993311EB9D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B0729-58D0-41EB-9FCE-502DF6DA16B1}"/>
      </w:docPartPr>
      <w:docPartBody>
        <w:p w:rsidR="000B45B6" w:rsidRDefault="00CE4431" w:rsidP="00CE4431">
          <w:pPr>
            <w:pStyle w:val="FF02561CB6E64F028AF993311EB9DC19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249"/>
    <w:rsid w:val="00006C34"/>
    <w:rsid w:val="000B45B6"/>
    <w:rsid w:val="000C0249"/>
    <w:rsid w:val="001119CB"/>
    <w:rsid w:val="00121A86"/>
    <w:rsid w:val="00150441"/>
    <w:rsid w:val="00267B3A"/>
    <w:rsid w:val="002C7F67"/>
    <w:rsid w:val="002F0051"/>
    <w:rsid w:val="0041673C"/>
    <w:rsid w:val="00426D70"/>
    <w:rsid w:val="00505577"/>
    <w:rsid w:val="00513BF6"/>
    <w:rsid w:val="006D4832"/>
    <w:rsid w:val="007C2EB9"/>
    <w:rsid w:val="007E73D7"/>
    <w:rsid w:val="00A33D6F"/>
    <w:rsid w:val="00B90387"/>
    <w:rsid w:val="00BC497D"/>
    <w:rsid w:val="00C17849"/>
    <w:rsid w:val="00C22ACD"/>
    <w:rsid w:val="00CA3827"/>
    <w:rsid w:val="00CE4431"/>
    <w:rsid w:val="00D93F45"/>
    <w:rsid w:val="00DD1CDA"/>
    <w:rsid w:val="00E719F7"/>
    <w:rsid w:val="00E724B2"/>
    <w:rsid w:val="00F46F63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4431"/>
  </w:style>
  <w:style w:type="paragraph" w:customStyle="1" w:styleId="A3DB437E6586440C99BE392D708ADF76">
    <w:name w:val="A3DB437E6586440C99BE392D708ADF76"/>
    <w:rsid w:val="000C0249"/>
  </w:style>
  <w:style w:type="paragraph" w:customStyle="1" w:styleId="6BC72B83DD9342C6BBB693C10C1A3CB4">
    <w:name w:val="6BC72B83DD9342C6BBB693C10C1A3CB4"/>
    <w:rsid w:val="000C0249"/>
  </w:style>
  <w:style w:type="paragraph" w:customStyle="1" w:styleId="FF02561CB6E64F028AF993311EB9DC19">
    <w:name w:val="FF02561CB6E64F028AF993311EB9DC19"/>
    <w:rsid w:val="00CE44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246</Words>
  <Characters>1328</Characters>
  <Application>Microsoft Office Word</Application>
  <DocSecurity>0</DocSecurity>
  <Lines>61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1564</CharactersWithSpaces>
  <SharedDoc>false</SharedDoc>
  <HLinks>
    <vt:vector size="30" baseType="variant">
      <vt:variant>
        <vt:i4>5832708</vt:i4>
      </vt:variant>
      <vt:variant>
        <vt:i4>3</vt:i4>
      </vt:variant>
      <vt:variant>
        <vt:i4>0</vt:i4>
      </vt:variant>
      <vt:variant>
        <vt:i4>5</vt:i4>
      </vt:variant>
      <vt:variant>
        <vt:lpwstr>ISMS_DOC_13.8.doc</vt:lpwstr>
      </vt:variant>
      <vt:variant>
        <vt:lpwstr/>
      </vt:variant>
      <vt:variant>
        <vt:i4>1966146</vt:i4>
      </vt:variant>
      <vt:variant>
        <vt:i4>0</vt:i4>
      </vt:variant>
      <vt:variant>
        <vt:i4>0</vt:i4>
      </vt:variant>
      <vt:variant>
        <vt:i4>5</vt:i4>
      </vt:variant>
      <vt:variant>
        <vt:lpwstr>../Section9/ISMS_DOC_9.1.doc</vt:lpwstr>
      </vt:variant>
      <vt:variant>
        <vt:lpwstr/>
      </vt:variant>
      <vt:variant>
        <vt:i4>5111810</vt:i4>
      </vt:variant>
      <vt:variant>
        <vt:i4>0</vt:i4>
      </vt:variant>
      <vt:variant>
        <vt:i4>0</vt:i4>
      </vt:variant>
      <vt:variant>
        <vt:i4>5</vt:i4>
      </vt:variant>
      <vt:variant>
        <vt:lpwstr>http://www.itgovernance.co.uk/shop/p-772-it-governance-an-international-guide-to-data-security-and-iso27001iso27002.aspx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16</cp:revision>
  <dcterms:created xsi:type="dcterms:W3CDTF">2019-08-24T07:59:00Z</dcterms:created>
  <dcterms:modified xsi:type="dcterms:W3CDTF">2020-11-14T11:02:00Z</dcterms:modified>
  <cp:category/>
</cp:coreProperties>
</file>