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C25BD" w14:textId="30055E3B" w:rsidR="000F6C99" w:rsidRDefault="000F6C99" w:rsidP="00E207A8">
      <w:pPr>
        <w:jc w:val="center"/>
      </w:pPr>
    </w:p>
    <w:p w14:paraId="26AEDCE1" w14:textId="77777777" w:rsidR="000F6C99" w:rsidRDefault="000F6C99"/>
    <w:p w14:paraId="7F4D73D1" w14:textId="56ABD249" w:rsidR="000F6C99" w:rsidRDefault="000F6C99"/>
    <w:p w14:paraId="79D7BDB8" w14:textId="77777777" w:rsidR="000F6C99" w:rsidRDefault="000F6C99"/>
    <w:p w14:paraId="71EC5124" w14:textId="77777777" w:rsidR="000F6C99" w:rsidRDefault="000F6C99"/>
    <w:p w14:paraId="411119A8" w14:textId="4045F78E" w:rsidR="001A7B45" w:rsidRDefault="00470570" w:rsidP="001A7B45">
      <w:pPr>
        <w:jc w:val="center"/>
        <w:rPr>
          <w:sz w:val="96"/>
          <w:szCs w:val="96"/>
        </w:rPr>
      </w:pPr>
      <w:r>
        <w:rPr>
          <w:sz w:val="96"/>
          <w:szCs w:val="96"/>
        </w:rPr>
        <w:t>MSS-DP-DOC 11.</w:t>
      </w:r>
      <w:r w:rsidR="0034401D">
        <w:rPr>
          <w:sz w:val="96"/>
          <w:szCs w:val="96"/>
        </w:rPr>
        <w:t>7</w:t>
      </w:r>
      <w:r w:rsidR="00A7292C">
        <w:rPr>
          <w:sz w:val="96"/>
          <w:szCs w:val="96"/>
        </w:rPr>
        <w:t xml:space="preserve"> </w:t>
      </w:r>
      <w:r w:rsidR="00A7292C">
        <w:rPr>
          <w:sz w:val="96"/>
          <w:szCs w:val="96"/>
        </w:rPr>
        <w:br/>
      </w:r>
      <w:r w:rsidR="001A7B45" w:rsidRPr="001A7B45">
        <w:rPr>
          <w:sz w:val="96"/>
          <w:szCs w:val="96"/>
        </w:rPr>
        <w:t xml:space="preserve">DATA PROTECTION </w:t>
      </w:r>
      <w:r w:rsidR="0034401D">
        <w:rPr>
          <w:sz w:val="96"/>
          <w:szCs w:val="96"/>
        </w:rPr>
        <w:t>Penetration Testing</w:t>
      </w:r>
    </w:p>
    <w:p w14:paraId="6BCC6FCE" w14:textId="0209E796" w:rsidR="001A7B45" w:rsidRDefault="00E7483D" w:rsidP="001A7B45">
      <w:pPr>
        <w:jc w:val="center"/>
        <w:rPr>
          <w:sz w:val="96"/>
          <w:szCs w:val="96"/>
        </w:rPr>
      </w:pPr>
      <w:r>
        <w:rPr>
          <w:sz w:val="36"/>
          <w:szCs w:val="96"/>
        </w:rPr>
        <w:t>Retirement Capital</w:t>
      </w:r>
    </w:p>
    <w:p w14:paraId="2F694F7F" w14:textId="17372DA3" w:rsidR="001A7B45" w:rsidRDefault="001A7B45" w:rsidP="001A7B45">
      <w:pPr>
        <w:jc w:val="center"/>
        <w:rPr>
          <w:sz w:val="28"/>
          <w:szCs w:val="96"/>
        </w:rPr>
      </w:pPr>
      <w:r w:rsidRPr="001A7B45">
        <w:rPr>
          <w:sz w:val="28"/>
          <w:szCs w:val="96"/>
        </w:rPr>
        <w:t xml:space="preserve">Version 1.0 </w:t>
      </w:r>
      <w:r w:rsidR="00AD5EF1">
        <w:rPr>
          <w:sz w:val="28"/>
          <w:szCs w:val="96"/>
        </w:rPr>
        <w:t>June 2020</w:t>
      </w:r>
    </w:p>
    <w:p w14:paraId="060A1F22" w14:textId="77777777" w:rsidR="001A7B45" w:rsidRPr="001A7B45" w:rsidRDefault="001A7B45" w:rsidP="001A7B45">
      <w:pPr>
        <w:rPr>
          <w:sz w:val="96"/>
          <w:szCs w:val="96"/>
        </w:rPr>
      </w:pPr>
      <w:r>
        <w:rPr>
          <w:sz w:val="28"/>
          <w:szCs w:val="96"/>
        </w:rPr>
        <w:br w:type="page"/>
      </w:r>
    </w:p>
    <w:tbl>
      <w:tblPr>
        <w:tblpPr w:leftFromText="180" w:rightFromText="180" w:horzAnchor="margin" w:tblpY="1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254"/>
        <w:gridCol w:w="2254"/>
        <w:gridCol w:w="2258"/>
        <w:gridCol w:w="2250"/>
      </w:tblGrid>
      <w:tr w:rsidR="001A7B45" w:rsidRPr="00F53A63" w14:paraId="0C9A62B1" w14:textId="77777777" w:rsidTr="001A7B45">
        <w:tc>
          <w:tcPr>
            <w:tcW w:w="1250" w:type="pct"/>
            <w:shd w:val="clear" w:color="auto" w:fill="D9D9D9" w:themeFill="background1" w:themeFillShade="D9"/>
          </w:tcPr>
          <w:p w14:paraId="4D5914BF" w14:textId="77777777" w:rsidR="001A7B45" w:rsidRPr="00F53A63" w:rsidRDefault="001A7B45" w:rsidP="001A7B45">
            <w:pPr>
              <w:pStyle w:val="TabellenInhalt"/>
              <w:rPr>
                <w:rFonts w:cs="Calibri"/>
                <w:b/>
                <w:bCs/>
                <w:sz w:val="16"/>
                <w:szCs w:val="16"/>
              </w:rPr>
            </w:pPr>
            <w:r w:rsidRPr="00F53A63">
              <w:rPr>
                <w:b/>
                <w:bCs/>
                <w:sz w:val="16"/>
                <w:szCs w:val="16"/>
                <w:lang w:val="en"/>
              </w:rPr>
              <w:lastRenderedPageBreak/>
              <w:t>Classification:</w:t>
            </w:r>
          </w:p>
        </w:tc>
        <w:tc>
          <w:tcPr>
            <w:tcW w:w="3750" w:type="pct"/>
            <w:gridSpan w:val="3"/>
            <w:shd w:val="clear" w:color="auto" w:fill="auto"/>
          </w:tcPr>
          <w:p w14:paraId="6D7DC278" w14:textId="5F700A8F" w:rsidR="001A7B45" w:rsidRPr="00F53A63" w:rsidRDefault="001A7B45" w:rsidP="001A7B45">
            <w:pPr>
              <w:pStyle w:val="TabellenInhalt"/>
              <w:rPr>
                <w:rFonts w:cs="Calibri"/>
                <w:sz w:val="16"/>
                <w:szCs w:val="16"/>
              </w:rPr>
            </w:pPr>
            <w:r>
              <w:rPr>
                <w:rFonts w:cs="Calibri"/>
                <w:sz w:val="16"/>
                <w:szCs w:val="16"/>
              </w:rPr>
              <w:t>Company Confidential</w:t>
            </w:r>
          </w:p>
        </w:tc>
      </w:tr>
      <w:tr w:rsidR="001A7B45" w:rsidRPr="00F53A63" w14:paraId="1F5904E2" w14:textId="77777777" w:rsidTr="001A7B45">
        <w:tc>
          <w:tcPr>
            <w:tcW w:w="1250" w:type="pct"/>
            <w:shd w:val="clear" w:color="auto" w:fill="D9D9D9" w:themeFill="background1" w:themeFillShade="D9"/>
          </w:tcPr>
          <w:p w14:paraId="19C8E5C3" w14:textId="77777777" w:rsidR="001A7B45" w:rsidRPr="00F53A63" w:rsidRDefault="001A7B45" w:rsidP="001A7B45">
            <w:pPr>
              <w:pStyle w:val="TabellenInhalt"/>
              <w:rPr>
                <w:rFonts w:cs="Calibri"/>
                <w:b/>
                <w:bCs/>
                <w:sz w:val="16"/>
                <w:szCs w:val="16"/>
              </w:rPr>
            </w:pPr>
            <w:r w:rsidRPr="00F53A63">
              <w:rPr>
                <w:b/>
                <w:bCs/>
                <w:sz w:val="16"/>
                <w:szCs w:val="16"/>
                <w:lang w:val="en"/>
              </w:rPr>
              <w:t>Version:</w:t>
            </w:r>
          </w:p>
        </w:tc>
        <w:tc>
          <w:tcPr>
            <w:tcW w:w="3750" w:type="pct"/>
            <w:gridSpan w:val="3"/>
            <w:shd w:val="clear" w:color="auto" w:fill="auto"/>
          </w:tcPr>
          <w:p w14:paraId="4B232BED" w14:textId="2A20D4F2" w:rsidR="001A7B45" w:rsidRPr="00F53A63" w:rsidRDefault="001A7B45" w:rsidP="001A7B45">
            <w:pPr>
              <w:pStyle w:val="TabellenInhalt"/>
              <w:rPr>
                <w:rFonts w:cs="Calibri"/>
                <w:sz w:val="16"/>
                <w:szCs w:val="16"/>
              </w:rPr>
            </w:pPr>
            <w:r>
              <w:rPr>
                <w:sz w:val="16"/>
                <w:szCs w:val="16"/>
                <w:lang w:val="en"/>
              </w:rPr>
              <w:t>1.0</w:t>
            </w:r>
          </w:p>
        </w:tc>
      </w:tr>
      <w:tr w:rsidR="001A7B45" w:rsidRPr="00F53A63" w14:paraId="0FEEE1C9" w14:textId="77777777" w:rsidTr="001A7B45">
        <w:tc>
          <w:tcPr>
            <w:tcW w:w="1250" w:type="pct"/>
            <w:shd w:val="clear" w:color="auto" w:fill="D9D9D9" w:themeFill="background1" w:themeFillShade="D9"/>
          </w:tcPr>
          <w:p w14:paraId="351D0727" w14:textId="4895FE76" w:rsidR="001A7B45" w:rsidRPr="00F53A63" w:rsidRDefault="001A7B45" w:rsidP="001A7B45">
            <w:pPr>
              <w:pStyle w:val="TabellenInhalt"/>
              <w:rPr>
                <w:rFonts w:cs="Calibri"/>
                <w:b/>
                <w:bCs/>
                <w:sz w:val="16"/>
                <w:szCs w:val="16"/>
              </w:rPr>
            </w:pPr>
            <w:r w:rsidRPr="00F53A63">
              <w:rPr>
                <w:b/>
                <w:bCs/>
                <w:sz w:val="16"/>
                <w:szCs w:val="16"/>
                <w:lang w:val="en"/>
              </w:rPr>
              <w:t>Document title:</w:t>
            </w:r>
          </w:p>
        </w:tc>
        <w:tc>
          <w:tcPr>
            <w:tcW w:w="3750" w:type="pct"/>
            <w:gridSpan w:val="3"/>
            <w:shd w:val="clear" w:color="auto" w:fill="auto"/>
          </w:tcPr>
          <w:p w14:paraId="35A82DB9" w14:textId="6414C55C" w:rsidR="001A7B45" w:rsidRPr="004B3D5A" w:rsidRDefault="00470570" w:rsidP="001A7B45">
            <w:pPr>
              <w:pStyle w:val="TabellenInhalt"/>
              <w:rPr>
                <w:rFonts w:cs="Calibri"/>
                <w:bCs/>
                <w:sz w:val="16"/>
                <w:szCs w:val="16"/>
              </w:rPr>
            </w:pPr>
            <w:r>
              <w:rPr>
                <w:bCs/>
                <w:sz w:val="16"/>
                <w:szCs w:val="16"/>
                <w:lang w:val="en"/>
              </w:rPr>
              <w:t>MSS-DP DOC 11.7</w:t>
            </w:r>
          </w:p>
        </w:tc>
      </w:tr>
      <w:tr w:rsidR="001A7B45" w:rsidRPr="00F53A63" w14:paraId="7056DDEA" w14:textId="77777777" w:rsidTr="001A7B45">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30042" w14:textId="29189AB5" w:rsidR="001A7B45" w:rsidRPr="00FE5601" w:rsidRDefault="001A7B45" w:rsidP="001A7B45">
            <w:pPr>
              <w:pStyle w:val="TabellenInhalt"/>
              <w:rPr>
                <w:rFonts w:cs="Calibri"/>
                <w:b/>
                <w:bCs/>
                <w:sz w:val="16"/>
                <w:szCs w:val="16"/>
                <w:lang w:val="de-AT"/>
              </w:rPr>
            </w:pPr>
            <w:r w:rsidRPr="00FE5601">
              <w:rPr>
                <w:b/>
                <w:bCs/>
                <w:sz w:val="16"/>
                <w:szCs w:val="16"/>
                <w:lang w:val="en"/>
              </w:rPr>
              <w:t>Document manage</w:t>
            </w:r>
            <w:r>
              <w:rPr>
                <w:b/>
                <w:bCs/>
                <w:sz w:val="16"/>
                <w:szCs w:val="16"/>
                <w:lang w:val="en"/>
              </w:rPr>
              <w:t>ment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9FDB3ED" w14:textId="174931B7" w:rsidR="001A7B45" w:rsidRPr="00FE5601" w:rsidRDefault="00E7483D" w:rsidP="001A7B45">
            <w:pPr>
              <w:pStyle w:val="TabellenInhalt"/>
              <w:rPr>
                <w:rFonts w:cs="Calibri"/>
                <w:sz w:val="16"/>
                <w:szCs w:val="16"/>
                <w:lang w:val="de-AT"/>
              </w:rPr>
            </w:pPr>
            <w:r>
              <w:rPr>
                <w:sz w:val="16"/>
                <w:szCs w:val="16"/>
                <w:lang w:val="en"/>
              </w:rPr>
              <w:t>Gavin McCloskey</w:t>
            </w:r>
          </w:p>
        </w:tc>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C5DAC" w14:textId="77777777" w:rsidR="001A7B45" w:rsidRPr="00FE5601" w:rsidRDefault="001A7B45" w:rsidP="001A7B45">
            <w:pPr>
              <w:pStyle w:val="TabellenInhalt"/>
              <w:rPr>
                <w:rFonts w:cs="Calibri"/>
                <w:b/>
                <w:bCs/>
                <w:sz w:val="16"/>
                <w:szCs w:val="16"/>
                <w:lang w:val="de-AT"/>
              </w:rPr>
            </w:pPr>
            <w:r>
              <w:rPr>
                <w:b/>
                <w:bCs/>
                <w:sz w:val="16"/>
                <w:szCs w:val="16"/>
                <w:lang w:val="en"/>
              </w:rPr>
              <w:t>Authorised by</w:t>
            </w:r>
            <w:r w:rsidRPr="00FE5601">
              <w:rPr>
                <w:b/>
                <w:bCs/>
                <w:sz w:val="16"/>
                <w:szCs w:val="16"/>
                <w:lang w:val="en"/>
              </w:rPr>
              <w:t>:</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AD24967" w14:textId="52393FAE" w:rsidR="001A7B45" w:rsidRPr="00FE5601" w:rsidRDefault="00E7483D" w:rsidP="001A7B45">
            <w:pPr>
              <w:pStyle w:val="TabellenInhalt"/>
              <w:rPr>
                <w:rFonts w:cs="Calibri"/>
                <w:sz w:val="16"/>
                <w:szCs w:val="16"/>
                <w:lang w:val="de-AT"/>
              </w:rPr>
            </w:pPr>
            <w:r>
              <w:rPr>
                <w:sz w:val="16"/>
                <w:szCs w:val="16"/>
                <w:lang w:val="en"/>
              </w:rPr>
              <w:t>Gavin McCloskey</w:t>
            </w:r>
          </w:p>
        </w:tc>
      </w:tr>
      <w:tr w:rsidR="001A7B45" w:rsidRPr="00F53A63" w14:paraId="2ED64FC2" w14:textId="77777777" w:rsidTr="001A7B45">
        <w:tc>
          <w:tcPr>
            <w:tcW w:w="1250" w:type="pct"/>
            <w:tcBorders>
              <w:right w:val="single" w:sz="4" w:space="0" w:color="auto"/>
            </w:tcBorders>
            <w:shd w:val="clear" w:color="auto" w:fill="D9D9D9" w:themeFill="background1" w:themeFillShade="D9"/>
          </w:tcPr>
          <w:p w14:paraId="4F8C509E" w14:textId="77777777" w:rsidR="001A7B45" w:rsidRPr="00F53A63" w:rsidRDefault="001A7B45" w:rsidP="001A7B45">
            <w:pPr>
              <w:pStyle w:val="TabellenInhalt"/>
              <w:rPr>
                <w:rFonts w:cs="Calibri"/>
                <w:b/>
                <w:bCs/>
                <w:sz w:val="16"/>
                <w:szCs w:val="16"/>
              </w:rPr>
            </w:pPr>
            <w:r>
              <w:rPr>
                <w:b/>
                <w:bCs/>
                <w:sz w:val="16"/>
                <w:szCs w:val="16"/>
                <w:lang w:val="en"/>
              </w:rPr>
              <w:t>Revision interval:</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FDABEB" w14:textId="30490DC3" w:rsidR="001A7B45" w:rsidRPr="00F53A63" w:rsidRDefault="001A7B45" w:rsidP="001A7B45">
            <w:pPr>
              <w:pStyle w:val="TabellenInhalt"/>
              <w:rPr>
                <w:rFonts w:cs="Calibri"/>
                <w:sz w:val="16"/>
                <w:szCs w:val="16"/>
              </w:rPr>
            </w:pPr>
            <w:r>
              <w:rPr>
                <w:sz w:val="16"/>
                <w:szCs w:val="16"/>
                <w:lang w:val="en"/>
              </w:rPr>
              <w:t>Annually</w:t>
            </w:r>
            <w:r w:rsidR="0026047D">
              <w:rPr>
                <w:sz w:val="16"/>
                <w:szCs w:val="16"/>
                <w:lang w:val="en"/>
              </w:rPr>
              <w:t>/ad hoc</w:t>
            </w:r>
          </w:p>
        </w:tc>
        <w:tc>
          <w:tcPr>
            <w:tcW w:w="1252" w:type="pct"/>
            <w:tcBorders>
              <w:left w:val="single" w:sz="4" w:space="0" w:color="auto"/>
            </w:tcBorders>
            <w:shd w:val="clear" w:color="auto" w:fill="D9D9D9" w:themeFill="background1" w:themeFillShade="D9"/>
          </w:tcPr>
          <w:p w14:paraId="22B92D24" w14:textId="77777777" w:rsidR="001A7B45" w:rsidRPr="00F53A63" w:rsidRDefault="001A7B45" w:rsidP="001A7B45">
            <w:pPr>
              <w:pStyle w:val="TabellenInhalt"/>
              <w:rPr>
                <w:rFonts w:cs="Calibri"/>
                <w:b/>
                <w:bCs/>
                <w:sz w:val="16"/>
                <w:szCs w:val="16"/>
              </w:rPr>
            </w:pPr>
            <w:r>
              <w:rPr>
                <w:b/>
                <w:bCs/>
                <w:sz w:val="16"/>
                <w:szCs w:val="16"/>
                <w:lang w:val="en"/>
              </w:rPr>
              <w:t>Last revision:</w:t>
            </w:r>
          </w:p>
        </w:tc>
        <w:tc>
          <w:tcPr>
            <w:tcW w:w="1248" w:type="pct"/>
            <w:shd w:val="clear" w:color="auto" w:fill="auto"/>
          </w:tcPr>
          <w:p w14:paraId="35057E98" w14:textId="135A8E73" w:rsidR="001A7B45" w:rsidRPr="00F53A63" w:rsidRDefault="00E7483D" w:rsidP="001A7B45">
            <w:pPr>
              <w:pStyle w:val="TabellenInhalt"/>
              <w:rPr>
                <w:rFonts w:cs="Calibri"/>
                <w:sz w:val="16"/>
                <w:szCs w:val="16"/>
              </w:rPr>
            </w:pPr>
            <w:r>
              <w:rPr>
                <w:sz w:val="16"/>
                <w:lang w:val="en"/>
              </w:rPr>
              <w:t>14/11/2020</w:t>
            </w:r>
          </w:p>
        </w:tc>
      </w:tr>
    </w:tbl>
    <w:p w14:paraId="0D431C93" w14:textId="77777777" w:rsidR="001A7B45" w:rsidRDefault="001A7B45" w:rsidP="001A7B45">
      <w:pPr>
        <w:pStyle w:val="Heading1"/>
      </w:pPr>
    </w:p>
    <w:p w14:paraId="5AC2EACA" w14:textId="16EC95FF" w:rsidR="000F6C99" w:rsidRPr="001A7B45" w:rsidRDefault="001A7B45" w:rsidP="001A7B45">
      <w:pPr>
        <w:pStyle w:val="Heading1"/>
        <w:rPr>
          <w:sz w:val="28"/>
        </w:rPr>
      </w:pPr>
      <w:bookmarkStart w:id="0" w:name="_Toc7761712"/>
      <w:r>
        <w:t>Revision History</w:t>
      </w:r>
      <w:bookmarkEnd w:id="0"/>
      <w:r w:rsidR="000F6C99" w:rsidRPr="001A7B45">
        <w:br w:type="page"/>
      </w:r>
    </w:p>
    <w:sdt>
      <w:sdtPr>
        <w:rPr>
          <w:rFonts w:asciiTheme="minorHAnsi" w:eastAsiaTheme="minorHAnsi" w:hAnsiTheme="minorHAnsi" w:cstheme="minorBidi"/>
          <w:color w:val="auto"/>
          <w:sz w:val="22"/>
          <w:szCs w:val="22"/>
          <w:lang w:val="en-GB"/>
        </w:rPr>
        <w:id w:val="-351347301"/>
        <w:docPartObj>
          <w:docPartGallery w:val="Table of Contents"/>
          <w:docPartUnique/>
        </w:docPartObj>
      </w:sdtPr>
      <w:sdtEndPr>
        <w:rPr>
          <w:b/>
          <w:bCs/>
          <w:noProof/>
        </w:rPr>
      </w:sdtEndPr>
      <w:sdtContent>
        <w:p w14:paraId="1C835900" w14:textId="6E2DFE74" w:rsidR="000F6C99" w:rsidRDefault="000F6C99">
          <w:pPr>
            <w:pStyle w:val="TOCHeading"/>
          </w:pPr>
          <w:r>
            <w:t>Contents</w:t>
          </w:r>
        </w:p>
        <w:p w14:paraId="63CF18FA" w14:textId="51ACDEDA" w:rsidR="0034401D" w:rsidRDefault="000F6C99">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7761712" w:history="1">
            <w:r w:rsidR="0034401D" w:rsidRPr="0044324C">
              <w:rPr>
                <w:rStyle w:val="Hyperlink"/>
                <w:noProof/>
              </w:rPr>
              <w:t>Revision History</w:t>
            </w:r>
            <w:r w:rsidR="0034401D">
              <w:rPr>
                <w:noProof/>
                <w:webHidden/>
              </w:rPr>
              <w:tab/>
            </w:r>
            <w:r w:rsidR="0034401D">
              <w:rPr>
                <w:noProof/>
                <w:webHidden/>
              </w:rPr>
              <w:fldChar w:fldCharType="begin"/>
            </w:r>
            <w:r w:rsidR="0034401D">
              <w:rPr>
                <w:noProof/>
                <w:webHidden/>
              </w:rPr>
              <w:instrText xml:space="preserve"> PAGEREF _Toc7761712 \h </w:instrText>
            </w:r>
            <w:r w:rsidR="0034401D">
              <w:rPr>
                <w:noProof/>
                <w:webHidden/>
              </w:rPr>
            </w:r>
            <w:r w:rsidR="0034401D">
              <w:rPr>
                <w:noProof/>
                <w:webHidden/>
              </w:rPr>
              <w:fldChar w:fldCharType="separate"/>
            </w:r>
            <w:r w:rsidR="006E7E5E">
              <w:rPr>
                <w:noProof/>
                <w:webHidden/>
              </w:rPr>
              <w:t>2</w:t>
            </w:r>
            <w:r w:rsidR="0034401D">
              <w:rPr>
                <w:noProof/>
                <w:webHidden/>
              </w:rPr>
              <w:fldChar w:fldCharType="end"/>
            </w:r>
          </w:hyperlink>
        </w:p>
        <w:p w14:paraId="1AFE0F7B" w14:textId="62BFBA7C" w:rsidR="0034401D" w:rsidRDefault="00E7483D">
          <w:pPr>
            <w:pStyle w:val="TOC1"/>
            <w:tabs>
              <w:tab w:val="left" w:pos="440"/>
              <w:tab w:val="right" w:leader="dot" w:pos="9016"/>
            </w:tabs>
            <w:rPr>
              <w:rFonts w:eastAsiaTheme="minorEastAsia"/>
              <w:noProof/>
              <w:lang w:eastAsia="en-GB"/>
            </w:rPr>
          </w:pPr>
          <w:hyperlink w:anchor="_Toc7761713" w:history="1">
            <w:r w:rsidR="0034401D" w:rsidRPr="0044324C">
              <w:rPr>
                <w:rStyle w:val="Hyperlink"/>
                <w:noProof/>
              </w:rPr>
              <w:t>1.</w:t>
            </w:r>
            <w:r w:rsidR="0034401D">
              <w:rPr>
                <w:rFonts w:eastAsiaTheme="minorEastAsia"/>
                <w:noProof/>
                <w:lang w:eastAsia="en-GB"/>
              </w:rPr>
              <w:tab/>
            </w:r>
            <w:r w:rsidR="0034401D" w:rsidRPr="0044324C">
              <w:rPr>
                <w:rStyle w:val="Hyperlink"/>
                <w:noProof/>
              </w:rPr>
              <w:t>Management Summary</w:t>
            </w:r>
            <w:r w:rsidR="0034401D">
              <w:rPr>
                <w:noProof/>
                <w:webHidden/>
              </w:rPr>
              <w:tab/>
            </w:r>
            <w:r w:rsidR="0034401D">
              <w:rPr>
                <w:noProof/>
                <w:webHidden/>
              </w:rPr>
              <w:fldChar w:fldCharType="begin"/>
            </w:r>
            <w:r w:rsidR="0034401D">
              <w:rPr>
                <w:noProof/>
                <w:webHidden/>
              </w:rPr>
              <w:instrText xml:space="preserve"> PAGEREF _Toc7761713 \h </w:instrText>
            </w:r>
            <w:r w:rsidR="0034401D">
              <w:rPr>
                <w:noProof/>
                <w:webHidden/>
              </w:rPr>
            </w:r>
            <w:r w:rsidR="0034401D">
              <w:rPr>
                <w:noProof/>
                <w:webHidden/>
              </w:rPr>
              <w:fldChar w:fldCharType="separate"/>
            </w:r>
            <w:r w:rsidR="006E7E5E">
              <w:rPr>
                <w:noProof/>
                <w:webHidden/>
              </w:rPr>
              <w:t>4</w:t>
            </w:r>
            <w:r w:rsidR="0034401D">
              <w:rPr>
                <w:noProof/>
                <w:webHidden/>
              </w:rPr>
              <w:fldChar w:fldCharType="end"/>
            </w:r>
          </w:hyperlink>
        </w:p>
        <w:p w14:paraId="1FA4A14D" w14:textId="7F7A6013" w:rsidR="0034401D" w:rsidRDefault="00E7483D">
          <w:pPr>
            <w:pStyle w:val="TOC2"/>
            <w:tabs>
              <w:tab w:val="left" w:pos="880"/>
              <w:tab w:val="right" w:leader="dot" w:pos="9016"/>
            </w:tabs>
            <w:rPr>
              <w:rFonts w:eastAsiaTheme="minorEastAsia"/>
              <w:noProof/>
              <w:lang w:eastAsia="en-GB"/>
            </w:rPr>
          </w:pPr>
          <w:hyperlink w:anchor="_Toc7761714" w:history="1">
            <w:r w:rsidR="0034401D" w:rsidRPr="0044324C">
              <w:rPr>
                <w:rStyle w:val="Hyperlink"/>
                <w:noProof/>
              </w:rPr>
              <w:t>1.1</w:t>
            </w:r>
            <w:r w:rsidR="0034401D">
              <w:rPr>
                <w:rFonts w:eastAsiaTheme="minorEastAsia"/>
                <w:noProof/>
                <w:lang w:eastAsia="en-GB"/>
              </w:rPr>
              <w:tab/>
            </w:r>
            <w:r w:rsidR="0034401D" w:rsidRPr="0044324C">
              <w:rPr>
                <w:rStyle w:val="Hyperlink"/>
                <w:noProof/>
              </w:rPr>
              <w:t>Data Protection Act 2018</w:t>
            </w:r>
            <w:r w:rsidR="0034401D">
              <w:rPr>
                <w:noProof/>
                <w:webHidden/>
              </w:rPr>
              <w:tab/>
            </w:r>
            <w:r w:rsidR="0034401D">
              <w:rPr>
                <w:noProof/>
                <w:webHidden/>
              </w:rPr>
              <w:fldChar w:fldCharType="begin"/>
            </w:r>
            <w:r w:rsidR="0034401D">
              <w:rPr>
                <w:noProof/>
                <w:webHidden/>
              </w:rPr>
              <w:instrText xml:space="preserve"> PAGEREF _Toc7761714 \h </w:instrText>
            </w:r>
            <w:r w:rsidR="0034401D">
              <w:rPr>
                <w:noProof/>
                <w:webHidden/>
              </w:rPr>
            </w:r>
            <w:r w:rsidR="0034401D">
              <w:rPr>
                <w:noProof/>
                <w:webHidden/>
              </w:rPr>
              <w:fldChar w:fldCharType="separate"/>
            </w:r>
            <w:r w:rsidR="006E7E5E">
              <w:rPr>
                <w:noProof/>
                <w:webHidden/>
              </w:rPr>
              <w:t>4</w:t>
            </w:r>
            <w:r w:rsidR="0034401D">
              <w:rPr>
                <w:noProof/>
                <w:webHidden/>
              </w:rPr>
              <w:fldChar w:fldCharType="end"/>
            </w:r>
          </w:hyperlink>
        </w:p>
        <w:p w14:paraId="09CCC29F" w14:textId="5A7C8CDD" w:rsidR="0034401D" w:rsidRDefault="00E7483D">
          <w:pPr>
            <w:pStyle w:val="TOC1"/>
            <w:tabs>
              <w:tab w:val="left" w:pos="440"/>
              <w:tab w:val="right" w:leader="dot" w:pos="9016"/>
            </w:tabs>
            <w:rPr>
              <w:rFonts w:eastAsiaTheme="minorEastAsia"/>
              <w:noProof/>
              <w:lang w:eastAsia="en-GB"/>
            </w:rPr>
          </w:pPr>
          <w:hyperlink w:anchor="_Toc7761715" w:history="1">
            <w:r w:rsidR="0034401D" w:rsidRPr="0044324C">
              <w:rPr>
                <w:rStyle w:val="Hyperlink"/>
                <w:noProof/>
              </w:rPr>
              <w:t>2.</w:t>
            </w:r>
            <w:r w:rsidR="0034401D">
              <w:rPr>
                <w:rFonts w:eastAsiaTheme="minorEastAsia"/>
                <w:noProof/>
                <w:lang w:eastAsia="en-GB"/>
              </w:rPr>
              <w:tab/>
            </w:r>
            <w:r w:rsidR="0034401D" w:rsidRPr="0044324C">
              <w:rPr>
                <w:rStyle w:val="Hyperlink"/>
                <w:noProof/>
              </w:rPr>
              <w:t>Scope</w:t>
            </w:r>
            <w:r w:rsidR="0034401D">
              <w:rPr>
                <w:noProof/>
                <w:webHidden/>
              </w:rPr>
              <w:tab/>
            </w:r>
            <w:r w:rsidR="0034401D">
              <w:rPr>
                <w:noProof/>
                <w:webHidden/>
              </w:rPr>
              <w:fldChar w:fldCharType="begin"/>
            </w:r>
            <w:r w:rsidR="0034401D">
              <w:rPr>
                <w:noProof/>
                <w:webHidden/>
              </w:rPr>
              <w:instrText xml:space="preserve"> PAGEREF _Toc7761715 \h </w:instrText>
            </w:r>
            <w:r w:rsidR="0034401D">
              <w:rPr>
                <w:noProof/>
                <w:webHidden/>
              </w:rPr>
            </w:r>
            <w:r w:rsidR="0034401D">
              <w:rPr>
                <w:noProof/>
                <w:webHidden/>
              </w:rPr>
              <w:fldChar w:fldCharType="separate"/>
            </w:r>
            <w:r w:rsidR="006E7E5E">
              <w:rPr>
                <w:noProof/>
                <w:webHidden/>
              </w:rPr>
              <w:t>5</w:t>
            </w:r>
            <w:r w:rsidR="0034401D">
              <w:rPr>
                <w:noProof/>
                <w:webHidden/>
              </w:rPr>
              <w:fldChar w:fldCharType="end"/>
            </w:r>
          </w:hyperlink>
        </w:p>
        <w:p w14:paraId="0F52F15B" w14:textId="434723F1" w:rsidR="0034401D" w:rsidRDefault="00E7483D">
          <w:pPr>
            <w:pStyle w:val="TOC2"/>
            <w:tabs>
              <w:tab w:val="left" w:pos="880"/>
              <w:tab w:val="right" w:leader="dot" w:pos="9016"/>
            </w:tabs>
            <w:rPr>
              <w:rFonts w:eastAsiaTheme="minorEastAsia"/>
              <w:noProof/>
              <w:lang w:eastAsia="en-GB"/>
            </w:rPr>
          </w:pPr>
          <w:hyperlink w:anchor="_Toc7761716" w:history="1">
            <w:r w:rsidR="0034401D" w:rsidRPr="0044324C">
              <w:rPr>
                <w:rStyle w:val="Hyperlink"/>
                <w:noProof/>
              </w:rPr>
              <w:t>2.1</w:t>
            </w:r>
            <w:r w:rsidR="0034401D">
              <w:rPr>
                <w:rFonts w:eastAsiaTheme="minorEastAsia"/>
                <w:noProof/>
                <w:lang w:eastAsia="en-GB"/>
              </w:rPr>
              <w:tab/>
            </w:r>
            <w:r w:rsidR="0034401D" w:rsidRPr="0044324C">
              <w:rPr>
                <w:rStyle w:val="Hyperlink"/>
                <w:noProof/>
              </w:rPr>
              <w:t>Scope</w:t>
            </w:r>
            <w:r w:rsidR="0034401D">
              <w:rPr>
                <w:noProof/>
                <w:webHidden/>
              </w:rPr>
              <w:tab/>
            </w:r>
            <w:r w:rsidR="0034401D">
              <w:rPr>
                <w:noProof/>
                <w:webHidden/>
              </w:rPr>
              <w:fldChar w:fldCharType="begin"/>
            </w:r>
            <w:r w:rsidR="0034401D">
              <w:rPr>
                <w:noProof/>
                <w:webHidden/>
              </w:rPr>
              <w:instrText xml:space="preserve"> PAGEREF _Toc7761716 \h </w:instrText>
            </w:r>
            <w:r w:rsidR="0034401D">
              <w:rPr>
                <w:noProof/>
                <w:webHidden/>
              </w:rPr>
            </w:r>
            <w:r w:rsidR="0034401D">
              <w:rPr>
                <w:noProof/>
                <w:webHidden/>
              </w:rPr>
              <w:fldChar w:fldCharType="separate"/>
            </w:r>
            <w:r w:rsidR="006E7E5E">
              <w:rPr>
                <w:noProof/>
                <w:webHidden/>
              </w:rPr>
              <w:t>5</w:t>
            </w:r>
            <w:r w:rsidR="0034401D">
              <w:rPr>
                <w:noProof/>
                <w:webHidden/>
              </w:rPr>
              <w:fldChar w:fldCharType="end"/>
            </w:r>
          </w:hyperlink>
        </w:p>
        <w:p w14:paraId="7C01EE3F" w14:textId="32FC5E20" w:rsidR="0034401D" w:rsidRDefault="00E7483D">
          <w:pPr>
            <w:pStyle w:val="TOC2"/>
            <w:tabs>
              <w:tab w:val="left" w:pos="880"/>
              <w:tab w:val="right" w:leader="dot" w:pos="9016"/>
            </w:tabs>
            <w:rPr>
              <w:rFonts w:eastAsiaTheme="minorEastAsia"/>
              <w:noProof/>
              <w:lang w:eastAsia="en-GB"/>
            </w:rPr>
          </w:pPr>
          <w:hyperlink w:anchor="_Toc7761717" w:history="1">
            <w:r w:rsidR="0034401D" w:rsidRPr="0044324C">
              <w:rPr>
                <w:rStyle w:val="Hyperlink"/>
                <w:noProof/>
              </w:rPr>
              <w:t>2.2</w:t>
            </w:r>
            <w:r w:rsidR="0034401D">
              <w:rPr>
                <w:rFonts w:eastAsiaTheme="minorEastAsia"/>
                <w:noProof/>
                <w:lang w:eastAsia="en-GB"/>
              </w:rPr>
              <w:tab/>
            </w:r>
            <w:r w:rsidR="0034401D" w:rsidRPr="0044324C">
              <w:rPr>
                <w:rStyle w:val="Hyperlink"/>
                <w:noProof/>
              </w:rPr>
              <w:t>Overview</w:t>
            </w:r>
            <w:r w:rsidR="0034401D">
              <w:rPr>
                <w:noProof/>
                <w:webHidden/>
              </w:rPr>
              <w:tab/>
            </w:r>
            <w:r w:rsidR="0034401D">
              <w:rPr>
                <w:noProof/>
                <w:webHidden/>
              </w:rPr>
              <w:fldChar w:fldCharType="begin"/>
            </w:r>
            <w:r w:rsidR="0034401D">
              <w:rPr>
                <w:noProof/>
                <w:webHidden/>
              </w:rPr>
              <w:instrText xml:space="preserve"> PAGEREF _Toc7761717 \h </w:instrText>
            </w:r>
            <w:r w:rsidR="0034401D">
              <w:rPr>
                <w:noProof/>
                <w:webHidden/>
              </w:rPr>
            </w:r>
            <w:r w:rsidR="0034401D">
              <w:rPr>
                <w:noProof/>
                <w:webHidden/>
              </w:rPr>
              <w:fldChar w:fldCharType="separate"/>
            </w:r>
            <w:r w:rsidR="006E7E5E">
              <w:rPr>
                <w:noProof/>
                <w:webHidden/>
              </w:rPr>
              <w:t>5</w:t>
            </w:r>
            <w:r w:rsidR="0034401D">
              <w:rPr>
                <w:noProof/>
                <w:webHidden/>
              </w:rPr>
              <w:fldChar w:fldCharType="end"/>
            </w:r>
          </w:hyperlink>
        </w:p>
        <w:p w14:paraId="711DDDF2" w14:textId="08C57A99" w:rsidR="0034401D" w:rsidRDefault="00E7483D">
          <w:pPr>
            <w:pStyle w:val="TOC2"/>
            <w:tabs>
              <w:tab w:val="left" w:pos="880"/>
              <w:tab w:val="right" w:leader="dot" w:pos="9016"/>
            </w:tabs>
            <w:rPr>
              <w:rFonts w:eastAsiaTheme="minorEastAsia"/>
              <w:noProof/>
              <w:lang w:eastAsia="en-GB"/>
            </w:rPr>
          </w:pPr>
          <w:hyperlink w:anchor="_Toc7761718" w:history="1">
            <w:r w:rsidR="0034401D" w:rsidRPr="0044324C">
              <w:rPr>
                <w:rStyle w:val="Hyperlink"/>
                <w:noProof/>
              </w:rPr>
              <w:t>2.3</w:t>
            </w:r>
            <w:r w:rsidR="0034401D">
              <w:rPr>
                <w:rFonts w:eastAsiaTheme="minorEastAsia"/>
                <w:noProof/>
                <w:lang w:eastAsia="en-GB"/>
              </w:rPr>
              <w:tab/>
            </w:r>
            <w:r w:rsidR="0034401D" w:rsidRPr="0044324C">
              <w:rPr>
                <w:rStyle w:val="Hyperlink"/>
                <w:noProof/>
              </w:rPr>
              <w:t>When are they conducted?</w:t>
            </w:r>
            <w:r w:rsidR="0034401D">
              <w:rPr>
                <w:noProof/>
                <w:webHidden/>
              </w:rPr>
              <w:tab/>
            </w:r>
            <w:r w:rsidR="0034401D">
              <w:rPr>
                <w:noProof/>
                <w:webHidden/>
              </w:rPr>
              <w:fldChar w:fldCharType="begin"/>
            </w:r>
            <w:r w:rsidR="0034401D">
              <w:rPr>
                <w:noProof/>
                <w:webHidden/>
              </w:rPr>
              <w:instrText xml:space="preserve"> PAGEREF _Toc7761718 \h </w:instrText>
            </w:r>
            <w:r w:rsidR="0034401D">
              <w:rPr>
                <w:noProof/>
                <w:webHidden/>
              </w:rPr>
            </w:r>
            <w:r w:rsidR="0034401D">
              <w:rPr>
                <w:noProof/>
                <w:webHidden/>
              </w:rPr>
              <w:fldChar w:fldCharType="separate"/>
            </w:r>
            <w:r w:rsidR="006E7E5E">
              <w:rPr>
                <w:noProof/>
                <w:webHidden/>
              </w:rPr>
              <w:t>5</w:t>
            </w:r>
            <w:r w:rsidR="0034401D">
              <w:rPr>
                <w:noProof/>
                <w:webHidden/>
              </w:rPr>
              <w:fldChar w:fldCharType="end"/>
            </w:r>
          </w:hyperlink>
        </w:p>
        <w:p w14:paraId="21D87EE2" w14:textId="76080C7B" w:rsidR="0034401D" w:rsidRDefault="00E7483D">
          <w:pPr>
            <w:pStyle w:val="TOC2"/>
            <w:tabs>
              <w:tab w:val="left" w:pos="880"/>
              <w:tab w:val="right" w:leader="dot" w:pos="9016"/>
            </w:tabs>
            <w:rPr>
              <w:rFonts w:eastAsiaTheme="minorEastAsia"/>
              <w:noProof/>
              <w:lang w:eastAsia="en-GB"/>
            </w:rPr>
          </w:pPr>
          <w:hyperlink w:anchor="_Toc7761719" w:history="1">
            <w:r w:rsidR="0034401D" w:rsidRPr="0044324C">
              <w:rPr>
                <w:rStyle w:val="Hyperlink"/>
                <w:noProof/>
              </w:rPr>
              <w:t>2.4</w:t>
            </w:r>
            <w:r w:rsidR="0034401D">
              <w:rPr>
                <w:rFonts w:eastAsiaTheme="minorEastAsia"/>
                <w:noProof/>
                <w:lang w:eastAsia="en-GB"/>
              </w:rPr>
              <w:tab/>
            </w:r>
            <w:r w:rsidR="0034401D" w:rsidRPr="0044324C">
              <w:rPr>
                <w:rStyle w:val="Hyperlink"/>
                <w:noProof/>
              </w:rPr>
              <w:t>Tests employed</w:t>
            </w:r>
            <w:r w:rsidR="0034401D">
              <w:rPr>
                <w:noProof/>
                <w:webHidden/>
              </w:rPr>
              <w:tab/>
            </w:r>
            <w:r w:rsidR="0034401D">
              <w:rPr>
                <w:noProof/>
                <w:webHidden/>
              </w:rPr>
              <w:fldChar w:fldCharType="begin"/>
            </w:r>
            <w:r w:rsidR="0034401D">
              <w:rPr>
                <w:noProof/>
                <w:webHidden/>
              </w:rPr>
              <w:instrText xml:space="preserve"> PAGEREF _Toc7761719 \h </w:instrText>
            </w:r>
            <w:r w:rsidR="0034401D">
              <w:rPr>
                <w:noProof/>
                <w:webHidden/>
              </w:rPr>
            </w:r>
            <w:r w:rsidR="0034401D">
              <w:rPr>
                <w:noProof/>
                <w:webHidden/>
              </w:rPr>
              <w:fldChar w:fldCharType="separate"/>
            </w:r>
            <w:r w:rsidR="006E7E5E">
              <w:rPr>
                <w:noProof/>
                <w:webHidden/>
              </w:rPr>
              <w:t>5</w:t>
            </w:r>
            <w:r w:rsidR="0034401D">
              <w:rPr>
                <w:noProof/>
                <w:webHidden/>
              </w:rPr>
              <w:fldChar w:fldCharType="end"/>
            </w:r>
          </w:hyperlink>
        </w:p>
        <w:p w14:paraId="09886239" w14:textId="2D32E538" w:rsidR="0034401D" w:rsidRDefault="00E7483D">
          <w:pPr>
            <w:pStyle w:val="TOC2"/>
            <w:tabs>
              <w:tab w:val="left" w:pos="880"/>
              <w:tab w:val="right" w:leader="dot" w:pos="9016"/>
            </w:tabs>
            <w:rPr>
              <w:rFonts w:eastAsiaTheme="minorEastAsia"/>
              <w:noProof/>
              <w:lang w:eastAsia="en-GB"/>
            </w:rPr>
          </w:pPr>
          <w:hyperlink w:anchor="_Toc7761720" w:history="1">
            <w:r w:rsidR="0034401D" w:rsidRPr="0044324C">
              <w:rPr>
                <w:rStyle w:val="Hyperlink"/>
                <w:noProof/>
              </w:rPr>
              <w:t>2.5</w:t>
            </w:r>
            <w:r w:rsidR="0034401D">
              <w:rPr>
                <w:rFonts w:eastAsiaTheme="minorEastAsia"/>
                <w:noProof/>
                <w:lang w:eastAsia="en-GB"/>
              </w:rPr>
              <w:tab/>
            </w:r>
            <w:r w:rsidR="0034401D" w:rsidRPr="0044324C">
              <w:rPr>
                <w:rStyle w:val="Hyperlink"/>
                <w:noProof/>
              </w:rPr>
              <w:t>Test Results</w:t>
            </w:r>
            <w:r w:rsidR="0034401D">
              <w:rPr>
                <w:noProof/>
                <w:webHidden/>
              </w:rPr>
              <w:tab/>
            </w:r>
            <w:r w:rsidR="0034401D">
              <w:rPr>
                <w:noProof/>
                <w:webHidden/>
              </w:rPr>
              <w:fldChar w:fldCharType="begin"/>
            </w:r>
            <w:r w:rsidR="0034401D">
              <w:rPr>
                <w:noProof/>
                <w:webHidden/>
              </w:rPr>
              <w:instrText xml:space="preserve"> PAGEREF _Toc7761720 \h </w:instrText>
            </w:r>
            <w:r w:rsidR="0034401D">
              <w:rPr>
                <w:noProof/>
                <w:webHidden/>
              </w:rPr>
            </w:r>
            <w:r w:rsidR="0034401D">
              <w:rPr>
                <w:noProof/>
                <w:webHidden/>
              </w:rPr>
              <w:fldChar w:fldCharType="separate"/>
            </w:r>
            <w:r w:rsidR="006E7E5E">
              <w:rPr>
                <w:noProof/>
                <w:webHidden/>
              </w:rPr>
              <w:t>6</w:t>
            </w:r>
            <w:r w:rsidR="0034401D">
              <w:rPr>
                <w:noProof/>
                <w:webHidden/>
              </w:rPr>
              <w:fldChar w:fldCharType="end"/>
            </w:r>
          </w:hyperlink>
        </w:p>
        <w:p w14:paraId="75FA1F07" w14:textId="21EEDE33" w:rsidR="000F6C99" w:rsidRDefault="000F6C99">
          <w:r>
            <w:rPr>
              <w:b/>
              <w:bCs/>
              <w:noProof/>
            </w:rPr>
            <w:fldChar w:fldCharType="end"/>
          </w:r>
        </w:p>
      </w:sdtContent>
    </w:sdt>
    <w:p w14:paraId="3D811805" w14:textId="77777777" w:rsidR="000F6C99" w:rsidRDefault="000F6C99"/>
    <w:p w14:paraId="505DB756"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01E9254B" w14:textId="5AE2F855" w:rsidR="008B528C" w:rsidRDefault="008B528C" w:rsidP="008B528C">
      <w:pPr>
        <w:pStyle w:val="Heading1"/>
        <w:numPr>
          <w:ilvl w:val="0"/>
          <w:numId w:val="1"/>
        </w:numPr>
        <w:ind w:hanging="720"/>
      </w:pPr>
      <w:bookmarkStart w:id="1" w:name="_Toc7544338"/>
      <w:bookmarkStart w:id="2" w:name="_Toc7761713"/>
      <w:r>
        <w:lastRenderedPageBreak/>
        <w:t>Management Summary</w:t>
      </w:r>
      <w:bookmarkEnd w:id="1"/>
      <w:bookmarkEnd w:id="2"/>
    </w:p>
    <w:p w14:paraId="788BC47C" w14:textId="0932413C" w:rsidR="00A7292C" w:rsidRDefault="0034401D" w:rsidP="00E43461">
      <w:pPr>
        <w:ind w:left="720"/>
      </w:pPr>
      <w:r>
        <w:t>This document defines when and how penetration testing will be implemented in the organisation. As the organisation is new, penetration testing will no start until relevant systems are in place on 1</w:t>
      </w:r>
      <w:r w:rsidRPr="0034401D">
        <w:rPr>
          <w:vertAlign w:val="superscript"/>
        </w:rPr>
        <w:t>st</w:t>
      </w:r>
      <w:r>
        <w:t xml:space="preserve"> </w:t>
      </w:r>
      <w:r w:rsidR="003445C6">
        <w:t>June 2020</w:t>
      </w:r>
      <w:r>
        <w:t xml:space="preserve"> and then annually thereafter unless a security incident requires and interim test.</w:t>
      </w:r>
    </w:p>
    <w:p w14:paraId="2DC9E26A" w14:textId="2862569E" w:rsidR="00A7292C" w:rsidRDefault="00A7292C" w:rsidP="00A7292C">
      <w:pPr>
        <w:pStyle w:val="Heading2"/>
      </w:pPr>
      <w:bookmarkStart w:id="3" w:name="_Toc7761714"/>
      <w:r>
        <w:t>1.1</w:t>
      </w:r>
      <w:r>
        <w:tab/>
        <w:t>Data Protection Act 2018</w:t>
      </w:r>
      <w:bookmarkEnd w:id="3"/>
    </w:p>
    <w:p w14:paraId="684864CB" w14:textId="6FAE4E26" w:rsidR="008B528C" w:rsidRDefault="008B528C" w:rsidP="008B528C">
      <w:pPr>
        <w:ind w:left="720"/>
      </w:pPr>
      <w:r>
        <w:t xml:space="preserve">The Data Protection Act 2018 is the UK’s implementation of the General Data Protection Regulation (GDPR). This Data Protection Policy forms the basis for complying with legal data protection requirements as well as the protection of the processed personal data of </w:t>
      </w:r>
      <w:r w:rsidR="00E7483D">
        <w:t>Retirement Capital</w:t>
      </w:r>
    </w:p>
    <w:p w14:paraId="2E15FCD3" w14:textId="45D80760" w:rsidR="008B528C" w:rsidRDefault="008B528C" w:rsidP="008B528C">
      <w:pPr>
        <w:ind w:left="720"/>
      </w:pPr>
      <w:r>
        <w:t xml:space="preserve">Data protection is essential for </w:t>
      </w:r>
      <w:r w:rsidR="00E7483D">
        <w:t>Retirement Capital</w:t>
      </w:r>
      <w:r>
        <w:t xml:space="preserve"> in order to meet the legal requirements for handling person-al data. This data protection Policy is therefore made binding on all the organisation’s internal pro-cesses. This is data protection by design and is fundamental to the company’s policy and attitude to data protection.</w:t>
      </w:r>
    </w:p>
    <w:p w14:paraId="01C52EB1" w14:textId="0DEE0FF0" w:rsidR="008B528C" w:rsidRDefault="00E7483D" w:rsidP="008B528C">
      <w:pPr>
        <w:ind w:left="720"/>
      </w:pPr>
      <w:r>
        <w:t>Retirement Capital</w:t>
      </w:r>
      <w:r w:rsidR="008B528C">
        <w:t xml:space="preserve"> is both a data controller and a data processor as defined under the Act. The former because we hold necessary data on our staff, subcontractors, suppliers and customers. The latter because we provide cloud processing services for government and private sector customers.</w:t>
      </w:r>
    </w:p>
    <w:p w14:paraId="049CEFEE" w14:textId="796BA6A1" w:rsidR="008B528C" w:rsidRDefault="008B528C" w:rsidP="008B528C">
      <w:pPr>
        <w:ind w:left="720"/>
      </w:pPr>
      <w:r>
        <w:t>Under the Act, everyone responsible for using personal data has to follow strict rules called data protection principles. They must make sure the information is:</w:t>
      </w:r>
    </w:p>
    <w:p w14:paraId="7718A5E4" w14:textId="77777777" w:rsidR="008B528C" w:rsidRDefault="008B528C" w:rsidP="008B528C">
      <w:pPr>
        <w:ind w:left="1713" w:hanging="567"/>
      </w:pPr>
      <w:r>
        <w:t>•</w:t>
      </w:r>
      <w:r>
        <w:tab/>
        <w:t>used fairly, lawfully and transparently</w:t>
      </w:r>
    </w:p>
    <w:p w14:paraId="07A11F38" w14:textId="77777777" w:rsidR="008B528C" w:rsidRDefault="008B528C" w:rsidP="008B528C">
      <w:pPr>
        <w:ind w:left="1713" w:hanging="567"/>
      </w:pPr>
      <w:r>
        <w:t>•</w:t>
      </w:r>
      <w:r>
        <w:tab/>
        <w:t>used for specified, explicit purposes</w:t>
      </w:r>
    </w:p>
    <w:p w14:paraId="4B375B1E" w14:textId="77777777" w:rsidR="008B528C" w:rsidRDefault="008B528C" w:rsidP="008B528C">
      <w:pPr>
        <w:ind w:left="1713" w:hanging="567"/>
      </w:pPr>
      <w:r>
        <w:t>•</w:t>
      </w:r>
      <w:r>
        <w:tab/>
        <w:t>used in a way that is adequate, relevant and limited to only what is necessary</w:t>
      </w:r>
    </w:p>
    <w:p w14:paraId="25AF7B72" w14:textId="77777777" w:rsidR="008B528C" w:rsidRDefault="008B528C" w:rsidP="008B528C">
      <w:pPr>
        <w:ind w:left="1713" w:hanging="567"/>
      </w:pPr>
      <w:r>
        <w:t>•</w:t>
      </w:r>
      <w:r>
        <w:tab/>
        <w:t>accurate and, where necessary, kept up to date</w:t>
      </w:r>
    </w:p>
    <w:p w14:paraId="581F8D51" w14:textId="77777777" w:rsidR="008B528C" w:rsidRDefault="008B528C" w:rsidP="008B528C">
      <w:pPr>
        <w:ind w:left="1713" w:hanging="567"/>
      </w:pPr>
      <w:r>
        <w:t>•</w:t>
      </w:r>
      <w:r>
        <w:tab/>
        <w:t>kept for no longer than is necessary</w:t>
      </w:r>
    </w:p>
    <w:p w14:paraId="4D7D5283" w14:textId="77777777" w:rsidR="008B528C" w:rsidRDefault="008B528C" w:rsidP="008B528C">
      <w:pPr>
        <w:ind w:left="1713" w:hanging="567"/>
      </w:pPr>
      <w:r>
        <w:t>•</w:t>
      </w:r>
      <w:r>
        <w:tab/>
        <w:t>handled in a way that ensures appropriate security, including protection against unlawful or unauthorised processing, access, loss, destruction or damage</w:t>
      </w:r>
    </w:p>
    <w:p w14:paraId="54A24D0B" w14:textId="25051983" w:rsidR="008B528C" w:rsidRDefault="008B528C" w:rsidP="008B528C">
      <w:pPr>
        <w:ind w:left="720"/>
      </w:pPr>
      <w:r>
        <w:t>This Data Protection Policy regulates the handling of personal data. In particular, it is intended to:</w:t>
      </w:r>
    </w:p>
    <w:p w14:paraId="51C02253" w14:textId="77777777" w:rsidR="008B528C" w:rsidRDefault="008B528C" w:rsidP="008B528C">
      <w:pPr>
        <w:ind w:left="1713" w:hanging="567"/>
      </w:pPr>
      <w:r>
        <w:t>•</w:t>
      </w:r>
      <w:r>
        <w:tab/>
        <w:t>Assign responsibilities and obligations for all relevant privacy issues,</w:t>
      </w:r>
    </w:p>
    <w:p w14:paraId="52F1A9AF" w14:textId="77777777" w:rsidR="008B528C" w:rsidRDefault="008B528C" w:rsidP="008B528C">
      <w:pPr>
        <w:ind w:left="1713" w:hanging="567"/>
      </w:pPr>
      <w:r>
        <w:t>•</w:t>
      </w:r>
      <w:r>
        <w:tab/>
        <w:t>Raise awareness of the need for strategic, technical and organisational measures to ensure data protection requirements, and</w:t>
      </w:r>
    </w:p>
    <w:p w14:paraId="1C078F1E" w14:textId="384C5874" w:rsidR="00E43461" w:rsidRDefault="008B528C" w:rsidP="008B528C">
      <w:pPr>
        <w:ind w:left="1713" w:hanging="567"/>
      </w:pPr>
      <w:r>
        <w:t>•</w:t>
      </w:r>
      <w:r>
        <w:tab/>
        <w:t>Define the procedure for dealing with data Breach incidents. </w:t>
      </w:r>
    </w:p>
    <w:p w14:paraId="63EA3ADF" w14:textId="77777777" w:rsidR="00E43461" w:rsidRDefault="00E43461">
      <w:r>
        <w:br w:type="page"/>
      </w:r>
    </w:p>
    <w:p w14:paraId="41C4D58A" w14:textId="4CCEFA32" w:rsidR="000F6C99" w:rsidRPr="00747503" w:rsidRDefault="00E43461" w:rsidP="00747503">
      <w:pPr>
        <w:pStyle w:val="Heading1"/>
        <w:numPr>
          <w:ilvl w:val="0"/>
          <w:numId w:val="1"/>
        </w:numPr>
        <w:ind w:hanging="720"/>
      </w:pPr>
      <w:bookmarkStart w:id="4" w:name="_Toc7761715"/>
      <w:r>
        <w:lastRenderedPageBreak/>
        <w:t>Scope</w:t>
      </w:r>
      <w:bookmarkEnd w:id="4"/>
    </w:p>
    <w:p w14:paraId="0C47EC59" w14:textId="1929C0A9" w:rsidR="00747503" w:rsidRDefault="00747503" w:rsidP="00747503">
      <w:pPr>
        <w:ind w:left="360"/>
      </w:pPr>
    </w:p>
    <w:p w14:paraId="71D0E2AA" w14:textId="1482C3A4" w:rsidR="00747503" w:rsidRDefault="00A7292C" w:rsidP="00747503">
      <w:pPr>
        <w:pStyle w:val="Heading2"/>
        <w:numPr>
          <w:ilvl w:val="1"/>
          <w:numId w:val="1"/>
        </w:numPr>
      </w:pPr>
      <w:bookmarkStart w:id="5" w:name="_Toc7761716"/>
      <w:r>
        <w:t>Scope</w:t>
      </w:r>
      <w:bookmarkEnd w:id="5"/>
    </w:p>
    <w:p w14:paraId="314E5C5E" w14:textId="035F23C2" w:rsidR="00A7292C" w:rsidRDefault="0034401D" w:rsidP="00E43461">
      <w:pPr>
        <w:pStyle w:val="ListParagraph"/>
        <w:ind w:left="1080"/>
      </w:pPr>
      <w:r>
        <w:t>Penetration testing of all systems conducted by an external company.</w:t>
      </w:r>
    </w:p>
    <w:p w14:paraId="1DB169B8" w14:textId="1D7C28DD" w:rsidR="00747503" w:rsidRDefault="0034401D" w:rsidP="00747503">
      <w:pPr>
        <w:pStyle w:val="Heading2"/>
        <w:numPr>
          <w:ilvl w:val="1"/>
          <w:numId w:val="1"/>
        </w:numPr>
      </w:pPr>
      <w:bookmarkStart w:id="6" w:name="_Toc7761717"/>
      <w:r>
        <w:t>Overview</w:t>
      </w:r>
      <w:bookmarkEnd w:id="6"/>
    </w:p>
    <w:p w14:paraId="74220643" w14:textId="1F04A269" w:rsidR="0034401D" w:rsidRDefault="0034401D" w:rsidP="0034401D">
      <w:pPr>
        <w:pStyle w:val="ListParagraph"/>
        <w:ind w:left="1080"/>
      </w:pPr>
      <w:r>
        <w:t>Penetration testing is a systematic process of probing for vulnerabilities in our applications and networks. It is essentially a controlled form of hacking in which the ‘attackers’ operate on our behalf to find the sorts of weaknesses that criminals exploit.</w:t>
      </w:r>
    </w:p>
    <w:p w14:paraId="58571B18" w14:textId="4723BF56" w:rsidR="0034401D" w:rsidRDefault="0034401D" w:rsidP="0034401D">
      <w:pPr>
        <w:pStyle w:val="ListParagraph"/>
        <w:ind w:left="1080"/>
      </w:pPr>
      <w:r>
        <w:t>The penetration testing process involves assessing our systems for any potential weaknesses that could result from poor or improper system configuration, known and unknown hardware or software flaws, and operational weaknesses in process or technical countermeasures.</w:t>
      </w:r>
    </w:p>
    <w:p w14:paraId="07D03D2E" w14:textId="77777777" w:rsidR="0034401D" w:rsidRDefault="0034401D" w:rsidP="0034401D">
      <w:pPr>
        <w:pStyle w:val="ListParagraph"/>
        <w:ind w:left="1080"/>
      </w:pPr>
    </w:p>
    <w:p w14:paraId="1A22FEA9" w14:textId="20137D90" w:rsidR="00A7292C" w:rsidRDefault="0034401D" w:rsidP="0034401D">
      <w:pPr>
        <w:pStyle w:val="ListParagraph"/>
        <w:ind w:left="1080"/>
      </w:pPr>
      <w:r>
        <w:t>An experienced penetration tester can mimic the techniques used by criminals without causing damage. These tests will be conducted outside business hours or when networks and applications are least used, thereby minimising the impact on everyday operations.</w:t>
      </w:r>
    </w:p>
    <w:p w14:paraId="26C4C95E" w14:textId="2A67420E" w:rsidR="0034401D" w:rsidRDefault="0034401D" w:rsidP="0034401D">
      <w:pPr>
        <w:pStyle w:val="ListParagraph"/>
        <w:ind w:left="1080"/>
      </w:pPr>
    </w:p>
    <w:p w14:paraId="25B692C2" w14:textId="735A4733" w:rsidR="0034401D" w:rsidRDefault="0034401D" w:rsidP="0034401D">
      <w:pPr>
        <w:pStyle w:val="Heading2"/>
        <w:numPr>
          <w:ilvl w:val="1"/>
          <w:numId w:val="1"/>
        </w:numPr>
      </w:pPr>
      <w:bookmarkStart w:id="7" w:name="_Toc7761718"/>
      <w:r>
        <w:t>When are they conducted?</w:t>
      </w:r>
      <w:bookmarkEnd w:id="7"/>
    </w:p>
    <w:p w14:paraId="42438CCB" w14:textId="42954C70" w:rsidR="0034401D" w:rsidRPr="0034401D" w:rsidRDefault="0034401D" w:rsidP="0034401D">
      <w:pPr>
        <w:ind w:left="1080"/>
      </w:pPr>
      <w:r>
        <w:t>We will</w:t>
      </w:r>
      <w:r w:rsidRPr="0034401D">
        <w:t xml:space="preserve"> carry out a penetration test:</w:t>
      </w:r>
    </w:p>
    <w:p w14:paraId="347D1992" w14:textId="77777777" w:rsidR="0034401D" w:rsidRPr="0034401D" w:rsidRDefault="0034401D" w:rsidP="0034401D">
      <w:pPr>
        <w:pStyle w:val="ListParagraph"/>
        <w:numPr>
          <w:ilvl w:val="0"/>
          <w:numId w:val="17"/>
        </w:numPr>
      </w:pPr>
      <w:r w:rsidRPr="0034401D">
        <w:t>In response to the impact of a serious breach on a similar organisation;</w:t>
      </w:r>
    </w:p>
    <w:p w14:paraId="3E4AB701" w14:textId="77777777" w:rsidR="0034401D" w:rsidRPr="0034401D" w:rsidRDefault="0034401D" w:rsidP="0034401D">
      <w:pPr>
        <w:pStyle w:val="ListParagraph"/>
        <w:numPr>
          <w:ilvl w:val="0"/>
          <w:numId w:val="17"/>
        </w:numPr>
      </w:pPr>
      <w:r w:rsidRPr="0034401D">
        <w:t>To comply with a regulation or standard, such as the PCI DSS (Payment Card Industry Data Security Standard) or the EU GDPR (General Data Protection Regulation);</w:t>
      </w:r>
    </w:p>
    <w:p w14:paraId="535B6758" w14:textId="77777777" w:rsidR="0034401D" w:rsidRPr="0034401D" w:rsidRDefault="0034401D" w:rsidP="0034401D">
      <w:pPr>
        <w:pStyle w:val="ListParagraph"/>
        <w:numPr>
          <w:ilvl w:val="0"/>
          <w:numId w:val="17"/>
        </w:numPr>
      </w:pPr>
      <w:r w:rsidRPr="0034401D">
        <w:t>To ensure the security of new applications or significant changes to business processes;</w:t>
      </w:r>
    </w:p>
    <w:p w14:paraId="74988DD5" w14:textId="73969836" w:rsidR="0034401D" w:rsidRPr="0034401D" w:rsidRDefault="0034401D" w:rsidP="0034401D">
      <w:pPr>
        <w:pStyle w:val="ListParagraph"/>
        <w:numPr>
          <w:ilvl w:val="0"/>
          <w:numId w:val="17"/>
        </w:numPr>
      </w:pPr>
      <w:r w:rsidRPr="0034401D">
        <w:t xml:space="preserve">To manage the risks of using a greater number and variety of outsourced services; </w:t>
      </w:r>
    </w:p>
    <w:p w14:paraId="081A2B08" w14:textId="0AAE5462" w:rsidR="0034401D" w:rsidRDefault="0034401D" w:rsidP="0034401D">
      <w:pPr>
        <w:pStyle w:val="ListParagraph"/>
        <w:numPr>
          <w:ilvl w:val="0"/>
          <w:numId w:val="17"/>
        </w:numPr>
      </w:pPr>
      <w:r w:rsidRPr="0034401D">
        <w:t xml:space="preserve">To assess the risk of critical data or systems being compromised. </w:t>
      </w:r>
    </w:p>
    <w:p w14:paraId="5CE7F95C" w14:textId="77777777" w:rsidR="0034401D" w:rsidRPr="0034401D" w:rsidRDefault="0034401D" w:rsidP="0034401D"/>
    <w:p w14:paraId="4C1DB341" w14:textId="1842713C" w:rsidR="0034401D" w:rsidRDefault="0034401D" w:rsidP="0034401D">
      <w:pPr>
        <w:pStyle w:val="Heading2"/>
        <w:numPr>
          <w:ilvl w:val="1"/>
          <w:numId w:val="1"/>
        </w:numPr>
      </w:pPr>
      <w:bookmarkStart w:id="8" w:name="_Toc7761719"/>
      <w:r>
        <w:t>Tests employed</w:t>
      </w:r>
      <w:bookmarkEnd w:id="8"/>
    </w:p>
    <w:p w14:paraId="2A72A19A" w14:textId="4DEADE9D" w:rsidR="0034401D" w:rsidRDefault="0034401D" w:rsidP="0034401D">
      <w:pPr>
        <w:ind w:left="1080"/>
      </w:pPr>
      <w:r w:rsidRPr="0034401D">
        <w:rPr>
          <w:b/>
          <w:u w:val="single"/>
        </w:rPr>
        <w:t>External:</w:t>
      </w:r>
      <w:r>
        <w:t xml:space="preserve"> </w:t>
      </w:r>
      <w:r w:rsidRPr="0034401D">
        <w:t>The objective of an external network penetration testing is to identify security vulnerabilities in how an organisation connects with the Internet and other external systems. This includes servers, hosts, devices and network services.  If an organisation’s interfaces are not designed correctly, criminals will be able to enter the network and perform malicious activities.</w:t>
      </w:r>
    </w:p>
    <w:p w14:paraId="44585F85" w14:textId="221585AF" w:rsidR="0034401D" w:rsidRDefault="0034401D" w:rsidP="0034401D">
      <w:pPr>
        <w:ind w:left="1080"/>
      </w:pPr>
      <w:r w:rsidRPr="0034401D">
        <w:rPr>
          <w:b/>
          <w:u w:val="single"/>
        </w:rPr>
        <w:t>Internal:</w:t>
      </w:r>
      <w:r>
        <w:t xml:space="preserve"> </w:t>
      </w:r>
      <w:r w:rsidRPr="0034401D">
        <w:t>The objective of an internal Network penetration test is to determine what vulnerabilities exist that are accessible to both an authenticated and non-authenticated user to ensure that the network is critically assessed for both the potential exploit of a rogue internal user, and an unauthorised attack.</w:t>
      </w:r>
    </w:p>
    <w:p w14:paraId="23C49FE5" w14:textId="54E1E54A" w:rsidR="0034401D" w:rsidRDefault="0034401D" w:rsidP="0034401D">
      <w:pPr>
        <w:ind w:left="1080"/>
      </w:pPr>
      <w:r w:rsidRPr="0034401D">
        <w:rPr>
          <w:b/>
          <w:u w:val="single"/>
        </w:rPr>
        <w:t>Web Application:</w:t>
      </w:r>
      <w:r>
        <w:t xml:space="preserve"> The objective of web application penetration testing is to identify security issues resulting from insecure development practices in the design, coding and publishing of software. Applications </w:t>
      </w:r>
    </w:p>
    <w:p w14:paraId="2EB659ED" w14:textId="79263799" w:rsidR="0034401D" w:rsidRDefault="0034401D" w:rsidP="0034401D">
      <w:pPr>
        <w:ind w:left="1080"/>
      </w:pPr>
      <w:r>
        <w:lastRenderedPageBreak/>
        <w:t>are a vital business function for many organisations as they are used to process payment card data, sensitive personal data and/or proprietary data.</w:t>
      </w:r>
    </w:p>
    <w:p w14:paraId="4A2FE21E" w14:textId="6194A2BD" w:rsidR="0034401D" w:rsidRDefault="0034401D" w:rsidP="0034401D">
      <w:pPr>
        <w:ind w:left="1080"/>
      </w:pPr>
      <w:r w:rsidRPr="0034401D">
        <w:rPr>
          <w:b/>
          <w:u w:val="single"/>
        </w:rPr>
        <w:t>Wireless Network:</w:t>
      </w:r>
      <w:r>
        <w:t xml:space="preserve"> </w:t>
      </w:r>
      <w:r w:rsidRPr="0034401D">
        <w:t>The objective of wireless network penetration testing is to detect access points and rogue devices in an organisation’s secured environment.</w:t>
      </w:r>
    </w:p>
    <w:p w14:paraId="1E342094" w14:textId="11E55401" w:rsidR="0034401D" w:rsidRPr="0034401D" w:rsidRDefault="0034401D" w:rsidP="0034401D">
      <w:pPr>
        <w:ind w:left="1080"/>
      </w:pPr>
      <w:r w:rsidRPr="0034401D">
        <w:rPr>
          <w:b/>
          <w:u w:val="single"/>
        </w:rPr>
        <w:t>Simulated Phishing:</w:t>
      </w:r>
      <w:r>
        <w:t xml:space="preserve"> </w:t>
      </w:r>
      <w:r w:rsidRPr="0034401D">
        <w:t>The objective of phishing and social engineering penetration testing is to assess employees’ susceptibility to break security rules or give access to sensitive information.</w:t>
      </w:r>
    </w:p>
    <w:p w14:paraId="50816790" w14:textId="18A49742" w:rsidR="0034401D" w:rsidRDefault="0034401D" w:rsidP="0034401D">
      <w:pPr>
        <w:pStyle w:val="Heading2"/>
        <w:numPr>
          <w:ilvl w:val="1"/>
          <w:numId w:val="1"/>
        </w:numPr>
      </w:pPr>
      <w:bookmarkStart w:id="9" w:name="_Toc7761720"/>
      <w:r>
        <w:t>Test Results</w:t>
      </w:r>
      <w:bookmarkEnd w:id="9"/>
    </w:p>
    <w:p w14:paraId="7AD2FBB2" w14:textId="0DE33A6E" w:rsidR="00A7292C" w:rsidRPr="0034401D" w:rsidRDefault="0034401D" w:rsidP="0034401D">
      <w:pPr>
        <w:ind w:left="1080"/>
      </w:pPr>
      <w:r w:rsidRPr="0034401D">
        <w:t>The external penetration tester will provide an assessment on each element, rating risks as Critical; High; Medium or Low. The results will be discussed between the DPO and the Board and any mitigating or corrective actions agreed.</w:t>
      </w:r>
    </w:p>
    <w:sectPr w:rsidR="00A7292C" w:rsidRPr="0034401D" w:rsidSect="001A7B4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3F94B" w14:textId="77777777" w:rsidR="00B74306" w:rsidRDefault="00B74306" w:rsidP="001A7B45">
      <w:pPr>
        <w:spacing w:after="0" w:line="240" w:lineRule="auto"/>
      </w:pPr>
      <w:r>
        <w:separator/>
      </w:r>
    </w:p>
  </w:endnote>
  <w:endnote w:type="continuationSeparator" w:id="0">
    <w:p w14:paraId="14A80403" w14:textId="77777777" w:rsidR="00B74306" w:rsidRDefault="00B74306" w:rsidP="001A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01D2E" w14:textId="77777777" w:rsidR="003445C6" w:rsidRDefault="003445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AC6B" w14:textId="640EE6C9" w:rsidR="001A7B45" w:rsidRDefault="00470570">
    <w:pPr>
      <w:pStyle w:val="Footer"/>
    </w:pPr>
    <w:r>
      <w:t>MSS-DP DOC 11.7 v1</w:t>
    </w:r>
    <w:r w:rsidR="001A7B45">
      <w:tab/>
    </w:r>
    <w:r>
      <w:t>Private</w:t>
    </w:r>
    <w:r w:rsidR="001A7B45">
      <w:tab/>
      <w:t xml:space="preserve">Page | </w:t>
    </w:r>
    <w:r w:rsidR="001A7B45">
      <w:fldChar w:fldCharType="begin"/>
    </w:r>
    <w:r w:rsidR="001A7B45">
      <w:instrText xml:space="preserve"> PAGE   \* MERGEFORMAT </w:instrText>
    </w:r>
    <w:r w:rsidR="001A7B45">
      <w:fldChar w:fldCharType="separate"/>
    </w:r>
    <w:r w:rsidR="001A7B45">
      <w:rPr>
        <w:noProof/>
      </w:rPr>
      <w:t>1</w:t>
    </w:r>
    <w:r w:rsidR="001A7B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FD0AD" w14:textId="77777777" w:rsidR="003445C6" w:rsidRDefault="00344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545F0" w14:textId="77777777" w:rsidR="00B74306" w:rsidRDefault="00B74306" w:rsidP="001A7B45">
      <w:pPr>
        <w:spacing w:after="0" w:line="240" w:lineRule="auto"/>
      </w:pPr>
      <w:r>
        <w:separator/>
      </w:r>
    </w:p>
  </w:footnote>
  <w:footnote w:type="continuationSeparator" w:id="0">
    <w:p w14:paraId="61B45562" w14:textId="77777777" w:rsidR="00B74306" w:rsidRDefault="00B74306" w:rsidP="001A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05EA2" w14:textId="77777777" w:rsidR="003445C6" w:rsidRDefault="00344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A3D3" w14:textId="19776E86" w:rsidR="001A7B45" w:rsidRDefault="001A7B45">
    <w:pPr>
      <w:pStyle w:val="Header"/>
    </w:pPr>
    <w:r>
      <w:t xml:space="preserve">DATA PROTECTION </w:t>
    </w:r>
    <w:r w:rsidR="0034401D">
      <w:rPr>
        <w:bCs/>
        <w:szCs w:val="16"/>
        <w:lang w:val="en"/>
      </w:rPr>
      <w:t>Penetration Testing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C4F06" w14:textId="77777777" w:rsidR="003445C6" w:rsidRDefault="003445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D6288"/>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637364"/>
    <w:multiLevelType w:val="hybridMultilevel"/>
    <w:tmpl w:val="02EEB5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6D239C5"/>
    <w:multiLevelType w:val="hybridMultilevel"/>
    <w:tmpl w:val="DDC6AB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start w:val="1"/>
      <w:numFmt w:val="bullet"/>
      <w:lvlText w:val="o"/>
      <w:lvlJc w:val="left"/>
      <w:pPr>
        <w:tabs>
          <w:tab w:val="num" w:pos="1365"/>
        </w:tabs>
        <w:ind w:left="1365" w:hanging="360"/>
      </w:pPr>
      <w:rPr>
        <w:rFonts w:ascii="Courier New" w:hAnsi="Courier New" w:cs="Courier New" w:hint="default"/>
      </w:rPr>
    </w:lvl>
    <w:lvl w:ilvl="2" w:tplc="04090005">
      <w:start w:val="1"/>
      <w:numFmt w:val="bullet"/>
      <w:lvlText w:val=""/>
      <w:lvlJc w:val="left"/>
      <w:pPr>
        <w:tabs>
          <w:tab w:val="num" w:pos="2085"/>
        </w:tabs>
        <w:ind w:left="2085" w:hanging="360"/>
      </w:pPr>
      <w:rPr>
        <w:rFonts w:ascii="Wingdings" w:hAnsi="Wingdings" w:cs="Wingdings" w:hint="default"/>
      </w:rPr>
    </w:lvl>
    <w:lvl w:ilvl="3" w:tplc="04090001">
      <w:start w:val="1"/>
      <w:numFmt w:val="bullet"/>
      <w:lvlText w:val=""/>
      <w:lvlJc w:val="left"/>
      <w:pPr>
        <w:tabs>
          <w:tab w:val="num" w:pos="2805"/>
        </w:tabs>
        <w:ind w:left="2805" w:hanging="360"/>
      </w:pPr>
      <w:rPr>
        <w:rFonts w:ascii="Symbol" w:hAnsi="Symbol" w:cs="Symbol" w:hint="default"/>
      </w:rPr>
    </w:lvl>
    <w:lvl w:ilvl="4" w:tplc="04090003">
      <w:start w:val="1"/>
      <w:numFmt w:val="bullet"/>
      <w:lvlText w:val="o"/>
      <w:lvlJc w:val="left"/>
      <w:pPr>
        <w:tabs>
          <w:tab w:val="num" w:pos="3525"/>
        </w:tabs>
        <w:ind w:left="3525" w:hanging="360"/>
      </w:pPr>
      <w:rPr>
        <w:rFonts w:ascii="Courier New" w:hAnsi="Courier New" w:cs="Courier New" w:hint="default"/>
      </w:rPr>
    </w:lvl>
    <w:lvl w:ilvl="5" w:tplc="04090005">
      <w:start w:val="1"/>
      <w:numFmt w:val="bullet"/>
      <w:lvlText w:val=""/>
      <w:lvlJc w:val="left"/>
      <w:pPr>
        <w:tabs>
          <w:tab w:val="num" w:pos="4245"/>
        </w:tabs>
        <w:ind w:left="4245" w:hanging="360"/>
      </w:pPr>
      <w:rPr>
        <w:rFonts w:ascii="Wingdings" w:hAnsi="Wingdings" w:cs="Wingdings" w:hint="default"/>
      </w:rPr>
    </w:lvl>
    <w:lvl w:ilvl="6" w:tplc="04090001">
      <w:start w:val="1"/>
      <w:numFmt w:val="bullet"/>
      <w:lvlText w:val=""/>
      <w:lvlJc w:val="left"/>
      <w:pPr>
        <w:tabs>
          <w:tab w:val="num" w:pos="4965"/>
        </w:tabs>
        <w:ind w:left="4965" w:hanging="360"/>
      </w:pPr>
      <w:rPr>
        <w:rFonts w:ascii="Symbol" w:hAnsi="Symbol" w:cs="Symbol" w:hint="default"/>
      </w:rPr>
    </w:lvl>
    <w:lvl w:ilvl="7" w:tplc="04090003">
      <w:start w:val="1"/>
      <w:numFmt w:val="bullet"/>
      <w:lvlText w:val="o"/>
      <w:lvlJc w:val="left"/>
      <w:pPr>
        <w:tabs>
          <w:tab w:val="num" w:pos="5685"/>
        </w:tabs>
        <w:ind w:left="5685" w:hanging="360"/>
      </w:pPr>
      <w:rPr>
        <w:rFonts w:ascii="Courier New" w:hAnsi="Courier New" w:cs="Courier New" w:hint="default"/>
      </w:rPr>
    </w:lvl>
    <w:lvl w:ilvl="8" w:tplc="04090005">
      <w:start w:val="1"/>
      <w:numFmt w:val="bullet"/>
      <w:lvlText w:val=""/>
      <w:lvlJc w:val="left"/>
      <w:pPr>
        <w:tabs>
          <w:tab w:val="num" w:pos="6405"/>
        </w:tabs>
        <w:ind w:left="6405" w:hanging="360"/>
      </w:pPr>
      <w:rPr>
        <w:rFonts w:ascii="Wingdings" w:hAnsi="Wingdings" w:cs="Wingdings" w:hint="default"/>
      </w:rPr>
    </w:lvl>
  </w:abstractNum>
  <w:abstractNum w:abstractNumId="4" w15:restartNumberingAfterBreak="0">
    <w:nsid w:val="227641F2"/>
    <w:multiLevelType w:val="hybridMultilevel"/>
    <w:tmpl w:val="4B9299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02204A"/>
    <w:multiLevelType w:val="hybridMultilevel"/>
    <w:tmpl w:val="D04A3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B4D427D"/>
    <w:multiLevelType w:val="hybridMultilevel"/>
    <w:tmpl w:val="F46094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F887A29"/>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90B5E48"/>
    <w:multiLevelType w:val="hybridMultilevel"/>
    <w:tmpl w:val="71901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E141B3D"/>
    <w:multiLevelType w:val="hybridMultilevel"/>
    <w:tmpl w:val="2F82E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B9F210C"/>
    <w:multiLevelType w:val="multilevel"/>
    <w:tmpl w:val="1DC8CB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A947C93"/>
    <w:multiLevelType w:val="hybridMultilevel"/>
    <w:tmpl w:val="BFCEE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25E4BDD"/>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382072F"/>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4A1110B"/>
    <w:multiLevelType w:val="hybridMultilevel"/>
    <w:tmpl w:val="151E89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8BA43C1"/>
    <w:multiLevelType w:val="hybridMultilevel"/>
    <w:tmpl w:val="F1AAA3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0"/>
  </w:num>
  <w:num w:numId="2">
    <w:abstractNumId w:val="2"/>
  </w:num>
  <w:num w:numId="3">
    <w:abstractNumId w:val="6"/>
  </w:num>
  <w:num w:numId="4">
    <w:abstractNumId w:val="8"/>
  </w:num>
  <w:num w:numId="5">
    <w:abstractNumId w:val="11"/>
  </w:num>
  <w:num w:numId="6">
    <w:abstractNumId w:val="5"/>
  </w:num>
  <w:num w:numId="7">
    <w:abstractNumId w:val="3"/>
  </w:num>
  <w:num w:numId="8">
    <w:abstractNumId w:val="3"/>
  </w:num>
  <w:num w:numId="9">
    <w:abstractNumId w:val="9"/>
  </w:num>
  <w:num w:numId="10">
    <w:abstractNumId w:val="4"/>
  </w:num>
  <w:num w:numId="11">
    <w:abstractNumId w:val="1"/>
  </w:num>
  <w:num w:numId="12">
    <w:abstractNumId w:val="12"/>
  </w:num>
  <w:num w:numId="13">
    <w:abstractNumId w:val="0"/>
  </w:num>
  <w:num w:numId="14">
    <w:abstractNumId w:val="13"/>
  </w:num>
  <w:num w:numId="15">
    <w:abstractNumId w:val="7"/>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8C"/>
    <w:rsid w:val="00000AEF"/>
    <w:rsid w:val="000249E3"/>
    <w:rsid w:val="000C1EBC"/>
    <w:rsid w:val="000F6C99"/>
    <w:rsid w:val="00152A8C"/>
    <w:rsid w:val="00184E54"/>
    <w:rsid w:val="001A7B45"/>
    <w:rsid w:val="00221EE5"/>
    <w:rsid w:val="002514A6"/>
    <w:rsid w:val="0026047D"/>
    <w:rsid w:val="0034401D"/>
    <w:rsid w:val="003445C6"/>
    <w:rsid w:val="00366C50"/>
    <w:rsid w:val="0036774F"/>
    <w:rsid w:val="003A6639"/>
    <w:rsid w:val="003B4B63"/>
    <w:rsid w:val="003B64A6"/>
    <w:rsid w:val="003E23CC"/>
    <w:rsid w:val="00470570"/>
    <w:rsid w:val="004A0919"/>
    <w:rsid w:val="004B657F"/>
    <w:rsid w:val="004C659C"/>
    <w:rsid w:val="00505FC0"/>
    <w:rsid w:val="00564954"/>
    <w:rsid w:val="0060700C"/>
    <w:rsid w:val="006C7FF1"/>
    <w:rsid w:val="006E4BB6"/>
    <w:rsid w:val="006E7E5E"/>
    <w:rsid w:val="00747503"/>
    <w:rsid w:val="007621F1"/>
    <w:rsid w:val="007B3C97"/>
    <w:rsid w:val="00805FD4"/>
    <w:rsid w:val="0082199A"/>
    <w:rsid w:val="008B528C"/>
    <w:rsid w:val="009530C0"/>
    <w:rsid w:val="00953426"/>
    <w:rsid w:val="0099257A"/>
    <w:rsid w:val="00A328A5"/>
    <w:rsid w:val="00A7292C"/>
    <w:rsid w:val="00A9308C"/>
    <w:rsid w:val="00AD5EF1"/>
    <w:rsid w:val="00B66096"/>
    <w:rsid w:val="00B74306"/>
    <w:rsid w:val="00BE55C9"/>
    <w:rsid w:val="00C14553"/>
    <w:rsid w:val="00CB7848"/>
    <w:rsid w:val="00D01F17"/>
    <w:rsid w:val="00D24B80"/>
    <w:rsid w:val="00E033FC"/>
    <w:rsid w:val="00E207A8"/>
    <w:rsid w:val="00E24745"/>
    <w:rsid w:val="00E25CBE"/>
    <w:rsid w:val="00E43461"/>
    <w:rsid w:val="00E46756"/>
    <w:rsid w:val="00E731EC"/>
    <w:rsid w:val="00E7483D"/>
    <w:rsid w:val="00F60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7E22BE2"/>
  <w15:chartTrackingRefBased/>
  <w15:docId w15:val="{6C901995-72ED-4B02-BAE7-8904FB1D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2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2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B528C"/>
    <w:pPr>
      <w:ind w:left="720"/>
      <w:contextualSpacing/>
    </w:pPr>
  </w:style>
  <w:style w:type="paragraph" w:styleId="TOCHeading">
    <w:name w:val="TOC Heading"/>
    <w:basedOn w:val="Heading1"/>
    <w:next w:val="Normal"/>
    <w:uiPriority w:val="39"/>
    <w:unhideWhenUsed/>
    <w:qFormat/>
    <w:rsid w:val="000F6C99"/>
    <w:pPr>
      <w:outlineLvl w:val="9"/>
    </w:pPr>
    <w:rPr>
      <w:lang w:val="en-US"/>
    </w:rPr>
  </w:style>
  <w:style w:type="paragraph" w:styleId="TOC1">
    <w:name w:val="toc 1"/>
    <w:basedOn w:val="Normal"/>
    <w:next w:val="Normal"/>
    <w:autoRedefine/>
    <w:uiPriority w:val="39"/>
    <w:unhideWhenUsed/>
    <w:rsid w:val="000F6C99"/>
    <w:pPr>
      <w:spacing w:after="100"/>
    </w:pPr>
  </w:style>
  <w:style w:type="paragraph" w:styleId="TOC2">
    <w:name w:val="toc 2"/>
    <w:basedOn w:val="Normal"/>
    <w:next w:val="Normal"/>
    <w:autoRedefine/>
    <w:uiPriority w:val="39"/>
    <w:unhideWhenUsed/>
    <w:rsid w:val="000F6C99"/>
    <w:pPr>
      <w:spacing w:after="100"/>
      <w:ind w:left="220"/>
    </w:pPr>
  </w:style>
  <w:style w:type="character" w:styleId="Hyperlink">
    <w:name w:val="Hyperlink"/>
    <w:basedOn w:val="DefaultParagraphFont"/>
    <w:uiPriority w:val="99"/>
    <w:unhideWhenUsed/>
    <w:rsid w:val="000F6C99"/>
    <w:rPr>
      <w:color w:val="0563C1" w:themeColor="hyperlink"/>
      <w:u w:val="single"/>
    </w:rPr>
  </w:style>
  <w:style w:type="paragraph" w:customStyle="1" w:styleId="TabellenInhalt">
    <w:name w:val="Tabellen Inhalt"/>
    <w:basedOn w:val="Normal"/>
    <w:rsid w:val="001A7B45"/>
    <w:pPr>
      <w:suppressLineNumbers/>
      <w:spacing w:before="57" w:after="57" w:line="240" w:lineRule="auto"/>
      <w:jc w:val="both"/>
    </w:pPr>
    <w:rPr>
      <w:rFonts w:ascii="Calibri" w:eastAsia="Andale Sans UI" w:hAnsi="Calibri" w:cs="Times New Roman"/>
      <w:kern w:val="1"/>
      <w:szCs w:val="24"/>
      <w:lang w:val="de-DE" w:eastAsia="de-AT"/>
    </w:rPr>
  </w:style>
  <w:style w:type="paragraph" w:styleId="Header">
    <w:name w:val="header"/>
    <w:basedOn w:val="Normal"/>
    <w:link w:val="HeaderChar"/>
    <w:uiPriority w:val="99"/>
    <w:unhideWhenUsed/>
    <w:rsid w:val="001A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B45"/>
  </w:style>
  <w:style w:type="paragraph" w:styleId="Footer">
    <w:name w:val="footer"/>
    <w:basedOn w:val="Normal"/>
    <w:link w:val="FooterChar"/>
    <w:uiPriority w:val="99"/>
    <w:unhideWhenUsed/>
    <w:rsid w:val="001A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B45"/>
  </w:style>
  <w:style w:type="table" w:styleId="TableGrid">
    <w:name w:val="Table Grid"/>
    <w:basedOn w:val="TableNormal"/>
    <w:uiPriority w:val="39"/>
    <w:rsid w:val="00260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26047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948596">
      <w:bodyDiv w:val="1"/>
      <w:marLeft w:val="0"/>
      <w:marRight w:val="0"/>
      <w:marTop w:val="0"/>
      <w:marBottom w:val="0"/>
      <w:divBdr>
        <w:top w:val="none" w:sz="0" w:space="0" w:color="auto"/>
        <w:left w:val="none" w:sz="0" w:space="0" w:color="auto"/>
        <w:bottom w:val="none" w:sz="0" w:space="0" w:color="auto"/>
        <w:right w:val="none" w:sz="0" w:space="0" w:color="auto"/>
      </w:divBdr>
    </w:div>
    <w:div w:id="6900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864</Words>
  <Characters>4932</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25</cp:revision>
  <cp:lastPrinted>2019-05-03T06:42:00Z</cp:lastPrinted>
  <dcterms:created xsi:type="dcterms:W3CDTF">2019-07-19T12:37:00Z</dcterms:created>
  <dcterms:modified xsi:type="dcterms:W3CDTF">2020-11-14T10:37:00Z</dcterms:modified>
  <cp:category/>
</cp:coreProperties>
</file>