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9C3D7" w14:textId="77777777" w:rsidR="00E45E55" w:rsidRDefault="00E45E55" w:rsidP="009F739B">
      <w:pPr>
        <w:pStyle w:val="Heading1"/>
        <w:numPr>
          <w:ilvl w:val="0"/>
          <w:numId w:val="7"/>
        </w:numPr>
        <w:spacing w:before="0" w:after="0"/>
        <w:ind w:left="567" w:hanging="567"/>
        <w:rPr>
          <w:sz w:val="20"/>
          <w:szCs w:val="20"/>
          <w:lang w:val="en-GB"/>
        </w:rPr>
      </w:pPr>
      <w:r w:rsidRPr="00E940BA">
        <w:rPr>
          <w:sz w:val="20"/>
          <w:szCs w:val="20"/>
          <w:lang w:val="en-GB"/>
        </w:rPr>
        <w:t>Scope</w:t>
      </w:r>
    </w:p>
    <w:p w14:paraId="73E9C3D8" w14:textId="77777777" w:rsidR="008325AF" w:rsidRPr="008325AF" w:rsidRDefault="008325AF" w:rsidP="008325AF">
      <w:pPr>
        <w:pStyle w:val="Heading2"/>
        <w:numPr>
          <w:ilvl w:val="0"/>
          <w:numId w:val="0"/>
        </w:numPr>
        <w:spacing w:after="0"/>
        <w:ind w:left="720"/>
      </w:pPr>
    </w:p>
    <w:p w14:paraId="73E9C3D9" w14:textId="3F196BB2" w:rsidR="00E45E55" w:rsidRDefault="001A2284" w:rsidP="009F739B">
      <w:pPr>
        <w:pStyle w:val="Heading2"/>
        <w:numPr>
          <w:ilvl w:val="0"/>
          <w:numId w:val="0"/>
        </w:numPr>
        <w:spacing w:after="0"/>
        <w:ind w:left="567"/>
      </w:pPr>
      <w:r w:rsidRPr="001A2284">
        <w:t>This procedure aims to ensure that</w:t>
      </w:r>
      <w:r w:rsidR="008B5F78">
        <w:t xml:space="preserve"> </w:t>
      </w:r>
      <w:sdt>
        <w:sdtPr>
          <w:alias w:val="CompanyName"/>
          <w:tag w:val="CompanyName"/>
          <w:id w:val="-29036090"/>
          <w:placeholder>
            <w:docPart w:val="FB60EB424E0D4B458AA2B22683122B06"/>
          </w:placeholder>
          <w:text/>
        </w:sdtPr>
        <w:sdtEndPr/>
        <w:sdtContent>
          <w:r w:rsidR="00F476DA">
            <w:t>Retirement Capital</w:t>
          </w:r>
        </w:sdtContent>
      </w:sdt>
      <w:r w:rsidR="00BD271C">
        <w:t xml:space="preserve"> shall continually improve the </w:t>
      </w:r>
      <w:r w:rsidR="00102F44">
        <w:t>Information Security Management System’s (</w:t>
      </w:r>
      <w:r w:rsidR="00102F44" w:rsidRPr="00FC5E9F">
        <w:t>ISMS</w:t>
      </w:r>
      <w:r w:rsidR="00102F44">
        <w:t>)</w:t>
      </w:r>
      <w:r w:rsidR="008B5F78">
        <w:t xml:space="preserve"> </w:t>
      </w:r>
      <w:r w:rsidR="00BD271C">
        <w:t>adequacy, suitability and effectiveness</w:t>
      </w:r>
      <w:r w:rsidRPr="001A2284">
        <w:t>.</w:t>
      </w:r>
    </w:p>
    <w:p w14:paraId="73E9C3DA" w14:textId="77777777" w:rsidR="008325AF" w:rsidRDefault="008325AF" w:rsidP="009F739B">
      <w:pPr>
        <w:pStyle w:val="Heading3"/>
        <w:numPr>
          <w:ilvl w:val="0"/>
          <w:numId w:val="0"/>
        </w:numPr>
        <w:tabs>
          <w:tab w:val="left" w:pos="851"/>
        </w:tabs>
        <w:spacing w:after="0"/>
        <w:ind w:left="720" w:hanging="720"/>
      </w:pPr>
    </w:p>
    <w:p w14:paraId="73E9C3DB" w14:textId="77777777" w:rsidR="006432B3" w:rsidRPr="001A2284" w:rsidRDefault="006432B3" w:rsidP="008325AF">
      <w:pPr>
        <w:pStyle w:val="Heading3"/>
        <w:numPr>
          <w:ilvl w:val="0"/>
          <w:numId w:val="0"/>
        </w:numPr>
        <w:spacing w:after="0"/>
        <w:ind w:left="567"/>
      </w:pPr>
    </w:p>
    <w:p w14:paraId="73E9C3DC" w14:textId="77777777" w:rsidR="00E45E55" w:rsidRDefault="00E45E55" w:rsidP="009F739B">
      <w:pPr>
        <w:pStyle w:val="Heading1"/>
        <w:numPr>
          <w:ilvl w:val="0"/>
          <w:numId w:val="7"/>
        </w:numPr>
        <w:spacing w:before="0" w:after="0"/>
        <w:ind w:left="567" w:hanging="567"/>
        <w:rPr>
          <w:sz w:val="20"/>
          <w:szCs w:val="20"/>
          <w:lang w:val="en-GB"/>
        </w:rPr>
      </w:pPr>
      <w:r w:rsidRPr="00E940BA">
        <w:rPr>
          <w:sz w:val="20"/>
          <w:szCs w:val="20"/>
          <w:lang w:val="en-GB"/>
        </w:rPr>
        <w:t>Responsibilities</w:t>
      </w:r>
    </w:p>
    <w:p w14:paraId="73E9C3DD" w14:textId="77777777" w:rsidR="008325AF" w:rsidRPr="008325AF" w:rsidRDefault="008325AF" w:rsidP="00E81257">
      <w:pPr>
        <w:pStyle w:val="Heading2"/>
        <w:numPr>
          <w:ilvl w:val="0"/>
          <w:numId w:val="0"/>
        </w:numPr>
        <w:ind w:left="720"/>
      </w:pPr>
    </w:p>
    <w:p w14:paraId="73E9C3DE" w14:textId="780C51C9" w:rsidR="001A2284" w:rsidRDefault="001A2284" w:rsidP="00E81257">
      <w:pPr>
        <w:pStyle w:val="Heading2"/>
        <w:numPr>
          <w:ilvl w:val="1"/>
          <w:numId w:val="9"/>
        </w:numPr>
        <w:ind w:left="567" w:hanging="567"/>
      </w:pPr>
      <w:r w:rsidRPr="001A2284">
        <w:t>Every individual involved directly or indirectly with</w:t>
      </w:r>
      <w:r w:rsidR="00CA4DD4">
        <w:t xml:space="preserve"> </w:t>
      </w:r>
      <w:sdt>
        <w:sdtPr>
          <w:alias w:val="CompanyName"/>
          <w:tag w:val="CompanyName"/>
          <w:id w:val="1777201890"/>
          <w:placeholder>
            <w:docPart w:val="4102585908374F2A85870C7806A95726"/>
          </w:placeholder>
          <w:text/>
        </w:sdtPr>
        <w:sdtEndPr/>
        <w:sdtContent>
          <w:r w:rsidR="00F476DA">
            <w:t>Retirement Capital</w:t>
          </w:r>
        </w:sdtContent>
      </w:sdt>
      <w:r w:rsidRPr="001A2284">
        <w:t xml:space="preserve"> is responsible for initiating and complying with this procedure as and whenever it applies and involves them.</w:t>
      </w:r>
    </w:p>
    <w:p w14:paraId="73E9C3DF" w14:textId="1B49E731" w:rsidR="001A2284" w:rsidRDefault="008325AF" w:rsidP="00E81257">
      <w:pPr>
        <w:pStyle w:val="Heading2"/>
        <w:numPr>
          <w:ilvl w:val="0"/>
          <w:numId w:val="0"/>
        </w:numPr>
        <w:ind w:left="720"/>
      </w:pPr>
      <w:r w:rsidRPr="001A2284">
        <w:t xml:space="preserve">The </w:t>
      </w:r>
      <w:sdt>
        <w:sdtPr>
          <w:alias w:val="MSO"/>
          <w:tag w:val="MSO"/>
          <w:id w:val="1346431464"/>
          <w:placeholder>
            <w:docPart w:val="F6C0F917C3954135A9AA44CB598615BC"/>
          </w:placeholder>
          <w:text/>
        </w:sdtPr>
        <w:sdtEndPr/>
        <w:sdtContent>
          <w:r w:rsidR="00960251">
            <w:t>Director (CISO)</w:t>
          </w:r>
        </w:sdtContent>
      </w:sdt>
      <w:r w:rsidR="005017B1">
        <w:t xml:space="preserve"> </w:t>
      </w:r>
      <w:r w:rsidRPr="001A2284">
        <w:t>is responsible for the overall control and operation of this procedure and for</w:t>
      </w:r>
      <w:r>
        <w:t xml:space="preserve"> progressing and </w:t>
      </w:r>
      <w:r w:rsidRPr="001A2284">
        <w:t>co-ordinating all Non-Conformance Reports.</w:t>
      </w:r>
    </w:p>
    <w:p w14:paraId="73E9C3E0" w14:textId="7D4D0C84" w:rsidR="001A2284" w:rsidRDefault="00F476DA" w:rsidP="00E81257">
      <w:pPr>
        <w:pStyle w:val="Heading2"/>
        <w:numPr>
          <w:ilvl w:val="0"/>
          <w:numId w:val="0"/>
        </w:numPr>
        <w:ind w:left="720"/>
      </w:pPr>
      <w:sdt>
        <w:sdtPr>
          <w:alias w:val="Manager"/>
          <w:tag w:val="Manager"/>
          <w:id w:val="-1411921558"/>
          <w:placeholder>
            <w:docPart w:val="7DBE4A23E86A483AA031AA705122B390"/>
          </w:placeholder>
          <w:text/>
        </w:sdtPr>
        <w:sdtEndPr/>
        <w:sdtContent>
          <w:r w:rsidR="00CB37B5">
            <w:t xml:space="preserve">Department </w:t>
          </w:r>
          <w:r w:rsidR="00085971">
            <w:t>Manager</w:t>
          </w:r>
          <w:r w:rsidR="00CB37B5">
            <w:t>s</w:t>
          </w:r>
        </w:sdtContent>
      </w:sdt>
      <w:r w:rsidR="001A2284" w:rsidRPr="001A2284">
        <w:t xml:space="preserve"> are responsible for progressing Non-Conformance Reports that are capable of resolution within their area and forwarding them and others to the</w:t>
      </w:r>
      <w:r w:rsidR="002D531E" w:rsidRPr="00E81257">
        <w:t xml:space="preserve"> </w:t>
      </w:r>
      <w:sdt>
        <w:sdtPr>
          <w:alias w:val="MSO"/>
          <w:tag w:val="MSO"/>
          <w:id w:val="1189410592"/>
          <w:placeholder>
            <w:docPart w:val="ACFAEC0E8DF5437BBF147DD09157A106"/>
          </w:placeholder>
          <w:text/>
        </w:sdtPr>
        <w:sdtEndPr/>
        <w:sdtContent>
          <w:r w:rsidR="00960251">
            <w:t>Director (CISO)</w:t>
          </w:r>
        </w:sdtContent>
      </w:sdt>
      <w:r w:rsidR="001A2284" w:rsidRPr="00E81257">
        <w:t>.</w:t>
      </w:r>
    </w:p>
    <w:p w14:paraId="73E9C3E1" w14:textId="77777777" w:rsidR="008325AF" w:rsidRDefault="008325AF" w:rsidP="008325AF">
      <w:pPr>
        <w:pStyle w:val="Heading2"/>
        <w:numPr>
          <w:ilvl w:val="0"/>
          <w:numId w:val="0"/>
        </w:numPr>
        <w:spacing w:after="0"/>
        <w:ind w:left="567"/>
      </w:pPr>
    </w:p>
    <w:p w14:paraId="73E9C3E2" w14:textId="77777777" w:rsidR="006432B3" w:rsidRPr="00DE13FF" w:rsidRDefault="006432B3" w:rsidP="008325AF">
      <w:pPr>
        <w:pStyle w:val="Heading2"/>
        <w:numPr>
          <w:ilvl w:val="0"/>
          <w:numId w:val="0"/>
        </w:numPr>
        <w:spacing w:after="0"/>
        <w:ind w:left="567"/>
      </w:pPr>
    </w:p>
    <w:p w14:paraId="73E9C3E3" w14:textId="77777777" w:rsidR="008B5F78" w:rsidRDefault="00E45E55" w:rsidP="009F739B">
      <w:pPr>
        <w:pStyle w:val="Heading1"/>
        <w:numPr>
          <w:ilvl w:val="0"/>
          <w:numId w:val="7"/>
        </w:numPr>
        <w:spacing w:before="0" w:after="0"/>
        <w:ind w:left="567" w:hanging="567"/>
        <w:rPr>
          <w:sz w:val="20"/>
          <w:szCs w:val="20"/>
          <w:lang w:val="en-GB"/>
        </w:rPr>
      </w:pPr>
      <w:r w:rsidRPr="00E940BA">
        <w:rPr>
          <w:sz w:val="20"/>
          <w:szCs w:val="20"/>
          <w:lang w:val="en-GB"/>
        </w:rPr>
        <w:t>Procedure</w:t>
      </w:r>
      <w:r w:rsidR="00157E9C" w:rsidRPr="00E940BA">
        <w:rPr>
          <w:sz w:val="20"/>
          <w:szCs w:val="20"/>
          <w:lang w:val="en-GB"/>
        </w:rPr>
        <w:t xml:space="preserve"> </w:t>
      </w:r>
    </w:p>
    <w:p w14:paraId="73E9C3E4" w14:textId="77777777" w:rsidR="008325AF" w:rsidRPr="008325AF" w:rsidRDefault="008325AF" w:rsidP="008325AF">
      <w:pPr>
        <w:pStyle w:val="Heading2"/>
        <w:numPr>
          <w:ilvl w:val="0"/>
          <w:numId w:val="0"/>
        </w:numPr>
        <w:spacing w:after="0"/>
        <w:ind w:left="720"/>
      </w:pPr>
    </w:p>
    <w:p w14:paraId="73E9C3E5" w14:textId="77777777" w:rsidR="008B5F78" w:rsidRDefault="008B5F78" w:rsidP="00E81257">
      <w:pPr>
        <w:pStyle w:val="Heading2"/>
        <w:numPr>
          <w:ilvl w:val="1"/>
          <w:numId w:val="10"/>
        </w:numPr>
        <w:ind w:left="567" w:hanging="567"/>
      </w:pPr>
      <w:r>
        <w:t>Sources of information that can drive continual improvement include</w:t>
      </w:r>
    </w:p>
    <w:p w14:paraId="73E9C3E6" w14:textId="77777777" w:rsidR="008B5F78" w:rsidRDefault="008B5F78" w:rsidP="00E81257">
      <w:pPr>
        <w:pStyle w:val="Heading3"/>
        <w:numPr>
          <w:ilvl w:val="2"/>
          <w:numId w:val="10"/>
        </w:numPr>
        <w:ind w:left="567" w:hanging="709"/>
      </w:pPr>
      <w:r>
        <w:t>Post-incident reports</w:t>
      </w:r>
    </w:p>
    <w:p w14:paraId="73E9C3E7" w14:textId="77777777" w:rsidR="008B5F78" w:rsidRDefault="008B5F78" w:rsidP="00E81257">
      <w:pPr>
        <w:pStyle w:val="Heading3"/>
        <w:numPr>
          <w:ilvl w:val="2"/>
          <w:numId w:val="10"/>
        </w:numPr>
        <w:ind w:left="567"/>
      </w:pPr>
      <w:r>
        <w:t>Exercise reports</w:t>
      </w:r>
    </w:p>
    <w:p w14:paraId="73E9C3E8" w14:textId="77777777" w:rsidR="008B5F78" w:rsidRDefault="008B5F78" w:rsidP="00E81257">
      <w:pPr>
        <w:pStyle w:val="Heading3"/>
        <w:numPr>
          <w:ilvl w:val="2"/>
          <w:numId w:val="10"/>
        </w:numPr>
        <w:ind w:left="567"/>
      </w:pPr>
      <w:r>
        <w:t>Audit</w:t>
      </w:r>
      <w:r w:rsidR="005017B1">
        <w:t xml:space="preserve"> and </w:t>
      </w:r>
      <w:r>
        <w:t>nonconformity reports</w:t>
      </w:r>
    </w:p>
    <w:p w14:paraId="73E9C3E9" w14:textId="77777777" w:rsidR="008B5F78" w:rsidRDefault="008B5F78" w:rsidP="00E81257">
      <w:pPr>
        <w:pStyle w:val="Heading3"/>
        <w:numPr>
          <w:ilvl w:val="2"/>
          <w:numId w:val="10"/>
        </w:numPr>
        <w:ind w:left="567"/>
      </w:pPr>
      <w:r>
        <w:t xml:space="preserve">Suggestions from staff, managers, and interested parties such as customers, partners, suppliers, local community, emergency services, regulators </w:t>
      </w:r>
    </w:p>
    <w:p w14:paraId="73E9C3EA" w14:textId="0EBB9A7B" w:rsidR="008B5F78" w:rsidRDefault="008B5F78" w:rsidP="00E81257">
      <w:pPr>
        <w:pStyle w:val="Heading2"/>
        <w:numPr>
          <w:ilvl w:val="1"/>
          <w:numId w:val="10"/>
        </w:numPr>
        <w:ind w:left="567"/>
      </w:pPr>
      <w:r>
        <w:t>Such information should be sent to the</w:t>
      </w:r>
      <w:r w:rsidR="002D531E" w:rsidRPr="00E81257">
        <w:t xml:space="preserve"> </w:t>
      </w:r>
      <w:sdt>
        <w:sdtPr>
          <w:alias w:val="MSO"/>
          <w:tag w:val="MSO"/>
          <w:id w:val="-350412144"/>
          <w:placeholder>
            <w:docPart w:val="2B59F10205B946CD9F129AC7F1310F0F"/>
          </w:placeholder>
          <w:text/>
        </w:sdtPr>
        <w:sdtEndPr/>
        <w:sdtContent>
          <w:r w:rsidR="00960251">
            <w:t>Director (CISO)</w:t>
          </w:r>
        </w:sdtContent>
      </w:sdt>
      <w:r w:rsidRPr="001A2284">
        <w:t xml:space="preserve">, either </w:t>
      </w:r>
      <w:r>
        <w:t xml:space="preserve">by delivering the report in question, </w:t>
      </w:r>
      <w:r w:rsidRPr="001A2284">
        <w:t xml:space="preserve">verbally or by using a Non-Conformance Report </w:t>
      </w:r>
      <w:r w:rsidR="00464A18">
        <w:t xml:space="preserve">Log </w:t>
      </w:r>
      <w:r w:rsidRPr="001A2284">
        <w:t>(</w:t>
      </w:r>
      <w:hyperlink r:id="rId7" w:history="1">
        <w:r w:rsidR="00A06824" w:rsidRPr="00A06824">
          <w:rPr>
            <w:rStyle w:val="Hyperlink"/>
          </w:rPr>
          <w:t>MSS</w:t>
        </w:r>
        <w:r w:rsidR="00713BEB" w:rsidRPr="00A06824">
          <w:rPr>
            <w:rStyle w:val="Hyperlink"/>
          </w:rPr>
          <w:t xml:space="preserve"> </w:t>
        </w:r>
        <w:r w:rsidRPr="00A06824">
          <w:rPr>
            <w:rStyle w:val="Hyperlink"/>
          </w:rPr>
          <w:t xml:space="preserve">REC </w:t>
        </w:r>
        <w:r w:rsidR="00464A18" w:rsidRPr="00A06824">
          <w:rPr>
            <w:rStyle w:val="Hyperlink"/>
          </w:rPr>
          <w:t>10.1</w:t>
        </w:r>
        <w:r w:rsidR="00713BEB" w:rsidRPr="00A06824">
          <w:rPr>
            <w:rStyle w:val="Hyperlink"/>
          </w:rPr>
          <w:t>.1b</w:t>
        </w:r>
      </w:hyperlink>
      <w:r w:rsidRPr="001A2284">
        <w:t>)</w:t>
      </w:r>
      <w:r>
        <w:t>.</w:t>
      </w:r>
    </w:p>
    <w:p w14:paraId="73E9C3EB" w14:textId="0139BD1D" w:rsidR="008B5F78" w:rsidRDefault="008B5F78" w:rsidP="00E81257">
      <w:pPr>
        <w:pStyle w:val="Heading2"/>
        <w:numPr>
          <w:ilvl w:val="1"/>
          <w:numId w:val="10"/>
        </w:numPr>
        <w:ind w:left="567"/>
      </w:pPr>
      <w:r>
        <w:t xml:space="preserve">If a corrective action (for a known problem) is required, the </w:t>
      </w:r>
      <w:sdt>
        <w:sdtPr>
          <w:alias w:val="MSO"/>
          <w:tag w:val="MSO"/>
          <w:id w:val="-1505826303"/>
          <w:placeholder>
            <w:docPart w:val="A26F329257AE44F4954E03799BE18815"/>
          </w:placeholder>
          <w:text/>
        </w:sdtPr>
        <w:sdtEndPr/>
        <w:sdtContent>
          <w:r w:rsidR="00960251">
            <w:t>Director (CISO)</w:t>
          </w:r>
        </w:sdtContent>
      </w:sdt>
      <w:r w:rsidR="009C202A">
        <w:t xml:space="preserve"> </w:t>
      </w:r>
      <w:r>
        <w:t>should initiate a formal Corrective Action.</w:t>
      </w:r>
    </w:p>
    <w:p w14:paraId="73E9C3EC" w14:textId="60FCD2E9" w:rsidR="008B5F78" w:rsidRPr="008B5F78" w:rsidRDefault="008B5F78" w:rsidP="00E81257">
      <w:pPr>
        <w:pStyle w:val="Heading2"/>
        <w:numPr>
          <w:ilvl w:val="1"/>
          <w:numId w:val="10"/>
        </w:numPr>
        <w:ind w:left="567"/>
      </w:pPr>
      <w:r>
        <w:t>If a new risk</w:t>
      </w:r>
      <w:r w:rsidR="00345D15">
        <w:t xml:space="preserve"> or potential problem is identified, the </w:t>
      </w:r>
      <w:sdt>
        <w:sdtPr>
          <w:alias w:val="QualityManager"/>
          <w:tag w:val="QualityManager"/>
          <w:id w:val="-1828585111"/>
          <w:placeholder>
            <w:docPart w:val="DefaultPlaceholder_1081868574"/>
          </w:placeholder>
        </w:sdtPr>
        <w:sdtEndPr/>
        <w:sdtContent>
          <w:r w:rsidR="00960251">
            <w:t>Director (CISO)</w:t>
          </w:r>
        </w:sdtContent>
      </w:sdt>
      <w:r w:rsidR="00345D15">
        <w:t xml:space="preserve"> should feed it into the Risk Assessment process as appropriate, to trigger evaluation and possibly changing the </w:t>
      </w:r>
      <w:r w:rsidR="00102F44" w:rsidRPr="00FC5E9F">
        <w:t>ISMS</w:t>
      </w:r>
      <w:r w:rsidR="00345D15">
        <w:t xml:space="preserve"> to accommodate it.</w:t>
      </w:r>
    </w:p>
    <w:p w14:paraId="73E9C3ED" w14:textId="77777777" w:rsidR="00C27306" w:rsidRDefault="00C27306" w:rsidP="008325AF">
      <w:pPr>
        <w:pStyle w:val="Heading2"/>
        <w:numPr>
          <w:ilvl w:val="0"/>
          <w:numId w:val="0"/>
        </w:numPr>
        <w:spacing w:after="0"/>
      </w:pPr>
    </w:p>
    <w:p w14:paraId="73E9C3EE" w14:textId="77777777" w:rsidR="008325AF" w:rsidRPr="001A2284" w:rsidRDefault="008325AF" w:rsidP="008325AF">
      <w:pPr>
        <w:pStyle w:val="Heading2"/>
        <w:numPr>
          <w:ilvl w:val="0"/>
          <w:numId w:val="0"/>
        </w:numPr>
        <w:spacing w:after="0"/>
      </w:pPr>
    </w:p>
    <w:p w14:paraId="1E806B76" w14:textId="77777777" w:rsidR="00E81257" w:rsidRDefault="00E81257">
      <w:pPr>
        <w:rPr>
          <w:rFonts w:cs="Arial"/>
          <w:b/>
          <w:bCs/>
          <w:iCs/>
          <w:szCs w:val="28"/>
          <w:lang w:val="en-GB"/>
        </w:rPr>
      </w:pPr>
      <w:r>
        <w:rPr>
          <w:b/>
        </w:rPr>
        <w:br w:type="page"/>
      </w:r>
    </w:p>
    <w:p w14:paraId="73E9C3EF" w14:textId="0A13390D" w:rsidR="004137E7" w:rsidRDefault="004137E7" w:rsidP="008325AF">
      <w:pPr>
        <w:pStyle w:val="Heading2"/>
        <w:numPr>
          <w:ilvl w:val="0"/>
          <w:numId w:val="0"/>
        </w:numPr>
        <w:spacing w:after="0"/>
        <w:ind w:left="567"/>
        <w:rPr>
          <w:b/>
        </w:rPr>
      </w:pPr>
      <w:r w:rsidRPr="00E940BA">
        <w:rPr>
          <w:b/>
        </w:rPr>
        <w:lastRenderedPageBreak/>
        <w:t xml:space="preserve">Document </w:t>
      </w:r>
      <w:r w:rsidR="00E940BA" w:rsidRPr="00E940BA">
        <w:rPr>
          <w:b/>
        </w:rPr>
        <w:t xml:space="preserve">Owner and </w:t>
      </w:r>
      <w:r w:rsidRPr="00E940BA">
        <w:rPr>
          <w:b/>
        </w:rPr>
        <w:t>Approval</w:t>
      </w:r>
    </w:p>
    <w:p w14:paraId="73E9C3F0" w14:textId="77777777" w:rsidR="00660F94" w:rsidRDefault="00660F94" w:rsidP="008325AF">
      <w:pPr>
        <w:pStyle w:val="Heading2"/>
        <w:numPr>
          <w:ilvl w:val="0"/>
          <w:numId w:val="0"/>
        </w:numPr>
        <w:spacing w:after="0"/>
        <w:ind w:left="567"/>
        <w:rPr>
          <w:b/>
        </w:rPr>
      </w:pPr>
    </w:p>
    <w:p w14:paraId="73E9C3F1" w14:textId="6EE5B962" w:rsidR="00E940BA" w:rsidRDefault="00E940BA" w:rsidP="008B6A9A">
      <w:pPr>
        <w:pStyle w:val="Heading3"/>
        <w:numPr>
          <w:ilvl w:val="0"/>
          <w:numId w:val="0"/>
        </w:numPr>
        <w:spacing w:after="0"/>
        <w:ind w:left="567"/>
      </w:pPr>
      <w:r>
        <w:t xml:space="preserve">The </w:t>
      </w:r>
      <w:sdt>
        <w:sdtPr>
          <w:alias w:val="MSO"/>
          <w:tag w:val="MSO"/>
          <w:id w:val="-1990398266"/>
          <w:placeholder>
            <w:docPart w:val="2B7334BABBBA474DBA8636E5EF211EE9"/>
          </w:placeholder>
          <w:text/>
        </w:sdtPr>
        <w:sdtEndPr/>
        <w:sdtContent>
          <w:r w:rsidR="00960251">
            <w:t>Director (CISO)</w:t>
          </w:r>
        </w:sdtContent>
      </w:sdt>
      <w:r>
        <w:t xml:space="preserve"> is the owner of this document and is responsible for ensuring that this procedure is reviewed in line with the review requirements of the </w:t>
      </w:r>
      <w:r w:rsidR="00102F44" w:rsidRPr="00FC5E9F">
        <w:t>ISMS</w:t>
      </w:r>
      <w:r w:rsidRPr="008B6A9A">
        <w:t>.</w:t>
      </w:r>
      <w:r>
        <w:t xml:space="preserve"> </w:t>
      </w:r>
    </w:p>
    <w:p w14:paraId="73E9C3F2" w14:textId="1FA4DF16" w:rsidR="00E940BA" w:rsidRPr="008B6A9A" w:rsidRDefault="00E940BA" w:rsidP="008B6A9A">
      <w:pPr>
        <w:pStyle w:val="Heading3"/>
        <w:numPr>
          <w:ilvl w:val="0"/>
          <w:numId w:val="0"/>
        </w:numPr>
        <w:spacing w:after="0"/>
        <w:ind w:left="567"/>
      </w:pPr>
    </w:p>
    <w:p w14:paraId="73E9C3F3" w14:textId="2BA8734D" w:rsidR="004137E7" w:rsidRDefault="004137E7" w:rsidP="008325AF">
      <w:pPr>
        <w:pStyle w:val="Heading3"/>
        <w:numPr>
          <w:ilvl w:val="0"/>
          <w:numId w:val="0"/>
        </w:numPr>
        <w:spacing w:after="0"/>
        <w:ind w:left="567"/>
      </w:pPr>
      <w:r>
        <w:t>The</w:t>
      </w:r>
      <w:r w:rsidRPr="00EF719E">
        <w:t xml:space="preserve"> current version of this document is available</w:t>
      </w:r>
      <w:r>
        <w:t xml:space="preserve"> to </w:t>
      </w:r>
      <w:r w:rsidRPr="00E81257">
        <w:t>all</w:t>
      </w:r>
      <w:r w:rsidR="00E81257" w:rsidRPr="00E81257">
        <w:t xml:space="preserve"> </w:t>
      </w:r>
      <w:r>
        <w:t xml:space="preserve">members of staff on the </w:t>
      </w:r>
      <w:r w:rsidRPr="00E81257">
        <w:t>corporate intranet</w:t>
      </w:r>
      <w:r w:rsidR="00E81257" w:rsidRPr="00E81257">
        <w:t>.</w:t>
      </w:r>
    </w:p>
    <w:p w14:paraId="73E9C3F4" w14:textId="77777777" w:rsidR="008325AF" w:rsidRPr="00EF719E" w:rsidRDefault="008325AF" w:rsidP="008325AF">
      <w:pPr>
        <w:pStyle w:val="Heading3"/>
        <w:numPr>
          <w:ilvl w:val="0"/>
          <w:numId w:val="0"/>
        </w:numPr>
        <w:spacing w:after="0"/>
        <w:ind w:left="567"/>
      </w:pPr>
    </w:p>
    <w:p w14:paraId="73E9C3F5" w14:textId="677B0C78" w:rsidR="004137E7" w:rsidRDefault="004137E7" w:rsidP="008325AF">
      <w:pPr>
        <w:pStyle w:val="Heading3"/>
        <w:numPr>
          <w:ilvl w:val="0"/>
          <w:numId w:val="0"/>
        </w:numPr>
        <w:spacing w:after="0"/>
        <w:ind w:left="567"/>
      </w:pPr>
      <w:r w:rsidRPr="00EF719E">
        <w:t xml:space="preserve">This </w:t>
      </w:r>
      <w:r>
        <w:t xml:space="preserve">document is approved by the </w:t>
      </w:r>
      <w:sdt>
        <w:sdtPr>
          <w:alias w:val="HeadRisk"/>
          <w:tag w:val="HeadRisk"/>
          <w:id w:val="-284432996"/>
          <w:placeholder>
            <w:docPart w:val="DefaultPlaceholder_1081868574"/>
          </w:placeholder>
        </w:sdtPr>
        <w:sdtEndPr/>
        <w:sdtContent>
          <w:r w:rsidR="00CB37B5">
            <w:t>Chief Information Security Officer</w:t>
          </w:r>
        </w:sdtContent>
      </w:sdt>
      <w:r>
        <w:t xml:space="preserve"> on the issue date shown</w:t>
      </w:r>
      <w:r w:rsidRPr="00EF719E">
        <w:t xml:space="preserve"> and is issued on a version</w:t>
      </w:r>
      <w:r w:rsidR="00E81257">
        <w:t>-</w:t>
      </w:r>
      <w:r w:rsidRPr="00EF719E">
        <w:t>controlled basis</w:t>
      </w:r>
      <w:r>
        <w:t xml:space="preserve"> under his/her signature</w:t>
      </w:r>
      <w:r w:rsidR="00E94F57">
        <w:t>.</w:t>
      </w:r>
    </w:p>
    <w:p w14:paraId="73E9C3F6" w14:textId="3BE961DE" w:rsidR="008325AF" w:rsidRDefault="008325AF" w:rsidP="008325AF">
      <w:pPr>
        <w:pStyle w:val="Heading3"/>
        <w:numPr>
          <w:ilvl w:val="0"/>
          <w:numId w:val="0"/>
        </w:numPr>
        <w:spacing w:after="0"/>
        <w:ind w:left="567"/>
      </w:pPr>
    </w:p>
    <w:p w14:paraId="73E9C3F7" w14:textId="0F496F35" w:rsidR="00E940BA" w:rsidRDefault="00E940BA" w:rsidP="008325AF">
      <w:pPr>
        <w:pStyle w:val="Heading3"/>
        <w:numPr>
          <w:ilvl w:val="0"/>
          <w:numId w:val="0"/>
        </w:numPr>
        <w:spacing w:after="0"/>
        <w:ind w:left="567"/>
      </w:pPr>
      <w:r>
        <w:t>Signature: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  <w:r w:rsidR="00E81257">
        <w:t xml:space="preserve"> </w:t>
      </w:r>
      <w:r w:rsidR="00F476DA">
        <w:t>14/11/2020</w:t>
      </w:r>
    </w:p>
    <w:p w14:paraId="73E9C3F8" w14:textId="035C642F" w:rsidR="008325AF" w:rsidRDefault="008325AF" w:rsidP="008325AF">
      <w:pPr>
        <w:pStyle w:val="Heading3"/>
        <w:numPr>
          <w:ilvl w:val="0"/>
          <w:numId w:val="0"/>
        </w:numPr>
        <w:spacing w:after="0"/>
        <w:ind w:left="567"/>
      </w:pPr>
    </w:p>
    <w:p w14:paraId="675F5C7B" w14:textId="258D12C2" w:rsidR="00B41671" w:rsidRDefault="00B41671" w:rsidP="008325AF">
      <w:pPr>
        <w:pStyle w:val="Heading3"/>
        <w:numPr>
          <w:ilvl w:val="0"/>
          <w:numId w:val="0"/>
        </w:numPr>
        <w:spacing w:after="0"/>
        <w:ind w:left="567"/>
      </w:pPr>
    </w:p>
    <w:p w14:paraId="4FDF4001" w14:textId="77777777" w:rsidR="00B41671" w:rsidRDefault="00B41671" w:rsidP="008325AF">
      <w:pPr>
        <w:pStyle w:val="Heading3"/>
        <w:numPr>
          <w:ilvl w:val="0"/>
          <w:numId w:val="0"/>
        </w:numPr>
        <w:spacing w:after="0"/>
        <w:ind w:left="567"/>
      </w:pPr>
    </w:p>
    <w:p w14:paraId="73E9C3F9" w14:textId="77777777" w:rsidR="00886F74" w:rsidRDefault="00886F74" w:rsidP="008325AF">
      <w:pPr>
        <w:pStyle w:val="Heading2"/>
        <w:numPr>
          <w:ilvl w:val="0"/>
          <w:numId w:val="0"/>
        </w:numPr>
        <w:spacing w:after="0"/>
        <w:ind w:left="567"/>
        <w:rPr>
          <w:b/>
        </w:rPr>
      </w:pPr>
      <w:r w:rsidRPr="00CA4DD4">
        <w:rPr>
          <w:b/>
        </w:rPr>
        <w:t>Change History</w:t>
      </w:r>
      <w:r w:rsidR="00CA4DD4" w:rsidRPr="00CA4DD4">
        <w:rPr>
          <w:b/>
        </w:rPr>
        <w:t xml:space="preserve"> Record</w:t>
      </w:r>
    </w:p>
    <w:p w14:paraId="73E9C3FA" w14:textId="77777777" w:rsidR="008325AF" w:rsidRPr="00CA4DD4" w:rsidRDefault="008325AF" w:rsidP="008325AF">
      <w:pPr>
        <w:pStyle w:val="Heading2"/>
        <w:numPr>
          <w:ilvl w:val="0"/>
          <w:numId w:val="0"/>
        </w:numPr>
        <w:spacing w:after="0"/>
        <w:ind w:left="567"/>
        <w:rPr>
          <w:b/>
        </w:rPr>
      </w:pPr>
    </w:p>
    <w:tbl>
      <w:tblPr>
        <w:tblW w:w="779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5"/>
        <w:gridCol w:w="2845"/>
        <w:gridCol w:w="2520"/>
        <w:gridCol w:w="1677"/>
      </w:tblGrid>
      <w:tr w:rsidR="00E940BA" w14:paraId="73E9C3FF" w14:textId="77777777" w:rsidTr="008325AF">
        <w:trPr>
          <w:trHeight w:val="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C3FB" w14:textId="77777777" w:rsidR="00E940BA" w:rsidRPr="008325AF" w:rsidRDefault="00E940BA" w:rsidP="00E940BA">
            <w:pPr>
              <w:tabs>
                <w:tab w:val="num" w:pos="1560"/>
              </w:tabs>
            </w:pPr>
            <w:r w:rsidRPr="008325AF">
              <w:t>Issue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C3FC" w14:textId="77777777" w:rsidR="00E940BA" w:rsidRPr="008325AF" w:rsidRDefault="00E940BA" w:rsidP="00E940BA">
            <w:pPr>
              <w:tabs>
                <w:tab w:val="num" w:pos="1560"/>
              </w:tabs>
            </w:pPr>
            <w:r w:rsidRPr="008325AF">
              <w:t>Description of Change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C3FD" w14:textId="77777777" w:rsidR="00E940BA" w:rsidRPr="008325AF" w:rsidRDefault="00E940BA" w:rsidP="00E940BA">
            <w:pPr>
              <w:tabs>
                <w:tab w:val="num" w:pos="1560"/>
              </w:tabs>
            </w:pPr>
            <w:r w:rsidRPr="008325AF">
              <w:t>Approval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C3FE" w14:textId="77777777" w:rsidR="00E940BA" w:rsidRPr="008325AF" w:rsidRDefault="00E940BA" w:rsidP="00E940BA">
            <w:pPr>
              <w:tabs>
                <w:tab w:val="num" w:pos="1560"/>
              </w:tabs>
            </w:pPr>
            <w:r w:rsidRPr="008325AF">
              <w:t>Date of Issue</w:t>
            </w:r>
          </w:p>
        </w:tc>
      </w:tr>
      <w:tr w:rsidR="00E940BA" w14:paraId="73E9C404" w14:textId="77777777" w:rsidTr="008325AF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C400" w14:textId="77777777" w:rsidR="00E940BA" w:rsidRPr="008325AF" w:rsidRDefault="00E940BA" w:rsidP="00E940BA">
            <w:pPr>
              <w:tabs>
                <w:tab w:val="num" w:pos="1560"/>
              </w:tabs>
            </w:pPr>
            <w:r w:rsidRPr="008325AF"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C401" w14:textId="77777777" w:rsidR="00E940BA" w:rsidRPr="008325AF" w:rsidRDefault="00E940BA" w:rsidP="00E940BA">
            <w:pPr>
              <w:tabs>
                <w:tab w:val="num" w:pos="1560"/>
              </w:tabs>
            </w:pPr>
            <w:r w:rsidRPr="008325AF">
              <w:t>Initial issue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C402" w14:textId="27A4661C" w:rsidR="00E940BA" w:rsidRPr="008325AF" w:rsidRDefault="00F476DA" w:rsidP="00E940BA">
            <w:pPr>
              <w:tabs>
                <w:tab w:val="num" w:pos="1560"/>
              </w:tabs>
            </w:pPr>
            <w:r>
              <w:t>Gavin McCloskey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C403" w14:textId="0C47DF57" w:rsidR="00E940BA" w:rsidRPr="008325AF" w:rsidRDefault="00F476DA" w:rsidP="00E940BA">
            <w:pPr>
              <w:tabs>
                <w:tab w:val="num" w:pos="1560"/>
              </w:tabs>
            </w:pPr>
            <w:r>
              <w:t>14/11/2020</w:t>
            </w:r>
          </w:p>
        </w:tc>
      </w:tr>
      <w:tr w:rsidR="00E940BA" w14:paraId="73E9C409" w14:textId="77777777" w:rsidTr="008325AF">
        <w:trPr>
          <w:trHeight w:val="1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C405" w14:textId="77777777" w:rsidR="00E940BA" w:rsidRPr="00E940BA" w:rsidRDefault="00E940BA" w:rsidP="00E940BA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C406" w14:textId="77777777" w:rsidR="00E940BA" w:rsidRPr="00E940BA" w:rsidRDefault="00E940BA" w:rsidP="00E940BA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C407" w14:textId="77777777" w:rsidR="00E940BA" w:rsidRPr="00E940BA" w:rsidRDefault="00E940BA" w:rsidP="00E940BA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C408" w14:textId="77777777" w:rsidR="00E940BA" w:rsidRPr="00E940BA" w:rsidRDefault="00E940BA" w:rsidP="00E940BA">
            <w:pPr>
              <w:tabs>
                <w:tab w:val="num" w:pos="1560"/>
              </w:tabs>
              <w:rPr>
                <w:u w:val="single"/>
              </w:rPr>
            </w:pPr>
          </w:p>
        </w:tc>
      </w:tr>
      <w:tr w:rsidR="00E940BA" w14:paraId="73E9C40E" w14:textId="77777777" w:rsidTr="008325AF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C40A" w14:textId="77777777" w:rsidR="00E940BA" w:rsidRPr="00E940BA" w:rsidRDefault="00E940BA" w:rsidP="00E940BA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C40B" w14:textId="77777777" w:rsidR="00E940BA" w:rsidRPr="00E940BA" w:rsidRDefault="00E940BA" w:rsidP="00E940BA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C40C" w14:textId="77777777" w:rsidR="00E940BA" w:rsidRPr="00E940BA" w:rsidRDefault="00E940BA" w:rsidP="00E940BA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C40D" w14:textId="77777777" w:rsidR="00E940BA" w:rsidRPr="00E940BA" w:rsidRDefault="00E940BA" w:rsidP="00E940BA">
            <w:pPr>
              <w:tabs>
                <w:tab w:val="num" w:pos="1560"/>
              </w:tabs>
              <w:rPr>
                <w:u w:val="single"/>
              </w:rPr>
            </w:pPr>
          </w:p>
        </w:tc>
      </w:tr>
    </w:tbl>
    <w:p w14:paraId="73E9C40F" w14:textId="77777777" w:rsidR="009310D1" w:rsidRPr="00727122" w:rsidRDefault="009310D1" w:rsidP="00F2797E">
      <w:pPr>
        <w:tabs>
          <w:tab w:val="num" w:pos="1560"/>
        </w:tabs>
        <w:rPr>
          <w:lang w:val="en-GB"/>
        </w:rPr>
      </w:pPr>
    </w:p>
    <w:sectPr w:rsidR="009310D1" w:rsidRPr="00727122" w:rsidSect="005907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7E97F4" w14:textId="77777777" w:rsidR="00B65577" w:rsidRDefault="00B65577">
      <w:r>
        <w:separator/>
      </w:r>
    </w:p>
  </w:endnote>
  <w:endnote w:type="continuationSeparator" w:id="0">
    <w:p w14:paraId="1425311E" w14:textId="77777777" w:rsidR="00B65577" w:rsidRDefault="00B65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4FB7A" w14:textId="77777777" w:rsidR="00DD09B3" w:rsidRDefault="00DD09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C86824" w14:paraId="73E9C427" w14:textId="77777777" w:rsidTr="00C86824">
      <w:trPr>
        <w:trHeight w:val="1409"/>
      </w:trPr>
      <w:tc>
        <w:tcPr>
          <w:tcW w:w="2439" w:type="dxa"/>
        </w:tcPr>
        <w:p w14:paraId="73E9C422" w14:textId="74FC1929" w:rsidR="00C86824" w:rsidRPr="00B41671" w:rsidRDefault="00C86824" w:rsidP="00397D8E">
          <w:pPr>
            <w:pStyle w:val="Footer"/>
            <w:rPr>
              <w:i/>
              <w:color w:val="80808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73E9C423" w14:textId="17B00627" w:rsidR="00C86824" w:rsidRPr="0098122E" w:rsidRDefault="00E81257" w:rsidP="00E16E2E">
          <w:pPr>
            <w:pStyle w:val="Footer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MSS-DOC-10.2</w:t>
          </w:r>
          <w:r w:rsidR="00085971">
            <w:rPr>
              <w:sz w:val="16"/>
              <w:szCs w:val="16"/>
            </w:rPr>
            <w:t xml:space="preserve"> v1</w:t>
          </w:r>
        </w:p>
        <w:p w14:paraId="73E9C424" w14:textId="22CA7087" w:rsidR="00C86824" w:rsidRDefault="00E81257" w:rsidP="003D08C8">
          <w:pPr>
            <w:pStyle w:val="Footer"/>
            <w:jc w:val="center"/>
            <w:rPr>
              <w:i/>
            </w:rPr>
          </w:pPr>
          <w:r>
            <w:rPr>
              <w:sz w:val="16"/>
              <w:szCs w:val="16"/>
            </w:rPr>
            <w:t>Controlled document unless printed</w:t>
          </w:r>
        </w:p>
      </w:tc>
      <w:tc>
        <w:tcPr>
          <w:tcW w:w="2410" w:type="dxa"/>
        </w:tcPr>
        <w:sdt>
          <w:sdtPr>
            <w:rPr>
              <w:i/>
            </w:rPr>
            <w:alias w:val="Classification"/>
            <w:tag w:val="Classification"/>
            <w:id w:val="581100817"/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3E9C425" w14:textId="60A7648F" w:rsidR="00C86824" w:rsidRDefault="00E81257" w:rsidP="00E16E2E">
              <w:pPr>
                <w:pStyle w:val="Footer"/>
                <w:jc w:val="right"/>
                <w:rPr>
                  <w:i/>
                </w:rPr>
              </w:pPr>
              <w:r>
                <w:rPr>
                  <w:i/>
                </w:rPr>
                <w:t>Private</w:t>
              </w:r>
            </w:p>
          </w:sdtContent>
        </w:sdt>
        <w:p w14:paraId="73E9C426" w14:textId="77777777" w:rsidR="00C86824" w:rsidRDefault="00C86824" w:rsidP="00E16E2E">
          <w:pPr>
            <w:pStyle w:val="Footer"/>
            <w:jc w:val="right"/>
          </w:pPr>
        </w:p>
      </w:tc>
    </w:tr>
  </w:tbl>
  <w:p w14:paraId="73E9C428" w14:textId="77777777" w:rsidR="00C86824" w:rsidRDefault="00C86824" w:rsidP="00E16E2E">
    <w:pPr>
      <w:pStyle w:val="Foo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C4911" w14:textId="77777777" w:rsidR="00DD09B3" w:rsidRDefault="00DD0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42A6AA" w14:textId="77777777" w:rsidR="00B65577" w:rsidRDefault="00B65577">
      <w:r>
        <w:separator/>
      </w:r>
    </w:p>
  </w:footnote>
  <w:footnote w:type="continuationSeparator" w:id="0">
    <w:p w14:paraId="4B2CE658" w14:textId="77777777" w:rsidR="00B65577" w:rsidRDefault="00B65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1360C" w14:textId="77777777" w:rsidR="00DD09B3" w:rsidRDefault="00DD09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46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380"/>
      <w:gridCol w:w="2966"/>
    </w:tblGrid>
    <w:tr w:rsidR="00C86824" w14:paraId="73E9C41D" w14:textId="77777777" w:rsidTr="00A06824">
      <w:tc>
        <w:tcPr>
          <w:tcW w:w="6380" w:type="dxa"/>
          <w:tcBorders>
            <w:right w:val="nil"/>
          </w:tcBorders>
        </w:tcPr>
        <w:p w14:paraId="73E9C415" w14:textId="77777777" w:rsidR="00C86824" w:rsidRPr="00F976F3" w:rsidRDefault="00C86824" w:rsidP="00AE6F3B">
          <w:pPr>
            <w:pStyle w:val="Header"/>
          </w:pPr>
        </w:p>
        <w:p w14:paraId="73E9C416" w14:textId="77777777" w:rsidR="00C86824" w:rsidRPr="00F976F3" w:rsidRDefault="00C86824" w:rsidP="00611EC3">
          <w:pPr>
            <w:pStyle w:val="Header"/>
            <w:rPr>
              <w:b/>
              <w:sz w:val="32"/>
            </w:rPr>
          </w:pPr>
          <w:r>
            <w:rPr>
              <w:b/>
              <w:sz w:val="32"/>
            </w:rPr>
            <w:t>CONTINUAL IMPROVEMENT PROCEDURE (TIER 2)</w:t>
          </w:r>
        </w:p>
        <w:p w14:paraId="73E9C417" w14:textId="77777777" w:rsidR="00C86824" w:rsidRPr="00F976F3" w:rsidRDefault="00C86824" w:rsidP="00AE6F3B">
          <w:pPr>
            <w:pStyle w:val="Header"/>
          </w:pPr>
        </w:p>
      </w:tc>
      <w:tc>
        <w:tcPr>
          <w:tcW w:w="2966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3E9C418" w14:textId="77777777" w:rsidR="00C86824" w:rsidRPr="00AE09BE" w:rsidRDefault="00C86824" w:rsidP="00894CA1">
          <w:pPr>
            <w:pStyle w:val="Header"/>
            <w:tabs>
              <w:tab w:val="clear" w:pos="4320"/>
              <w:tab w:val="clear" w:pos="8640"/>
            </w:tabs>
          </w:pPr>
          <w:r w:rsidRPr="00AE09BE">
            <w:rPr>
              <w:b/>
            </w:rPr>
            <w:t>Document Control</w:t>
          </w:r>
        </w:p>
        <w:p w14:paraId="73E9C419" w14:textId="77777777" w:rsidR="00C86824" w:rsidRPr="00AE09BE" w:rsidRDefault="00C86824" w:rsidP="00894CA1">
          <w:pPr>
            <w:pStyle w:val="Header"/>
            <w:tabs>
              <w:tab w:val="right" w:pos="2322"/>
            </w:tabs>
          </w:pPr>
          <w:r w:rsidRPr="00AE09BE">
            <w:t xml:space="preserve">Reference: </w:t>
          </w:r>
          <w:r w:rsidR="00A06824">
            <w:t>MSS</w:t>
          </w:r>
          <w:r>
            <w:t xml:space="preserve"> </w:t>
          </w:r>
          <w:r w:rsidRPr="00AE09BE">
            <w:t xml:space="preserve">DOC </w:t>
          </w:r>
          <w:r>
            <w:t>10.2</w:t>
          </w:r>
        </w:p>
        <w:p w14:paraId="73E9C41A" w14:textId="77777777" w:rsidR="00C86824" w:rsidRPr="00AE09BE" w:rsidRDefault="00C86824" w:rsidP="00894CA1">
          <w:pPr>
            <w:pStyle w:val="Header"/>
            <w:tabs>
              <w:tab w:val="right" w:pos="2322"/>
            </w:tabs>
          </w:pPr>
          <w:r w:rsidRPr="00AE09BE">
            <w:t xml:space="preserve">Issue No: </w:t>
          </w:r>
          <w:r>
            <w:t>1</w:t>
          </w:r>
          <w:r w:rsidRPr="00AE09BE">
            <w:tab/>
          </w:r>
        </w:p>
        <w:p w14:paraId="73E9C41B" w14:textId="5A6ED877" w:rsidR="00C86824" w:rsidRPr="00AE09BE" w:rsidRDefault="00C86824" w:rsidP="00894CA1">
          <w:pPr>
            <w:pStyle w:val="Header"/>
            <w:tabs>
              <w:tab w:val="right" w:pos="2322"/>
            </w:tabs>
          </w:pPr>
          <w:r w:rsidRPr="00AE09BE">
            <w:t>Issue Date:</w:t>
          </w:r>
          <w:r w:rsidR="00E81257">
            <w:t xml:space="preserve"> </w:t>
          </w:r>
          <w:r w:rsidR="00F476DA">
            <w:t>14/11/2020</w:t>
          </w:r>
          <w:r w:rsidRPr="00AE09BE">
            <w:tab/>
          </w:r>
        </w:p>
        <w:p w14:paraId="73E9C41C" w14:textId="77777777" w:rsidR="00C86824" w:rsidRPr="00AE09BE" w:rsidRDefault="00C86824" w:rsidP="00AE09BE">
          <w:pPr>
            <w:pStyle w:val="Header"/>
            <w:tabs>
              <w:tab w:val="right" w:pos="2444"/>
            </w:tabs>
          </w:pPr>
          <w:r w:rsidRPr="00AE09BE">
            <w:t>Page:</w:t>
          </w:r>
          <w:r w:rsidRPr="00AE09BE">
            <w:rPr>
              <w:rStyle w:val="PageNumber"/>
            </w:rPr>
            <w:fldChar w:fldCharType="begin"/>
          </w:r>
          <w:r w:rsidRPr="00AE09BE">
            <w:rPr>
              <w:rStyle w:val="PageNumber"/>
            </w:rPr>
            <w:instrText xml:space="preserve"> PAGE </w:instrText>
          </w:r>
          <w:r w:rsidRPr="00AE09BE">
            <w:rPr>
              <w:rStyle w:val="PageNumber"/>
            </w:rPr>
            <w:fldChar w:fldCharType="separate"/>
          </w:r>
          <w:r w:rsidR="00956D59">
            <w:rPr>
              <w:rStyle w:val="PageNumber"/>
              <w:noProof/>
            </w:rPr>
            <w:t>2</w:t>
          </w:r>
          <w:r w:rsidRPr="00AE09BE">
            <w:rPr>
              <w:rStyle w:val="PageNumber"/>
            </w:rPr>
            <w:fldChar w:fldCharType="end"/>
          </w:r>
          <w:r w:rsidRPr="00AE09BE">
            <w:rPr>
              <w:rStyle w:val="PageNumber"/>
            </w:rPr>
            <w:t xml:space="preserve"> of</w:t>
          </w:r>
          <w:r w:rsidRPr="00AE09BE">
            <w:t xml:space="preserve"> </w:t>
          </w:r>
          <w:r w:rsidRPr="00AE09BE">
            <w:rPr>
              <w:rStyle w:val="PageNumber"/>
            </w:rPr>
            <w:fldChar w:fldCharType="begin"/>
          </w:r>
          <w:r w:rsidRPr="00AE09BE">
            <w:rPr>
              <w:rStyle w:val="PageNumber"/>
            </w:rPr>
            <w:instrText xml:space="preserve"> NUMPAGES </w:instrText>
          </w:r>
          <w:r w:rsidRPr="00AE09BE">
            <w:rPr>
              <w:rStyle w:val="PageNumber"/>
            </w:rPr>
            <w:fldChar w:fldCharType="separate"/>
          </w:r>
          <w:r w:rsidR="00956D59">
            <w:rPr>
              <w:rStyle w:val="PageNumber"/>
              <w:noProof/>
            </w:rPr>
            <w:t>2</w:t>
          </w:r>
          <w:r w:rsidRPr="00AE09BE">
            <w:rPr>
              <w:rStyle w:val="PageNumber"/>
            </w:rPr>
            <w:fldChar w:fldCharType="end"/>
          </w:r>
        </w:p>
      </w:tc>
    </w:tr>
  </w:tbl>
  <w:p w14:paraId="73E9C41E" w14:textId="77777777" w:rsidR="00C86824" w:rsidRPr="00727122" w:rsidRDefault="00C86824" w:rsidP="007271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DEB36" w14:textId="77777777" w:rsidR="00DD09B3" w:rsidRDefault="00DD0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A7EB2"/>
    <w:multiLevelType w:val="multilevel"/>
    <w:tmpl w:val="6B2250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065E71B2"/>
    <w:multiLevelType w:val="hybridMultilevel"/>
    <w:tmpl w:val="0212B5DC"/>
    <w:lvl w:ilvl="0" w:tplc="4AE81D64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EC785760">
      <w:numFmt w:val="none"/>
      <w:lvlText w:val=""/>
      <w:lvlJc w:val="left"/>
      <w:pPr>
        <w:tabs>
          <w:tab w:val="num" w:pos="360"/>
        </w:tabs>
      </w:pPr>
    </w:lvl>
    <w:lvl w:ilvl="2" w:tplc="8D30D5B0">
      <w:numFmt w:val="none"/>
      <w:lvlText w:val=""/>
      <w:lvlJc w:val="left"/>
      <w:pPr>
        <w:tabs>
          <w:tab w:val="num" w:pos="360"/>
        </w:tabs>
      </w:pPr>
    </w:lvl>
    <w:lvl w:ilvl="3" w:tplc="7F567402">
      <w:numFmt w:val="none"/>
      <w:lvlText w:val=""/>
      <w:lvlJc w:val="left"/>
      <w:pPr>
        <w:tabs>
          <w:tab w:val="num" w:pos="360"/>
        </w:tabs>
      </w:pPr>
    </w:lvl>
    <w:lvl w:ilvl="4" w:tplc="EB9C4A14">
      <w:numFmt w:val="none"/>
      <w:lvlText w:val=""/>
      <w:lvlJc w:val="left"/>
      <w:pPr>
        <w:tabs>
          <w:tab w:val="num" w:pos="360"/>
        </w:tabs>
      </w:pPr>
    </w:lvl>
    <w:lvl w:ilvl="5" w:tplc="383E3178">
      <w:numFmt w:val="none"/>
      <w:lvlText w:val=""/>
      <w:lvlJc w:val="left"/>
      <w:pPr>
        <w:tabs>
          <w:tab w:val="num" w:pos="360"/>
        </w:tabs>
      </w:pPr>
    </w:lvl>
    <w:lvl w:ilvl="6" w:tplc="2EB68996">
      <w:numFmt w:val="none"/>
      <w:lvlText w:val=""/>
      <w:lvlJc w:val="left"/>
      <w:pPr>
        <w:tabs>
          <w:tab w:val="num" w:pos="360"/>
        </w:tabs>
      </w:pPr>
    </w:lvl>
    <w:lvl w:ilvl="7" w:tplc="E34EE0F0">
      <w:numFmt w:val="none"/>
      <w:lvlText w:val=""/>
      <w:lvlJc w:val="left"/>
      <w:pPr>
        <w:tabs>
          <w:tab w:val="num" w:pos="360"/>
        </w:tabs>
      </w:pPr>
    </w:lvl>
    <w:lvl w:ilvl="8" w:tplc="DA30EA7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5A50090"/>
    <w:multiLevelType w:val="hybridMultilevel"/>
    <w:tmpl w:val="BEF4359A"/>
    <w:lvl w:ilvl="0" w:tplc="F3BE6D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E21E4"/>
    <w:multiLevelType w:val="hybridMultilevel"/>
    <w:tmpl w:val="55D653DE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600AE934">
      <w:numFmt w:val="none"/>
      <w:lvlText w:val=""/>
      <w:lvlJc w:val="left"/>
      <w:pPr>
        <w:tabs>
          <w:tab w:val="num" w:pos="360"/>
        </w:tabs>
      </w:pPr>
    </w:lvl>
    <w:lvl w:ilvl="2" w:tplc="F5789F52">
      <w:numFmt w:val="none"/>
      <w:lvlText w:val=""/>
      <w:lvlJc w:val="left"/>
      <w:pPr>
        <w:tabs>
          <w:tab w:val="num" w:pos="360"/>
        </w:tabs>
      </w:pPr>
    </w:lvl>
    <w:lvl w:ilvl="3" w:tplc="85929806">
      <w:numFmt w:val="none"/>
      <w:lvlText w:val=""/>
      <w:lvlJc w:val="left"/>
      <w:pPr>
        <w:tabs>
          <w:tab w:val="num" w:pos="360"/>
        </w:tabs>
      </w:pPr>
    </w:lvl>
    <w:lvl w:ilvl="4" w:tplc="C0E0F460">
      <w:numFmt w:val="none"/>
      <w:lvlText w:val=""/>
      <w:lvlJc w:val="left"/>
      <w:pPr>
        <w:tabs>
          <w:tab w:val="num" w:pos="360"/>
        </w:tabs>
      </w:pPr>
    </w:lvl>
    <w:lvl w:ilvl="5" w:tplc="C9380D7A">
      <w:numFmt w:val="none"/>
      <w:lvlText w:val=""/>
      <w:lvlJc w:val="left"/>
      <w:pPr>
        <w:tabs>
          <w:tab w:val="num" w:pos="360"/>
        </w:tabs>
      </w:pPr>
    </w:lvl>
    <w:lvl w:ilvl="6" w:tplc="614E705A">
      <w:numFmt w:val="none"/>
      <w:lvlText w:val=""/>
      <w:lvlJc w:val="left"/>
      <w:pPr>
        <w:tabs>
          <w:tab w:val="num" w:pos="360"/>
        </w:tabs>
      </w:pPr>
    </w:lvl>
    <w:lvl w:ilvl="7" w:tplc="983E0450">
      <w:numFmt w:val="none"/>
      <w:lvlText w:val=""/>
      <w:lvlJc w:val="left"/>
      <w:pPr>
        <w:tabs>
          <w:tab w:val="num" w:pos="360"/>
        </w:tabs>
      </w:pPr>
    </w:lvl>
    <w:lvl w:ilvl="8" w:tplc="F3F802A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8515739"/>
    <w:multiLevelType w:val="multilevel"/>
    <w:tmpl w:val="7556C160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0D27D1C"/>
    <w:multiLevelType w:val="multilevel"/>
    <w:tmpl w:val="AA8086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65E504D"/>
    <w:multiLevelType w:val="multilevel"/>
    <w:tmpl w:val="9C2CB1A2"/>
    <w:lvl w:ilvl="0">
      <w:start w:val="1"/>
      <w:numFmt w:val="lowerLetter"/>
      <w:pStyle w:val="Lettersub-headings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hint="default"/>
      </w:rPr>
    </w:lvl>
  </w:abstractNum>
  <w:abstractNum w:abstractNumId="7" w15:restartNumberingAfterBreak="0">
    <w:nsid w:val="50440DCB"/>
    <w:multiLevelType w:val="multilevel"/>
    <w:tmpl w:val="9F0871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5F7442F2"/>
    <w:multiLevelType w:val="hybridMultilevel"/>
    <w:tmpl w:val="FDA685B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3E21A2F"/>
    <w:multiLevelType w:val="multilevel"/>
    <w:tmpl w:val="BDDE8A6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7"/>
  </w:num>
  <w:num w:numId="10">
    <w:abstractNumId w:val="0"/>
  </w:num>
  <w:num w:numId="11">
    <w:abstractNumId w:val="4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C6D"/>
    <w:rsid w:val="00015E52"/>
    <w:rsid w:val="00021B7F"/>
    <w:rsid w:val="00042BD8"/>
    <w:rsid w:val="00046065"/>
    <w:rsid w:val="00060589"/>
    <w:rsid w:val="000829AD"/>
    <w:rsid w:val="00085971"/>
    <w:rsid w:val="000D4696"/>
    <w:rsid w:val="000D66A5"/>
    <w:rsid w:val="00102F44"/>
    <w:rsid w:val="00142499"/>
    <w:rsid w:val="00150671"/>
    <w:rsid w:val="00151CE5"/>
    <w:rsid w:val="00157C28"/>
    <w:rsid w:val="00157E9C"/>
    <w:rsid w:val="00160BE3"/>
    <w:rsid w:val="001A2284"/>
    <w:rsid w:val="001A7162"/>
    <w:rsid w:val="00217122"/>
    <w:rsid w:val="002342BB"/>
    <w:rsid w:val="002B7255"/>
    <w:rsid w:val="002D531E"/>
    <w:rsid w:val="0030111A"/>
    <w:rsid w:val="003038C6"/>
    <w:rsid w:val="003118A7"/>
    <w:rsid w:val="00331D28"/>
    <w:rsid w:val="003372C0"/>
    <w:rsid w:val="00345D15"/>
    <w:rsid w:val="0036321B"/>
    <w:rsid w:val="003737B4"/>
    <w:rsid w:val="00375FFF"/>
    <w:rsid w:val="00381BE6"/>
    <w:rsid w:val="003854F9"/>
    <w:rsid w:val="00397D8E"/>
    <w:rsid w:val="003A6700"/>
    <w:rsid w:val="003D08C8"/>
    <w:rsid w:val="003D1AF8"/>
    <w:rsid w:val="003D5530"/>
    <w:rsid w:val="003E1594"/>
    <w:rsid w:val="0041258F"/>
    <w:rsid w:val="004137E7"/>
    <w:rsid w:val="0045689C"/>
    <w:rsid w:val="00457018"/>
    <w:rsid w:val="00464A18"/>
    <w:rsid w:val="00467352"/>
    <w:rsid w:val="004A1C88"/>
    <w:rsid w:val="004A44B0"/>
    <w:rsid w:val="004C0C6D"/>
    <w:rsid w:val="004D2B6F"/>
    <w:rsid w:val="004F3FAC"/>
    <w:rsid w:val="005017B1"/>
    <w:rsid w:val="00524DBC"/>
    <w:rsid w:val="00527A6E"/>
    <w:rsid w:val="00590794"/>
    <w:rsid w:val="0059709F"/>
    <w:rsid w:val="005A55A3"/>
    <w:rsid w:val="005B36A4"/>
    <w:rsid w:val="005D286E"/>
    <w:rsid w:val="005D33E4"/>
    <w:rsid w:val="005D4D4C"/>
    <w:rsid w:val="005E6B9F"/>
    <w:rsid w:val="005F2235"/>
    <w:rsid w:val="00600C58"/>
    <w:rsid w:val="00611EC3"/>
    <w:rsid w:val="00636C30"/>
    <w:rsid w:val="006432B3"/>
    <w:rsid w:val="00646729"/>
    <w:rsid w:val="00651253"/>
    <w:rsid w:val="00660F94"/>
    <w:rsid w:val="00663CCD"/>
    <w:rsid w:val="0067403F"/>
    <w:rsid w:val="00684688"/>
    <w:rsid w:val="006854A3"/>
    <w:rsid w:val="006858FD"/>
    <w:rsid w:val="00692198"/>
    <w:rsid w:val="00695049"/>
    <w:rsid w:val="0069747B"/>
    <w:rsid w:val="006D24DD"/>
    <w:rsid w:val="006D7C66"/>
    <w:rsid w:val="006E2898"/>
    <w:rsid w:val="006F33BF"/>
    <w:rsid w:val="00713BEB"/>
    <w:rsid w:val="00715B1A"/>
    <w:rsid w:val="00727122"/>
    <w:rsid w:val="00737C50"/>
    <w:rsid w:val="007758D9"/>
    <w:rsid w:val="00781A1D"/>
    <w:rsid w:val="007956E0"/>
    <w:rsid w:val="008076BE"/>
    <w:rsid w:val="00820AE8"/>
    <w:rsid w:val="00822C98"/>
    <w:rsid w:val="0082461A"/>
    <w:rsid w:val="008325AF"/>
    <w:rsid w:val="008659B6"/>
    <w:rsid w:val="00880753"/>
    <w:rsid w:val="00886F74"/>
    <w:rsid w:val="00894CA1"/>
    <w:rsid w:val="008B1DE4"/>
    <w:rsid w:val="008B5F78"/>
    <w:rsid w:val="008B6A9A"/>
    <w:rsid w:val="008E28C7"/>
    <w:rsid w:val="0090736B"/>
    <w:rsid w:val="009310D1"/>
    <w:rsid w:val="00951BD4"/>
    <w:rsid w:val="00956D59"/>
    <w:rsid w:val="00960251"/>
    <w:rsid w:val="009722F8"/>
    <w:rsid w:val="009B78A7"/>
    <w:rsid w:val="009C202A"/>
    <w:rsid w:val="009F739B"/>
    <w:rsid w:val="00A04382"/>
    <w:rsid w:val="00A06824"/>
    <w:rsid w:val="00A1011F"/>
    <w:rsid w:val="00A14AB6"/>
    <w:rsid w:val="00A5373A"/>
    <w:rsid w:val="00A66AB0"/>
    <w:rsid w:val="00AA7CB9"/>
    <w:rsid w:val="00AE09BE"/>
    <w:rsid w:val="00AE6F3B"/>
    <w:rsid w:val="00B0736E"/>
    <w:rsid w:val="00B13DEA"/>
    <w:rsid w:val="00B25039"/>
    <w:rsid w:val="00B41671"/>
    <w:rsid w:val="00B43C59"/>
    <w:rsid w:val="00B65577"/>
    <w:rsid w:val="00BD271C"/>
    <w:rsid w:val="00BD2D97"/>
    <w:rsid w:val="00BD4645"/>
    <w:rsid w:val="00C27228"/>
    <w:rsid w:val="00C27306"/>
    <w:rsid w:val="00C86824"/>
    <w:rsid w:val="00CA4DD4"/>
    <w:rsid w:val="00CB37B5"/>
    <w:rsid w:val="00CD68D8"/>
    <w:rsid w:val="00CE264C"/>
    <w:rsid w:val="00D01955"/>
    <w:rsid w:val="00D035A0"/>
    <w:rsid w:val="00D0781A"/>
    <w:rsid w:val="00D45DF7"/>
    <w:rsid w:val="00D471B9"/>
    <w:rsid w:val="00D62B10"/>
    <w:rsid w:val="00D81DE7"/>
    <w:rsid w:val="00D955D8"/>
    <w:rsid w:val="00DC5BDC"/>
    <w:rsid w:val="00DD09B3"/>
    <w:rsid w:val="00DD4D88"/>
    <w:rsid w:val="00DE13FF"/>
    <w:rsid w:val="00DE36ED"/>
    <w:rsid w:val="00DF12F1"/>
    <w:rsid w:val="00DF25DB"/>
    <w:rsid w:val="00DF2E41"/>
    <w:rsid w:val="00E16E2E"/>
    <w:rsid w:val="00E45E55"/>
    <w:rsid w:val="00E522F3"/>
    <w:rsid w:val="00E81257"/>
    <w:rsid w:val="00E940BA"/>
    <w:rsid w:val="00E94F57"/>
    <w:rsid w:val="00ED67ED"/>
    <w:rsid w:val="00ED74ED"/>
    <w:rsid w:val="00F27242"/>
    <w:rsid w:val="00F2797E"/>
    <w:rsid w:val="00F476DA"/>
    <w:rsid w:val="00F62F7D"/>
    <w:rsid w:val="00FB6901"/>
    <w:rsid w:val="00FC1553"/>
    <w:rsid w:val="00FC6DF0"/>
    <w:rsid w:val="00FD3433"/>
    <w:rsid w:val="00FE0066"/>
    <w:rsid w:val="00FE6CDD"/>
    <w:rsid w:val="00FF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73E9C3D7"/>
  <w15:docId w15:val="{2C0BF32A-CFC8-44D7-8464-E1906CD0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7122"/>
    <w:rPr>
      <w:rFonts w:ascii="Verdana" w:hAnsi="Verdana"/>
      <w:lang w:val="en-US"/>
    </w:rPr>
  </w:style>
  <w:style w:type="paragraph" w:styleId="Heading1">
    <w:name w:val="heading 1"/>
    <w:basedOn w:val="Normal"/>
    <w:next w:val="Heading2"/>
    <w:qFormat/>
    <w:rsid w:val="004A44B0"/>
    <w:pPr>
      <w:keepNext/>
      <w:numPr>
        <w:numId w:val="1"/>
      </w:numPr>
      <w:spacing w:before="240" w:after="60"/>
      <w:contextualSpacing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qFormat/>
    <w:rsid w:val="00015E52"/>
    <w:pPr>
      <w:keepNext/>
      <w:numPr>
        <w:ilvl w:val="1"/>
        <w:numId w:val="1"/>
      </w:numPr>
      <w:spacing w:after="120"/>
      <w:outlineLvl w:val="1"/>
    </w:pPr>
    <w:rPr>
      <w:rFonts w:cs="Arial"/>
      <w:bCs/>
      <w:iCs/>
      <w:szCs w:val="28"/>
      <w:lang w:val="en-GB"/>
    </w:rPr>
  </w:style>
  <w:style w:type="paragraph" w:styleId="Heading3">
    <w:name w:val="heading 3"/>
    <w:basedOn w:val="Normal"/>
    <w:qFormat/>
    <w:rsid w:val="00015E52"/>
    <w:pPr>
      <w:keepNext/>
      <w:numPr>
        <w:ilvl w:val="2"/>
        <w:numId w:val="1"/>
      </w:numPr>
      <w:spacing w:after="12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qFormat/>
    <w:rsid w:val="00015E52"/>
    <w:pPr>
      <w:keepNext/>
      <w:numPr>
        <w:ilvl w:val="3"/>
        <w:numId w:val="1"/>
      </w:numPr>
      <w:spacing w:after="120"/>
      <w:outlineLvl w:val="3"/>
    </w:pPr>
    <w:rPr>
      <w:bCs/>
      <w:szCs w:val="28"/>
    </w:rPr>
  </w:style>
  <w:style w:type="paragraph" w:styleId="Heading5">
    <w:name w:val="heading 5"/>
    <w:basedOn w:val="Normal"/>
    <w:qFormat/>
    <w:rsid w:val="00015E52"/>
    <w:pPr>
      <w:numPr>
        <w:ilvl w:val="4"/>
        <w:numId w:val="1"/>
      </w:numPr>
      <w:spacing w:after="120"/>
      <w:outlineLvl w:val="4"/>
    </w:pPr>
    <w:rPr>
      <w:bCs/>
      <w:iCs/>
      <w:szCs w:val="26"/>
    </w:rPr>
  </w:style>
  <w:style w:type="paragraph" w:styleId="Heading6">
    <w:name w:val="heading 6"/>
    <w:basedOn w:val="Normal"/>
    <w:qFormat/>
    <w:rsid w:val="00015E52"/>
    <w:pPr>
      <w:numPr>
        <w:ilvl w:val="5"/>
        <w:numId w:val="1"/>
      </w:numPr>
      <w:spacing w:after="120"/>
      <w:outlineLvl w:val="5"/>
    </w:pPr>
    <w:rPr>
      <w:bCs/>
      <w:szCs w:val="22"/>
    </w:rPr>
  </w:style>
  <w:style w:type="paragraph" w:styleId="Heading7">
    <w:name w:val="heading 7"/>
    <w:basedOn w:val="Normal"/>
    <w:qFormat/>
    <w:rsid w:val="00015E52"/>
    <w:pPr>
      <w:numPr>
        <w:ilvl w:val="6"/>
        <w:numId w:val="1"/>
      </w:numPr>
      <w:spacing w:after="120"/>
      <w:outlineLvl w:val="6"/>
    </w:pPr>
    <w:rPr>
      <w:szCs w:val="24"/>
    </w:rPr>
  </w:style>
  <w:style w:type="paragraph" w:styleId="Heading8">
    <w:name w:val="heading 8"/>
    <w:basedOn w:val="Normal"/>
    <w:qFormat/>
    <w:rsid w:val="00015E52"/>
    <w:pPr>
      <w:numPr>
        <w:ilvl w:val="7"/>
        <w:numId w:val="1"/>
      </w:numPr>
      <w:spacing w:after="120"/>
      <w:outlineLvl w:val="7"/>
    </w:pPr>
    <w:rPr>
      <w:iCs/>
      <w:szCs w:val="24"/>
    </w:rPr>
  </w:style>
  <w:style w:type="paragraph" w:styleId="Heading9">
    <w:name w:val="heading 9"/>
    <w:basedOn w:val="Normal"/>
    <w:qFormat/>
    <w:rsid w:val="00015E52"/>
    <w:pPr>
      <w:numPr>
        <w:ilvl w:val="8"/>
        <w:numId w:val="1"/>
      </w:numPr>
      <w:spacing w:after="1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271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271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27122"/>
  </w:style>
  <w:style w:type="character" w:styleId="Hyperlink">
    <w:name w:val="Hyperlink"/>
    <w:rsid w:val="00015E52"/>
    <w:rPr>
      <w:rFonts w:ascii="Verdana" w:hAnsi="Verdana"/>
      <w:color w:val="0000FF"/>
      <w:sz w:val="20"/>
      <w:u w:val="single"/>
    </w:rPr>
  </w:style>
  <w:style w:type="paragraph" w:customStyle="1" w:styleId="Lettersub-headings">
    <w:name w:val="Letter sub-headings"/>
    <w:basedOn w:val="Normal"/>
    <w:rsid w:val="009310D1"/>
    <w:pPr>
      <w:numPr>
        <w:numId w:val="4"/>
      </w:numPr>
      <w:tabs>
        <w:tab w:val="num" w:pos="1560"/>
      </w:tabs>
      <w:ind w:left="1560" w:hanging="480"/>
    </w:pPr>
    <w:rPr>
      <w:lang w:val="en-GB"/>
    </w:rPr>
  </w:style>
  <w:style w:type="table" w:styleId="TableGrid">
    <w:name w:val="Table Grid"/>
    <w:basedOn w:val="TableNormal"/>
    <w:rsid w:val="00C27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E13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DE13FF"/>
    <w:rPr>
      <w:rFonts w:ascii="CG Times" w:hAnsi="CG Times"/>
    </w:rPr>
  </w:style>
  <w:style w:type="character" w:customStyle="1" w:styleId="CommentTextChar">
    <w:name w:val="Comment Text Char"/>
    <w:link w:val="CommentText"/>
    <w:rsid w:val="00DE13FF"/>
    <w:rPr>
      <w:rFonts w:ascii="CG Times" w:hAnsi="CG Times"/>
      <w:lang w:val="en-US"/>
    </w:rPr>
  </w:style>
  <w:style w:type="paragraph" w:styleId="BalloonText">
    <w:name w:val="Balloon Text"/>
    <w:basedOn w:val="Normal"/>
    <w:link w:val="BalloonTextChar"/>
    <w:rsid w:val="00DE13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E13FF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41258F"/>
    <w:rPr>
      <w:rFonts w:ascii="Verdana" w:hAnsi="Verdana"/>
      <w:b/>
      <w:bCs/>
    </w:rPr>
  </w:style>
  <w:style w:type="character" w:customStyle="1" w:styleId="CommentSubjectChar">
    <w:name w:val="Comment Subject Char"/>
    <w:link w:val="CommentSubject"/>
    <w:rsid w:val="0041258F"/>
    <w:rPr>
      <w:rFonts w:ascii="Verdana" w:hAnsi="Verdana"/>
      <w:b/>
      <w:bCs/>
      <w:lang w:val="en-US" w:eastAsia="en-GB"/>
    </w:rPr>
  </w:style>
  <w:style w:type="character" w:customStyle="1" w:styleId="FooterChar">
    <w:name w:val="Footer Char"/>
    <w:link w:val="Footer"/>
    <w:rsid w:val="006432B3"/>
    <w:rPr>
      <w:rFonts w:ascii="Verdana" w:hAnsi="Verdana"/>
      <w:lang w:eastAsia="en-GB"/>
    </w:rPr>
  </w:style>
  <w:style w:type="character" w:customStyle="1" w:styleId="Normal1">
    <w:name w:val="Normal1"/>
    <w:rsid w:val="006432B3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9C20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6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SS_REC_10.1.1B.xls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B60EB424E0D4B458AA2B22683122B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BCCE0-2606-45B1-8357-9FA50A224C15}"/>
      </w:docPartPr>
      <w:docPartBody>
        <w:p w:rsidR="00C33FC8" w:rsidRDefault="003B1988" w:rsidP="003B1988">
          <w:pPr>
            <w:pStyle w:val="FB60EB424E0D4B458AA2B22683122B06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4102585908374F2A85870C7806A95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10AB72-4946-4670-902C-B4AE1948C5F8}"/>
      </w:docPartPr>
      <w:docPartBody>
        <w:p w:rsidR="00C33FC8" w:rsidRDefault="003B1988" w:rsidP="003B1988">
          <w:pPr>
            <w:pStyle w:val="4102585908374F2A85870C7806A95726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7DBE4A23E86A483AA031AA705122B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F32CB-E54E-47C3-8A44-B8A9CDA4AA3F}"/>
      </w:docPartPr>
      <w:docPartBody>
        <w:p w:rsidR="00C33FC8" w:rsidRDefault="003B1988" w:rsidP="003B1988">
          <w:pPr>
            <w:pStyle w:val="7DBE4A23E86A483AA031AA705122B390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11263E-21FA-4FE3-BCC4-A3164FE3D9AD}"/>
      </w:docPartPr>
      <w:docPartBody>
        <w:p w:rsidR="00C33FC8" w:rsidRDefault="003B1988"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F6C0F917C3954135A9AA44CB598615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D0A76-2CC0-431F-A2CE-C47927DE7168}"/>
      </w:docPartPr>
      <w:docPartBody>
        <w:p w:rsidR="00220468" w:rsidRDefault="00A87EDC" w:rsidP="00A87EDC">
          <w:pPr>
            <w:pStyle w:val="F6C0F917C3954135A9AA44CB598615BC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ACFAEC0E8DF5437BBF147DD09157A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C7BEE1-9145-43B4-9497-A46DB5ADEC7D}"/>
      </w:docPartPr>
      <w:docPartBody>
        <w:p w:rsidR="00220468" w:rsidRDefault="00A87EDC" w:rsidP="00A87EDC">
          <w:pPr>
            <w:pStyle w:val="ACFAEC0E8DF5437BBF147DD09157A106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2B59F10205B946CD9F129AC7F1310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27A90-C732-4A1B-B6A3-03D0E91E48B6}"/>
      </w:docPartPr>
      <w:docPartBody>
        <w:p w:rsidR="00220468" w:rsidRDefault="00A87EDC" w:rsidP="00A87EDC">
          <w:pPr>
            <w:pStyle w:val="2B59F10205B946CD9F129AC7F1310F0F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A26F329257AE44F4954E03799BE18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DB8E9-757E-4682-A126-9A1F58443EE0}"/>
      </w:docPartPr>
      <w:docPartBody>
        <w:p w:rsidR="00220468" w:rsidRDefault="00A87EDC" w:rsidP="00A87EDC">
          <w:pPr>
            <w:pStyle w:val="A26F329257AE44F4954E03799BE18815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2B7334BABBBA474DBA8636E5EF211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1D499-EEB7-403B-B203-E1C668E5BDE0}"/>
      </w:docPartPr>
      <w:docPartBody>
        <w:p w:rsidR="00220468" w:rsidRDefault="00A87EDC" w:rsidP="00A87EDC">
          <w:pPr>
            <w:pStyle w:val="2B7334BABBBA474DBA8636E5EF211EE9"/>
          </w:pPr>
          <w:r w:rsidRPr="0035592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1988"/>
    <w:rsid w:val="001E388C"/>
    <w:rsid w:val="00213592"/>
    <w:rsid w:val="00220468"/>
    <w:rsid w:val="002674DB"/>
    <w:rsid w:val="003B1988"/>
    <w:rsid w:val="00660027"/>
    <w:rsid w:val="00813A88"/>
    <w:rsid w:val="0083078B"/>
    <w:rsid w:val="00A87EDC"/>
    <w:rsid w:val="00AC2A20"/>
    <w:rsid w:val="00B73DBF"/>
    <w:rsid w:val="00B80F70"/>
    <w:rsid w:val="00C26CC5"/>
    <w:rsid w:val="00C33FC8"/>
    <w:rsid w:val="00D952D8"/>
    <w:rsid w:val="00DD0C3E"/>
    <w:rsid w:val="00E22E9D"/>
    <w:rsid w:val="00EB037D"/>
    <w:rsid w:val="00F27061"/>
    <w:rsid w:val="00FA47F3"/>
    <w:rsid w:val="00FD141D"/>
    <w:rsid w:val="00FD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7EDC"/>
    <w:rPr>
      <w:color w:val="808080"/>
    </w:rPr>
  </w:style>
  <w:style w:type="paragraph" w:customStyle="1" w:styleId="FB60EB424E0D4B458AA2B22683122B06">
    <w:name w:val="FB60EB424E0D4B458AA2B22683122B06"/>
    <w:rsid w:val="003B1988"/>
  </w:style>
  <w:style w:type="paragraph" w:customStyle="1" w:styleId="4102585908374F2A85870C7806A95726">
    <w:name w:val="4102585908374F2A85870C7806A95726"/>
    <w:rsid w:val="003B1988"/>
  </w:style>
  <w:style w:type="paragraph" w:customStyle="1" w:styleId="7DBE4A23E86A483AA031AA705122B390">
    <w:name w:val="7DBE4A23E86A483AA031AA705122B390"/>
    <w:rsid w:val="003B1988"/>
  </w:style>
  <w:style w:type="paragraph" w:customStyle="1" w:styleId="F6C0F917C3954135A9AA44CB598615BC">
    <w:name w:val="F6C0F917C3954135A9AA44CB598615BC"/>
    <w:rsid w:val="00A87EDC"/>
  </w:style>
  <w:style w:type="paragraph" w:customStyle="1" w:styleId="ACFAEC0E8DF5437BBF147DD09157A106">
    <w:name w:val="ACFAEC0E8DF5437BBF147DD09157A106"/>
    <w:rsid w:val="00A87EDC"/>
  </w:style>
  <w:style w:type="paragraph" w:customStyle="1" w:styleId="2B59F10205B946CD9F129AC7F1310F0F">
    <w:name w:val="2B59F10205B946CD9F129AC7F1310F0F"/>
    <w:rsid w:val="00A87EDC"/>
  </w:style>
  <w:style w:type="paragraph" w:customStyle="1" w:styleId="A26F329257AE44F4954E03799BE18815">
    <w:name w:val="A26F329257AE44F4954E03799BE18815"/>
    <w:rsid w:val="00A87EDC"/>
  </w:style>
  <w:style w:type="paragraph" w:customStyle="1" w:styleId="2B7334BABBBA474DBA8636E5EF211EE9">
    <w:name w:val="2B7334BABBBA474DBA8636E5EF211EE9"/>
    <w:rsid w:val="00A87E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316</Words>
  <Characters>1844</Characters>
  <Application>Microsoft Office Word</Application>
  <DocSecurity>0</DocSecurity>
  <Lines>71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Basic Procedure Template</vt:lpstr>
    </vt:vector>
  </TitlesOfParts>
  <Manager/>
  <Company>ISO-Cert Online Ltd Ltd</Company>
  <LinksUpToDate>false</LinksUpToDate>
  <CharactersWithSpaces>2140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Procedure Template</dc:title>
  <dc:subject/>
  <dc:creator>Mike Morris</dc:creator>
  <cp:keywords/>
  <dc:description/>
  <cp:lastModifiedBy>Steve Weaver</cp:lastModifiedBy>
  <cp:revision>15</cp:revision>
  <cp:lastPrinted>2019-06-26T11:19:00Z</cp:lastPrinted>
  <dcterms:created xsi:type="dcterms:W3CDTF">2019-08-24T08:31:00Z</dcterms:created>
  <dcterms:modified xsi:type="dcterms:W3CDTF">2020-11-14T10:33:00Z</dcterms:modified>
  <cp:category/>
</cp:coreProperties>
</file>