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69D5D" w14:textId="77777777" w:rsidR="009A43E6" w:rsidRPr="009B1314" w:rsidRDefault="00701E51" w:rsidP="00A77491">
      <w:pPr>
        <w:numPr>
          <w:ilvl w:val="0"/>
          <w:numId w:val="4"/>
        </w:numPr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Scope</w:t>
      </w:r>
    </w:p>
    <w:p w14:paraId="1A4FF2FF" w14:textId="77777777" w:rsidR="00EF719E" w:rsidRDefault="00EF719E" w:rsidP="00A77491">
      <w:pPr>
        <w:ind w:left="567"/>
        <w:rPr>
          <w:rFonts w:ascii="Verdana" w:hAnsi="Verdana"/>
          <w:sz w:val="20"/>
        </w:rPr>
      </w:pPr>
    </w:p>
    <w:p w14:paraId="0829DE02" w14:textId="5C4445B7" w:rsidR="002944F5" w:rsidRDefault="003D5E87" w:rsidP="00A77491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All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735932504"/>
          <w:placeholder>
            <w:docPart w:val="11C4F6341016488AA1A97D3972D61B34"/>
          </w:placeholder>
          <w:text/>
        </w:sdtPr>
        <w:sdtEndPr/>
        <w:sdtContent>
          <w:r w:rsidR="00CE4EFB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’s information systems are subject to this procedure. </w:t>
      </w:r>
    </w:p>
    <w:p w14:paraId="49369D23" w14:textId="77777777" w:rsidR="002944F5" w:rsidRDefault="002944F5" w:rsidP="00A77491">
      <w:pPr>
        <w:ind w:left="567"/>
        <w:rPr>
          <w:rFonts w:ascii="Verdana" w:hAnsi="Verdana"/>
          <w:sz w:val="20"/>
        </w:rPr>
      </w:pPr>
    </w:p>
    <w:p w14:paraId="4F371A36" w14:textId="77777777" w:rsidR="009B1314" w:rsidRPr="009B1314" w:rsidRDefault="009B1314" w:rsidP="00A77491">
      <w:pPr>
        <w:numPr>
          <w:ilvl w:val="0"/>
          <w:numId w:val="4"/>
        </w:numPr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Responsibilities</w:t>
      </w:r>
    </w:p>
    <w:p w14:paraId="0FF562EF" w14:textId="77777777" w:rsidR="00EF719E" w:rsidRPr="00A4474B" w:rsidRDefault="00EF719E" w:rsidP="00A77491">
      <w:pPr>
        <w:ind w:left="567"/>
        <w:rPr>
          <w:rFonts w:ascii="Verdana" w:hAnsi="Verdana"/>
          <w:sz w:val="20"/>
        </w:rPr>
      </w:pPr>
    </w:p>
    <w:p w14:paraId="53E13215" w14:textId="7FFCD5A1" w:rsidR="00A56D6B" w:rsidRDefault="00A56D6B" w:rsidP="006300A6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924757007"/>
          <w:placeholder>
            <w:docPart w:val="DefaultPlaceholder_1081868574"/>
          </w:placeholder>
          <w:text/>
        </w:sdtPr>
        <w:sdtEndPr/>
        <w:sdtContent>
          <w:r w:rsidR="00974CED">
            <w:rPr>
              <w:rFonts w:ascii="Verdana" w:hAnsi="Verdana"/>
              <w:sz w:val="20"/>
            </w:rPr>
            <w:t>Director (CISO)</w:t>
          </w:r>
        </w:sdtContent>
      </w:sdt>
      <w:r>
        <w:rPr>
          <w:rFonts w:ascii="Verdana" w:hAnsi="Verdana"/>
          <w:sz w:val="20"/>
        </w:rPr>
        <w:t xml:space="preserve"> performs the risk assessment to identify the type and level of audit logging and monitoring that might be required for each individual information asset.</w:t>
      </w:r>
    </w:p>
    <w:p w14:paraId="014B1F82" w14:textId="754B672F" w:rsidR="00F023F4" w:rsidRDefault="00F023F4" w:rsidP="006300A6">
      <w:pPr>
        <w:spacing w:after="120"/>
        <w:ind w:left="567"/>
        <w:rPr>
          <w:rFonts w:ascii="Verdana" w:hAnsi="Verdana"/>
          <w:sz w:val="20"/>
        </w:rPr>
      </w:pPr>
      <w:r w:rsidRPr="006300A6">
        <w:rPr>
          <w:rFonts w:ascii="Verdana" w:hAnsi="Verdana"/>
          <w:sz w:val="20"/>
        </w:rPr>
        <w:t>Owners</w:t>
      </w:r>
      <w:r>
        <w:rPr>
          <w:rFonts w:ascii="Verdana" w:hAnsi="Verdana"/>
          <w:sz w:val="20"/>
        </w:rPr>
        <w:t xml:space="preserve"> of individual assets are responsible for identifying and agreeing with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01714101"/>
          <w:placeholder>
            <w:docPart w:val="AF27502869E141B9B85DAEC0E8E522DD"/>
          </w:placeholder>
          <w:text/>
        </w:sdtPr>
        <w:sdtEndPr/>
        <w:sdtContent>
          <w:r w:rsidR="00974CED">
            <w:rPr>
              <w:rFonts w:ascii="Verdana" w:hAnsi="Verdana"/>
              <w:sz w:val="20"/>
            </w:rPr>
            <w:t>Director (CISO)</w:t>
          </w:r>
        </w:sdtContent>
      </w:sdt>
      <w:r w:rsidR="003103D1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the logging and monitoring capabilities of the assets they own and for having them configured to meet the requirements of the risk assessment.</w:t>
      </w:r>
    </w:p>
    <w:p w14:paraId="3A046377" w14:textId="0C94C877" w:rsidR="00A519CE" w:rsidRDefault="006F4265" w:rsidP="006300A6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QualityManager"/>
          <w:tag w:val="QualityManager"/>
          <w:id w:val="1664898797"/>
          <w:placeholder>
            <w:docPart w:val="DefaultPlaceholder_1081868574"/>
          </w:placeholder>
          <w:text/>
        </w:sdtPr>
        <w:sdtEndPr/>
        <w:sdtContent>
          <w:r w:rsidR="00974CED">
            <w:rPr>
              <w:rFonts w:ascii="Verdana" w:hAnsi="Verdana"/>
              <w:sz w:val="20"/>
            </w:rPr>
            <w:t>Director (CISO)</w:t>
          </w:r>
        </w:sdtContent>
      </w:sdt>
      <w:r>
        <w:rPr>
          <w:rFonts w:ascii="Verdana" w:hAnsi="Verdana"/>
          <w:sz w:val="20"/>
        </w:rPr>
        <w:t xml:space="preserve"> is responsible for ensuring that the required monitoring activity takes place using, where necessary, outside contractors to confirm that configuration is in line with requirements of this procedure.</w:t>
      </w:r>
    </w:p>
    <w:p w14:paraId="5568B0A2" w14:textId="2B9EF8B0" w:rsidR="006F4265" w:rsidRPr="00A4474B" w:rsidRDefault="006F4265" w:rsidP="006300A6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1514222182"/>
          <w:placeholder>
            <w:docPart w:val="D87D9DA67B0A4261AD623F990CB0AFB2"/>
          </w:placeholder>
          <w:text/>
        </w:sdtPr>
        <w:sdtEndPr/>
        <w:sdtContent>
          <w:r w:rsidR="00974CED">
            <w:rPr>
              <w:rFonts w:ascii="Verdana" w:hAnsi="Verdana"/>
              <w:sz w:val="20"/>
            </w:rPr>
            <w:t>Director (CISO)</w:t>
          </w:r>
        </w:sdtContent>
      </w:sdt>
      <w:r>
        <w:rPr>
          <w:rFonts w:ascii="Verdana" w:hAnsi="Verdana"/>
          <w:sz w:val="20"/>
        </w:rPr>
        <w:t xml:space="preserve"> is responsible for configuring the information systems to meet the requirements of this procedure.</w:t>
      </w:r>
    </w:p>
    <w:p w14:paraId="2C4D2B71" w14:textId="77777777" w:rsidR="009B1314" w:rsidRPr="00A4474B" w:rsidRDefault="009B1314" w:rsidP="00A77491">
      <w:pPr>
        <w:ind w:left="567"/>
        <w:rPr>
          <w:rFonts w:ascii="Verdana" w:hAnsi="Verdana"/>
          <w:sz w:val="20"/>
        </w:rPr>
      </w:pPr>
    </w:p>
    <w:p w14:paraId="278859CE" w14:textId="77777777" w:rsidR="009B1314" w:rsidRDefault="00720728" w:rsidP="00A7749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Audit logging</w:t>
      </w:r>
      <w:r w:rsidR="00A2337E">
        <w:rPr>
          <w:rFonts w:ascii="Verdana" w:hAnsi="Verdana"/>
          <w:sz w:val="20"/>
        </w:rPr>
        <w:t xml:space="preserve"> [ISO</w:t>
      </w:r>
      <w:r w:rsidR="00302259">
        <w:rPr>
          <w:rFonts w:ascii="Verdana" w:hAnsi="Verdana"/>
          <w:sz w:val="20"/>
        </w:rPr>
        <w:t xml:space="preserve">27002 </w:t>
      </w:r>
      <w:r w:rsidR="00187813">
        <w:rPr>
          <w:rFonts w:ascii="Verdana" w:hAnsi="Verdana"/>
          <w:sz w:val="20"/>
        </w:rPr>
        <w:t>C</w:t>
      </w:r>
      <w:r w:rsidR="00A2337E">
        <w:rPr>
          <w:rFonts w:ascii="Verdana" w:hAnsi="Verdana"/>
          <w:sz w:val="20"/>
        </w:rPr>
        <w:t>lause 1</w:t>
      </w:r>
      <w:r w:rsidR="006E0187">
        <w:rPr>
          <w:rFonts w:ascii="Verdana" w:hAnsi="Verdana"/>
          <w:sz w:val="20"/>
        </w:rPr>
        <w:t>2</w:t>
      </w:r>
      <w:r w:rsidR="00A2337E">
        <w:rPr>
          <w:rFonts w:ascii="Verdana" w:hAnsi="Verdana"/>
          <w:sz w:val="20"/>
        </w:rPr>
        <w:t>.</w:t>
      </w:r>
      <w:r w:rsidR="006E0187">
        <w:rPr>
          <w:rFonts w:ascii="Verdana" w:hAnsi="Verdana"/>
          <w:sz w:val="20"/>
        </w:rPr>
        <w:t>4</w:t>
      </w:r>
      <w:r w:rsidR="00A2337E">
        <w:rPr>
          <w:rFonts w:ascii="Verdana" w:hAnsi="Verdana"/>
          <w:sz w:val="20"/>
        </w:rPr>
        <w:t>.1]</w:t>
      </w:r>
    </w:p>
    <w:p w14:paraId="34E9FFD0" w14:textId="77777777" w:rsidR="006F4265" w:rsidRDefault="006F4265" w:rsidP="00A77491">
      <w:pPr>
        <w:ind w:left="567"/>
        <w:rPr>
          <w:rFonts w:ascii="Verdana" w:hAnsi="Verdana"/>
          <w:b/>
          <w:sz w:val="20"/>
        </w:rPr>
      </w:pPr>
    </w:p>
    <w:p w14:paraId="1007AF73" w14:textId="107D2E63" w:rsidR="00720728" w:rsidRDefault="006F4265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r w:rsidRPr="006300A6">
        <w:rPr>
          <w:rFonts w:ascii="Verdana" w:hAnsi="Verdana"/>
          <w:sz w:val="20"/>
        </w:rPr>
        <w:t>servers/systems/devices</w:t>
      </w:r>
      <w:r w:rsidR="006300A6" w:rsidRPr="006300A6">
        <w:rPr>
          <w:rFonts w:ascii="Verdana" w:hAnsi="Verdana"/>
          <w:sz w:val="20"/>
        </w:rPr>
        <w:t>/services</w:t>
      </w:r>
      <w:r>
        <w:rPr>
          <w:rFonts w:ascii="Verdana" w:hAnsi="Verdana"/>
          <w:sz w:val="20"/>
        </w:rPr>
        <w:t xml:space="preserve"> for which </w:t>
      </w:r>
      <w:r w:rsidR="00A56D6B">
        <w:rPr>
          <w:rFonts w:ascii="Verdana" w:hAnsi="Verdana"/>
          <w:sz w:val="20"/>
        </w:rPr>
        <w:t xml:space="preserve">user activity </w:t>
      </w:r>
      <w:r>
        <w:rPr>
          <w:rFonts w:ascii="Verdana" w:hAnsi="Verdana"/>
          <w:sz w:val="20"/>
        </w:rPr>
        <w:t>audit logging is configured,</w:t>
      </w:r>
      <w:r w:rsidR="00A56D6B">
        <w:rPr>
          <w:rFonts w:ascii="Verdana" w:hAnsi="Verdana"/>
          <w:sz w:val="20"/>
        </w:rPr>
        <w:t xml:space="preserve"> </w:t>
      </w:r>
      <w:r w:rsidR="00A56D6B" w:rsidRPr="006300A6">
        <w:rPr>
          <w:rFonts w:ascii="Verdana" w:hAnsi="Verdana"/>
          <w:sz w:val="20"/>
        </w:rPr>
        <w:t>and the audit logging software that is deployed</w:t>
      </w:r>
      <w:r>
        <w:rPr>
          <w:rFonts w:ascii="Verdana" w:hAnsi="Verdana"/>
          <w:sz w:val="20"/>
        </w:rPr>
        <w:t xml:space="preserve"> together with the schedule</w:t>
      </w:r>
      <w:r w:rsidR="00720728">
        <w:rPr>
          <w:rFonts w:ascii="Verdana" w:hAnsi="Verdana"/>
          <w:sz w:val="20"/>
        </w:rPr>
        <w:t>/matrix</w:t>
      </w:r>
      <w:r>
        <w:rPr>
          <w:rFonts w:ascii="Verdana" w:hAnsi="Verdana"/>
          <w:sz w:val="20"/>
        </w:rPr>
        <w:t xml:space="preserve"> of audit log requirements </w:t>
      </w:r>
      <w:r w:rsidRPr="006300A6">
        <w:rPr>
          <w:rFonts w:ascii="Verdana" w:hAnsi="Verdana"/>
          <w:sz w:val="20"/>
        </w:rPr>
        <w:t>and reporting regu</w:t>
      </w:r>
      <w:r w:rsidR="00712EF2" w:rsidRPr="006300A6">
        <w:rPr>
          <w:rFonts w:ascii="Verdana" w:hAnsi="Verdana"/>
          <w:sz w:val="20"/>
        </w:rPr>
        <w:t>larity</w:t>
      </w:r>
      <w:r w:rsidR="00712EF2">
        <w:rPr>
          <w:rFonts w:ascii="Verdana" w:hAnsi="Verdana"/>
          <w:sz w:val="20"/>
        </w:rPr>
        <w:t xml:space="preserve"> are set out in </w:t>
      </w:r>
      <w:hyperlink r:id="rId7" w:history="1">
        <w:r w:rsidR="00A346CE" w:rsidRPr="00A71AB9">
          <w:rPr>
            <w:rStyle w:val="Hyperlink"/>
            <w:rFonts w:ascii="Verdana" w:hAnsi="Verdana"/>
            <w:sz w:val="20"/>
          </w:rPr>
          <w:t>ISM</w:t>
        </w:r>
        <w:r w:rsidR="00BA4F35" w:rsidRPr="00A71AB9">
          <w:rPr>
            <w:rStyle w:val="Hyperlink"/>
            <w:rFonts w:ascii="Verdana" w:hAnsi="Verdana"/>
            <w:sz w:val="20"/>
          </w:rPr>
          <w:t>S</w:t>
        </w:r>
        <w:r w:rsidR="00A71AB9" w:rsidRPr="00A71AB9">
          <w:rPr>
            <w:rStyle w:val="Hyperlink"/>
            <w:rFonts w:ascii="Verdana" w:hAnsi="Verdana"/>
            <w:sz w:val="20"/>
          </w:rPr>
          <w:t>-C</w:t>
        </w:r>
        <w:r w:rsidR="00187813" w:rsidRPr="00A71AB9">
          <w:rPr>
            <w:rStyle w:val="Hyperlink"/>
            <w:rFonts w:ascii="Verdana" w:hAnsi="Verdana"/>
            <w:sz w:val="20"/>
          </w:rPr>
          <w:t xml:space="preserve"> </w:t>
        </w:r>
        <w:r w:rsidR="009E04F8" w:rsidRPr="00A71AB9">
          <w:rPr>
            <w:rStyle w:val="Hyperlink"/>
            <w:rFonts w:ascii="Verdana" w:hAnsi="Verdana"/>
            <w:sz w:val="20"/>
          </w:rPr>
          <w:t>RE</w:t>
        </w:r>
        <w:r w:rsidR="00712EF2" w:rsidRPr="00A71AB9">
          <w:rPr>
            <w:rStyle w:val="Hyperlink"/>
            <w:rFonts w:ascii="Verdana" w:hAnsi="Verdana"/>
            <w:sz w:val="20"/>
          </w:rPr>
          <w:t>C 1</w:t>
        </w:r>
        <w:r w:rsidR="006E0187" w:rsidRPr="00A71AB9">
          <w:rPr>
            <w:rStyle w:val="Hyperlink"/>
            <w:rFonts w:ascii="Verdana" w:hAnsi="Verdana"/>
            <w:sz w:val="20"/>
          </w:rPr>
          <w:t>2</w:t>
        </w:r>
        <w:r w:rsidR="00712EF2" w:rsidRPr="00A71AB9">
          <w:rPr>
            <w:rStyle w:val="Hyperlink"/>
            <w:rFonts w:ascii="Verdana" w:hAnsi="Verdana"/>
            <w:sz w:val="20"/>
          </w:rPr>
          <w:t>.</w:t>
        </w:r>
        <w:r w:rsidR="00A71AB9" w:rsidRPr="00A71AB9">
          <w:rPr>
            <w:rStyle w:val="Hyperlink"/>
            <w:rFonts w:ascii="Verdana" w:hAnsi="Verdana"/>
            <w:sz w:val="20"/>
          </w:rPr>
          <w:t>6.1</w:t>
        </w:r>
      </w:hyperlink>
      <w:r w:rsidR="006F54AF">
        <w:rPr>
          <w:rFonts w:ascii="Verdana" w:hAnsi="Verdana"/>
          <w:sz w:val="20"/>
        </w:rPr>
        <w:t>.</w:t>
      </w:r>
    </w:p>
    <w:p w14:paraId="11E27CF0" w14:textId="5F56DE9F" w:rsidR="006F4265" w:rsidRPr="00F43100" w:rsidRDefault="00720728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  <w:highlight w:val="yellow"/>
        </w:rPr>
      </w:pPr>
      <w:r>
        <w:rPr>
          <w:rFonts w:ascii="Verdana" w:hAnsi="Verdana"/>
          <w:sz w:val="20"/>
        </w:rPr>
        <w:t>System administrators are prohibited from erasing or de-activating logs of their own activities</w:t>
      </w:r>
      <w:r w:rsidR="006300A6">
        <w:rPr>
          <w:rFonts w:ascii="Verdana" w:hAnsi="Verdana"/>
          <w:sz w:val="20"/>
        </w:rPr>
        <w:t>.</w:t>
      </w:r>
    </w:p>
    <w:p w14:paraId="38DFB278" w14:textId="77777777" w:rsidR="00720728" w:rsidRDefault="00720728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schedule/matrix of audit log requirements and the audit log reports are classified as confidential information and must be handled in line with the requirements of this</w:t>
      </w:r>
      <w:r w:rsidR="00933AD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ISMS for handling confidential information.</w:t>
      </w:r>
    </w:p>
    <w:p w14:paraId="4A037333" w14:textId="77777777" w:rsidR="006300A6" w:rsidRDefault="00720728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following data protection or privacy protection restrictions also apply</w:t>
      </w:r>
      <w:r w:rsidR="006300A6">
        <w:rPr>
          <w:rFonts w:ascii="Verdana" w:hAnsi="Verdana"/>
          <w:sz w:val="20"/>
        </w:rPr>
        <w:t>: Data Protection Act 2018.</w:t>
      </w:r>
    </w:p>
    <w:p w14:paraId="78CE70AB" w14:textId="49027B6E" w:rsidR="006E0187" w:rsidRDefault="006E0187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/>
        <w:t xml:space="preserve">The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244301691"/>
          <w:placeholder>
            <w:docPart w:val="A01BF5588149408797A4811FC282FCCA"/>
          </w:placeholder>
          <w:text/>
        </w:sdtPr>
        <w:sdtEndPr/>
        <w:sdtContent>
          <w:r w:rsidR="00CE4EFB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 deals with error and fault logging as follows:</w:t>
      </w:r>
    </w:p>
    <w:p w14:paraId="22C5507A" w14:textId="3957761C" w:rsidR="004D0A08" w:rsidRDefault="004D0A08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r w:rsidR="00974CED">
        <w:rPr>
          <w:rFonts w:ascii="Verdana" w:hAnsi="Verdana"/>
          <w:sz w:val="20"/>
        </w:rPr>
        <w:t>Director (CISO)</w:t>
      </w:r>
      <w:r>
        <w:rPr>
          <w:rFonts w:ascii="Verdana" w:hAnsi="Verdana"/>
          <w:sz w:val="20"/>
        </w:rPr>
        <w:t xml:space="preserve"> will investigate the issue, attempt to resolve it and then re-run the procedure. If the issue cannot be resolved, an alternative application will be investigated and sourced under change control.</w:t>
      </w:r>
      <w:r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br/>
      </w:r>
    </w:p>
    <w:p w14:paraId="67BAC82B" w14:textId="77777777" w:rsidR="004D0A08" w:rsidRDefault="004D0A08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p w14:paraId="3810AF85" w14:textId="77777777" w:rsidR="00720728" w:rsidRPr="00302259" w:rsidRDefault="00720728" w:rsidP="00A7749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302259">
        <w:rPr>
          <w:rFonts w:ascii="Verdana" w:hAnsi="Verdana"/>
          <w:b/>
          <w:sz w:val="20"/>
        </w:rPr>
        <w:lastRenderedPageBreak/>
        <w:t>Monitoring system use</w:t>
      </w:r>
      <w:r w:rsidR="00A2337E" w:rsidRPr="00302259">
        <w:rPr>
          <w:rFonts w:ascii="Verdana" w:hAnsi="Verdana"/>
          <w:b/>
          <w:sz w:val="20"/>
        </w:rPr>
        <w:t xml:space="preserve"> </w:t>
      </w:r>
      <w:r w:rsidR="00A2337E" w:rsidRPr="00302259">
        <w:rPr>
          <w:rFonts w:ascii="Verdana" w:hAnsi="Verdana"/>
          <w:sz w:val="20"/>
        </w:rPr>
        <w:t>[ISO</w:t>
      </w:r>
      <w:r w:rsidR="00302259" w:rsidRPr="00302259">
        <w:rPr>
          <w:rFonts w:ascii="Verdana" w:hAnsi="Verdana"/>
          <w:sz w:val="20"/>
        </w:rPr>
        <w:t xml:space="preserve">27002 </w:t>
      </w:r>
      <w:r w:rsidR="00187813">
        <w:rPr>
          <w:rFonts w:ascii="Verdana" w:hAnsi="Verdana"/>
          <w:sz w:val="20"/>
        </w:rPr>
        <w:t>C</w:t>
      </w:r>
      <w:r w:rsidR="00A2337E" w:rsidRPr="00302259">
        <w:rPr>
          <w:rFonts w:ascii="Verdana" w:hAnsi="Verdana"/>
          <w:sz w:val="20"/>
        </w:rPr>
        <w:t xml:space="preserve">lause </w:t>
      </w:r>
      <w:r w:rsidR="006E0187">
        <w:rPr>
          <w:rFonts w:ascii="Verdana" w:hAnsi="Verdana"/>
          <w:sz w:val="20"/>
        </w:rPr>
        <w:t>12.7.1</w:t>
      </w:r>
      <w:r w:rsidR="00A2337E" w:rsidRPr="00302259">
        <w:rPr>
          <w:rFonts w:ascii="Verdana" w:hAnsi="Verdana"/>
          <w:sz w:val="20"/>
        </w:rPr>
        <w:t>]</w:t>
      </w:r>
    </w:p>
    <w:p w14:paraId="732A4666" w14:textId="77777777" w:rsidR="00720728" w:rsidRDefault="00720728" w:rsidP="00A77491">
      <w:pPr>
        <w:ind w:left="567"/>
        <w:rPr>
          <w:rFonts w:ascii="Verdana" w:hAnsi="Verdana"/>
          <w:b/>
          <w:sz w:val="20"/>
        </w:rPr>
      </w:pPr>
    </w:p>
    <w:p w14:paraId="37DBA307" w14:textId="77675A84" w:rsidR="00F023F4" w:rsidRDefault="00F023F4" w:rsidP="00A77491">
      <w:pPr>
        <w:numPr>
          <w:ilvl w:val="1"/>
          <w:numId w:val="1"/>
        </w:numPr>
        <w:tabs>
          <w:tab w:val="clear" w:pos="360"/>
          <w:tab w:val="num" w:pos="567"/>
        </w:tabs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r w:rsidRPr="006300A6">
        <w:rPr>
          <w:rFonts w:ascii="Verdana" w:hAnsi="Verdana"/>
          <w:sz w:val="20"/>
        </w:rPr>
        <w:t>servers/systems/devices</w:t>
      </w:r>
      <w:r w:rsidR="006300A6" w:rsidRPr="006300A6">
        <w:rPr>
          <w:rFonts w:ascii="Verdana" w:hAnsi="Verdana"/>
          <w:sz w:val="20"/>
        </w:rPr>
        <w:t>/services</w:t>
      </w:r>
      <w:r>
        <w:rPr>
          <w:rFonts w:ascii="Verdana" w:hAnsi="Verdana"/>
          <w:sz w:val="20"/>
        </w:rPr>
        <w:t xml:space="preserve"> for which user activity monitoring is configured, together with the schedule/matrix of monitoring requirements </w:t>
      </w:r>
      <w:r w:rsidRPr="006300A6">
        <w:rPr>
          <w:rFonts w:ascii="Verdana" w:hAnsi="Verdana"/>
          <w:sz w:val="20"/>
        </w:rPr>
        <w:t>and reporting regularity</w:t>
      </w:r>
      <w:r>
        <w:rPr>
          <w:rFonts w:ascii="Verdana" w:hAnsi="Verdana"/>
          <w:sz w:val="20"/>
        </w:rPr>
        <w:t xml:space="preserve"> are set out in</w:t>
      </w:r>
      <w:r w:rsidR="00187813">
        <w:rPr>
          <w:rFonts w:ascii="Verdana" w:hAnsi="Verdana"/>
          <w:sz w:val="20"/>
        </w:rPr>
        <w:t xml:space="preserve"> </w:t>
      </w:r>
      <w:hyperlink r:id="rId8" w:history="1">
        <w:r w:rsidR="009E04F8" w:rsidRPr="00A71AB9">
          <w:rPr>
            <w:rStyle w:val="Hyperlink"/>
            <w:rFonts w:ascii="Verdana" w:hAnsi="Verdana"/>
            <w:sz w:val="20"/>
          </w:rPr>
          <w:t>ISMS</w:t>
        </w:r>
        <w:r w:rsidR="00A71AB9" w:rsidRPr="00A71AB9">
          <w:rPr>
            <w:rStyle w:val="Hyperlink"/>
            <w:rFonts w:ascii="Verdana" w:hAnsi="Verdana"/>
            <w:sz w:val="20"/>
          </w:rPr>
          <w:t>-C</w:t>
        </w:r>
        <w:r w:rsidR="009E04F8" w:rsidRPr="00A71AB9">
          <w:rPr>
            <w:rStyle w:val="Hyperlink"/>
            <w:rFonts w:ascii="Verdana" w:hAnsi="Verdana"/>
            <w:sz w:val="20"/>
          </w:rPr>
          <w:t xml:space="preserve"> REC 1</w:t>
        </w:r>
        <w:r w:rsidR="006E0187" w:rsidRPr="00A71AB9">
          <w:rPr>
            <w:rStyle w:val="Hyperlink"/>
            <w:rFonts w:ascii="Verdana" w:hAnsi="Verdana"/>
            <w:sz w:val="20"/>
          </w:rPr>
          <w:t>2</w:t>
        </w:r>
        <w:r w:rsidR="00A71AB9" w:rsidRPr="00A71AB9">
          <w:rPr>
            <w:rStyle w:val="Hyperlink"/>
            <w:rFonts w:ascii="Verdana" w:hAnsi="Verdana"/>
            <w:sz w:val="20"/>
          </w:rPr>
          <w:t>.4.1</w:t>
        </w:r>
      </w:hyperlink>
      <w:r w:rsidR="006F54AF" w:rsidRPr="009E04F8">
        <w:rPr>
          <w:rFonts w:ascii="Verdana" w:hAnsi="Verdana"/>
          <w:sz w:val="20"/>
        </w:rPr>
        <w:t>.</w:t>
      </w:r>
    </w:p>
    <w:p w14:paraId="6290EDFD" w14:textId="77777777" w:rsidR="004D0A08" w:rsidRDefault="004D0A08" w:rsidP="00A77491">
      <w:pPr>
        <w:numPr>
          <w:ilvl w:val="1"/>
          <w:numId w:val="1"/>
        </w:numPr>
        <w:tabs>
          <w:tab w:val="clear" w:pos="360"/>
          <w:tab w:val="num" w:pos="567"/>
        </w:tabs>
        <w:ind w:left="567"/>
        <w:rPr>
          <w:rFonts w:ascii="Verdana" w:hAnsi="Verdana"/>
          <w:sz w:val="20"/>
        </w:rPr>
      </w:pPr>
    </w:p>
    <w:p w14:paraId="000A13A5" w14:textId="5232E6BE" w:rsidR="00F023F4" w:rsidRDefault="00F023F4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System administrators are prohibited from erasing or de-activating logs of their own activities</w:t>
      </w:r>
      <w:r w:rsidR="006300A6">
        <w:rPr>
          <w:rFonts w:ascii="Verdana" w:hAnsi="Verdana"/>
          <w:sz w:val="20"/>
        </w:rPr>
        <w:t>.</w:t>
      </w:r>
    </w:p>
    <w:p w14:paraId="1DA05B17" w14:textId="77777777" w:rsidR="00F023F4" w:rsidRDefault="00F023F4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schedule/matrix of monitoring requirements and the monitoring reports are classified as confidential information and must be handled in line with the requirements of this ISMS for handling confidential information.</w:t>
      </w:r>
    </w:p>
    <w:p w14:paraId="2BD33309" w14:textId="6FA762B5" w:rsidR="00720728" w:rsidRDefault="00F023F4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following data protection or privacy protection restrictions also apply:</w:t>
      </w:r>
      <w:r w:rsidR="00810B40">
        <w:rPr>
          <w:rFonts w:ascii="Verdana" w:hAnsi="Verdana"/>
          <w:sz w:val="20"/>
        </w:rPr>
        <w:t xml:space="preserve"> </w:t>
      </w:r>
      <w:r w:rsidR="006300A6" w:rsidRPr="006300A6">
        <w:rPr>
          <w:rFonts w:ascii="Verdana" w:hAnsi="Verdana"/>
          <w:sz w:val="20"/>
        </w:rPr>
        <w:t>Data Protection Act 2018</w:t>
      </w:r>
      <w:r w:rsidR="006F54AF" w:rsidRPr="006300A6">
        <w:rPr>
          <w:rFonts w:ascii="Verdana" w:hAnsi="Verdana"/>
          <w:sz w:val="20"/>
        </w:rPr>
        <w:t>.</w:t>
      </w:r>
    </w:p>
    <w:p w14:paraId="6059B1CA" w14:textId="173B854A" w:rsidR="00F023F4" w:rsidRDefault="00F023F4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Monitoring reports are reviewed </w:t>
      </w:r>
      <w:r w:rsidR="006300A6" w:rsidRPr="006300A6">
        <w:rPr>
          <w:rFonts w:ascii="Verdana" w:hAnsi="Verdana"/>
          <w:sz w:val="20"/>
        </w:rPr>
        <w:t xml:space="preserve">monthly by the Chief </w:t>
      </w:r>
      <w:r w:rsidR="00DB12E8">
        <w:rPr>
          <w:rFonts w:ascii="Verdana" w:hAnsi="Verdana"/>
          <w:sz w:val="20"/>
        </w:rPr>
        <w:t>Director (CISO)</w:t>
      </w:r>
      <w:r w:rsidR="006300A6" w:rsidRPr="006300A6">
        <w:rPr>
          <w:rFonts w:ascii="Verdana" w:hAnsi="Verdana"/>
          <w:sz w:val="20"/>
        </w:rPr>
        <w:t xml:space="preserve">, with the </w:t>
      </w:r>
      <w:r w:rsidR="00974CED">
        <w:rPr>
          <w:rFonts w:ascii="Verdana" w:hAnsi="Verdana"/>
          <w:sz w:val="20"/>
        </w:rPr>
        <w:t>Director (CISO)</w:t>
      </w:r>
      <w:r w:rsidRPr="006300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Any evidence of system misuse is investigate</w:t>
      </w:r>
      <w:r w:rsidR="006300A6">
        <w:rPr>
          <w:rFonts w:ascii="Verdana" w:hAnsi="Verdana"/>
          <w:sz w:val="20"/>
        </w:rPr>
        <w:t>d</w:t>
      </w:r>
      <w:r>
        <w:rPr>
          <w:rFonts w:ascii="Verdana" w:hAnsi="Verdana"/>
          <w:sz w:val="20"/>
        </w:rPr>
        <w:t xml:space="preserve"> further, and the disciplinary process may be invoked.</w:t>
      </w:r>
      <w:r w:rsidR="00A56D6B">
        <w:rPr>
          <w:rFonts w:ascii="Verdana" w:hAnsi="Verdana"/>
          <w:sz w:val="20"/>
        </w:rPr>
        <w:t xml:space="preserve"> See also </w:t>
      </w:r>
      <w:r w:rsidR="002A0358">
        <w:rPr>
          <w:rFonts w:ascii="Verdana" w:hAnsi="Verdana"/>
          <w:sz w:val="20"/>
        </w:rPr>
        <w:t>control s</w:t>
      </w:r>
      <w:r w:rsidR="00A56D6B">
        <w:rPr>
          <w:rFonts w:ascii="Verdana" w:hAnsi="Verdana"/>
          <w:sz w:val="20"/>
        </w:rPr>
        <w:t>ection 1</w:t>
      </w:r>
      <w:r w:rsidR="006E0187">
        <w:rPr>
          <w:rFonts w:ascii="Verdana" w:hAnsi="Verdana"/>
          <w:sz w:val="20"/>
        </w:rPr>
        <w:t>6</w:t>
      </w:r>
      <w:r w:rsidR="00A56D6B">
        <w:rPr>
          <w:rFonts w:ascii="Verdana" w:hAnsi="Verdana"/>
          <w:sz w:val="20"/>
        </w:rPr>
        <w:t xml:space="preserve">.1 of the </w:t>
      </w:r>
      <w:hyperlink r:id="rId9" w:history="1">
        <w:r w:rsidR="00A56D6B" w:rsidRPr="00A71AB9">
          <w:rPr>
            <w:rStyle w:val="Hyperlink"/>
            <w:rFonts w:ascii="Verdana" w:hAnsi="Verdana"/>
            <w:sz w:val="20"/>
          </w:rPr>
          <w:t>Manual</w:t>
        </w:r>
      </w:hyperlink>
      <w:r w:rsidR="00A56D6B">
        <w:rPr>
          <w:rFonts w:ascii="Verdana" w:hAnsi="Verdana"/>
          <w:sz w:val="20"/>
        </w:rPr>
        <w:t>.</w:t>
      </w:r>
    </w:p>
    <w:p w14:paraId="6C068432" w14:textId="77777777" w:rsidR="00A56D6B" w:rsidRDefault="00A56D6B" w:rsidP="00A77491">
      <w:pPr>
        <w:tabs>
          <w:tab w:val="num" w:pos="709"/>
        </w:tabs>
        <w:ind w:left="567"/>
        <w:rPr>
          <w:rFonts w:ascii="Verdana" w:hAnsi="Verdana"/>
          <w:b/>
          <w:sz w:val="20"/>
        </w:rPr>
      </w:pPr>
    </w:p>
    <w:p w14:paraId="406CF56F" w14:textId="77777777" w:rsidR="0022061E" w:rsidRDefault="0022061E" w:rsidP="00A77491">
      <w:pPr>
        <w:tabs>
          <w:tab w:val="num" w:pos="709"/>
        </w:tabs>
        <w:ind w:left="567"/>
        <w:rPr>
          <w:rFonts w:ascii="Verdana" w:hAnsi="Verdana"/>
          <w:b/>
          <w:sz w:val="20"/>
        </w:rPr>
      </w:pPr>
    </w:p>
    <w:p w14:paraId="510A6EFE" w14:textId="77777777" w:rsidR="00A56D6B" w:rsidRDefault="00A56D6B" w:rsidP="00A7749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Protection of log information</w:t>
      </w:r>
      <w:r w:rsidR="00A2337E">
        <w:rPr>
          <w:rFonts w:ascii="Verdana" w:hAnsi="Verdana"/>
          <w:b/>
          <w:sz w:val="20"/>
        </w:rPr>
        <w:t xml:space="preserve"> </w:t>
      </w:r>
      <w:r w:rsidR="00A2337E">
        <w:rPr>
          <w:rFonts w:ascii="Verdana" w:hAnsi="Verdana"/>
          <w:sz w:val="20"/>
        </w:rPr>
        <w:t>[ISO</w:t>
      </w:r>
      <w:r w:rsidR="00302259">
        <w:rPr>
          <w:rFonts w:ascii="Verdana" w:hAnsi="Verdana"/>
          <w:sz w:val="20"/>
        </w:rPr>
        <w:t xml:space="preserve">27002 </w:t>
      </w:r>
      <w:r w:rsidR="00187813">
        <w:rPr>
          <w:rFonts w:ascii="Verdana" w:hAnsi="Verdana"/>
          <w:sz w:val="20"/>
        </w:rPr>
        <w:t>C</w:t>
      </w:r>
      <w:r w:rsidR="00A2337E">
        <w:rPr>
          <w:rFonts w:ascii="Verdana" w:hAnsi="Verdana"/>
          <w:sz w:val="20"/>
        </w:rPr>
        <w:t>lause 1</w:t>
      </w:r>
      <w:r w:rsidR="006E0187">
        <w:rPr>
          <w:rFonts w:ascii="Verdana" w:hAnsi="Verdana"/>
          <w:sz w:val="20"/>
        </w:rPr>
        <w:t>2.4.2</w:t>
      </w:r>
      <w:r w:rsidR="00A2337E">
        <w:rPr>
          <w:rFonts w:ascii="Verdana" w:hAnsi="Verdana"/>
          <w:sz w:val="20"/>
        </w:rPr>
        <w:t>]</w:t>
      </w:r>
    </w:p>
    <w:p w14:paraId="1850F7CB" w14:textId="77777777" w:rsidR="00A56D6B" w:rsidRDefault="00A56D6B" w:rsidP="00A56D6B">
      <w:pPr>
        <w:ind w:left="-180"/>
        <w:rPr>
          <w:rFonts w:ascii="Verdana" w:hAnsi="Verdana"/>
          <w:sz w:val="20"/>
        </w:rPr>
      </w:pPr>
    </w:p>
    <w:p w14:paraId="753EE156" w14:textId="77777777" w:rsidR="00A56D6B" w:rsidRDefault="00A56D6B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Audit logging is configured as set out above.</w:t>
      </w:r>
    </w:p>
    <w:p w14:paraId="0857A219" w14:textId="795D76AC" w:rsidR="00A56D6B" w:rsidRDefault="00187813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System a</w:t>
      </w:r>
      <w:r w:rsidR="00A56D6B">
        <w:rPr>
          <w:rFonts w:ascii="Verdana" w:hAnsi="Verdana"/>
          <w:sz w:val="20"/>
        </w:rPr>
        <w:t xml:space="preserve">dministrators are prohibited from disabling logging activity; disabling audit logs or tampering with audit log information is treated as a </w:t>
      </w:r>
      <w:r w:rsidR="00A56D6B" w:rsidRPr="006300A6">
        <w:rPr>
          <w:rFonts w:ascii="Verdana" w:hAnsi="Verdana"/>
          <w:sz w:val="20"/>
        </w:rPr>
        <w:t>serious offence</w:t>
      </w:r>
      <w:r w:rsidR="00A56D6B">
        <w:rPr>
          <w:rFonts w:ascii="Verdana" w:hAnsi="Verdana"/>
          <w:sz w:val="20"/>
        </w:rPr>
        <w:t xml:space="preserve"> in the disciplinary policy and may result in </w:t>
      </w:r>
      <w:r w:rsidR="00A56D6B" w:rsidRPr="006300A6">
        <w:rPr>
          <w:rFonts w:ascii="Verdana" w:hAnsi="Verdana"/>
          <w:sz w:val="20"/>
        </w:rPr>
        <w:t>immediate dismissal.</w:t>
      </w:r>
    </w:p>
    <w:p w14:paraId="7D33A9D8" w14:textId="3F497A95" w:rsidR="00A56D6B" w:rsidRPr="0047509D" w:rsidRDefault="0047509D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 w:rsidRPr="0047509D">
        <w:rPr>
          <w:rFonts w:ascii="Verdana" w:hAnsi="Verdana"/>
          <w:sz w:val="20"/>
        </w:rPr>
        <w:t xml:space="preserve">Google G-Suite provides a mechanism for logging any changes made to the systems, which is </w:t>
      </w:r>
      <w:r w:rsidR="00CE4EFB">
        <w:rPr>
          <w:rFonts w:ascii="Verdana" w:hAnsi="Verdana"/>
          <w:sz w:val="20"/>
        </w:rPr>
        <w:t>Retirement Capital</w:t>
      </w:r>
      <w:r w:rsidRPr="0047509D">
        <w:rPr>
          <w:rFonts w:ascii="Verdana" w:hAnsi="Verdana"/>
          <w:sz w:val="20"/>
        </w:rPr>
        <w:t>’s primary information management system, and which is backed up onto an in-house server.</w:t>
      </w:r>
    </w:p>
    <w:p w14:paraId="2E95E831" w14:textId="410B11E0" w:rsidR="0047509D" w:rsidRPr="0047509D" w:rsidRDefault="0047509D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 w:rsidRPr="0047509D">
        <w:rPr>
          <w:rFonts w:ascii="Verdana" w:hAnsi="Verdana"/>
          <w:sz w:val="20"/>
        </w:rPr>
        <w:t>Hosted servers are used for production systems only and access to them is restricted and all authorised sign-ons are logged. Any activity relating to changes within production servers must follow the change control procedure ISMS-C-DOC 12.1.2</w:t>
      </w:r>
      <w:r>
        <w:rPr>
          <w:rFonts w:ascii="Verdana" w:hAnsi="Verdana"/>
          <w:sz w:val="20"/>
        </w:rPr>
        <w:t>.</w:t>
      </w:r>
    </w:p>
    <w:p w14:paraId="4207BC2E" w14:textId="77777777" w:rsidR="00A56D6B" w:rsidRDefault="00A56D6B" w:rsidP="00A56D6B">
      <w:pPr>
        <w:ind w:left="-180"/>
        <w:rPr>
          <w:rFonts w:ascii="Verdana" w:hAnsi="Verdana"/>
          <w:sz w:val="20"/>
        </w:rPr>
      </w:pPr>
    </w:p>
    <w:p w14:paraId="2F1086FB" w14:textId="77777777" w:rsidR="0022061E" w:rsidRDefault="0022061E" w:rsidP="00A56D6B">
      <w:pPr>
        <w:ind w:left="-180"/>
        <w:rPr>
          <w:rFonts w:ascii="Verdana" w:hAnsi="Verdana"/>
          <w:sz w:val="20"/>
        </w:rPr>
      </w:pPr>
    </w:p>
    <w:p w14:paraId="3DCAFC2A" w14:textId="77777777" w:rsidR="00A56D6B" w:rsidRDefault="00A56D6B" w:rsidP="00A7749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Administrator and operator logs</w:t>
      </w:r>
      <w:r w:rsidR="00A2337E">
        <w:rPr>
          <w:rFonts w:ascii="Verdana" w:hAnsi="Verdana"/>
          <w:b/>
          <w:sz w:val="20"/>
        </w:rPr>
        <w:t xml:space="preserve"> </w:t>
      </w:r>
      <w:r w:rsidR="00A2337E">
        <w:rPr>
          <w:rFonts w:ascii="Verdana" w:hAnsi="Verdana"/>
          <w:sz w:val="20"/>
        </w:rPr>
        <w:t>[ISO</w:t>
      </w:r>
      <w:r w:rsidR="00302259">
        <w:rPr>
          <w:rFonts w:ascii="Verdana" w:hAnsi="Verdana"/>
          <w:sz w:val="20"/>
        </w:rPr>
        <w:t xml:space="preserve">27002 </w:t>
      </w:r>
      <w:r w:rsidR="00187813">
        <w:rPr>
          <w:rFonts w:ascii="Verdana" w:hAnsi="Verdana"/>
          <w:sz w:val="20"/>
        </w:rPr>
        <w:t>C</w:t>
      </w:r>
      <w:r w:rsidR="00A2337E">
        <w:rPr>
          <w:rFonts w:ascii="Verdana" w:hAnsi="Verdana"/>
          <w:sz w:val="20"/>
        </w:rPr>
        <w:t>lause 1</w:t>
      </w:r>
      <w:r w:rsidR="006E0187">
        <w:rPr>
          <w:rFonts w:ascii="Verdana" w:hAnsi="Verdana"/>
          <w:sz w:val="20"/>
        </w:rPr>
        <w:t>2.4.3</w:t>
      </w:r>
      <w:r w:rsidR="00A2337E">
        <w:rPr>
          <w:rFonts w:ascii="Verdana" w:hAnsi="Verdana"/>
          <w:sz w:val="20"/>
        </w:rPr>
        <w:t>]</w:t>
      </w:r>
    </w:p>
    <w:p w14:paraId="2F38ADBA" w14:textId="77777777" w:rsidR="00A56D6B" w:rsidRDefault="00A56D6B" w:rsidP="00A56D6B">
      <w:pPr>
        <w:ind w:left="-180"/>
        <w:rPr>
          <w:rFonts w:ascii="Verdana" w:hAnsi="Verdana"/>
          <w:sz w:val="20"/>
        </w:rPr>
      </w:pPr>
    </w:p>
    <w:p w14:paraId="2C6D8393" w14:textId="11CAA62C" w:rsidR="00A56D6B" w:rsidRDefault="00A56D6B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r w:rsidRPr="006300A6">
        <w:rPr>
          <w:rFonts w:ascii="Verdana" w:hAnsi="Verdana"/>
          <w:sz w:val="20"/>
        </w:rPr>
        <w:t>servers/systems/devices</w:t>
      </w:r>
      <w:r w:rsidR="006300A6" w:rsidRPr="006300A6">
        <w:rPr>
          <w:rFonts w:ascii="Verdana" w:hAnsi="Verdana"/>
          <w:sz w:val="20"/>
        </w:rPr>
        <w:t>/services</w:t>
      </w:r>
      <w:r>
        <w:rPr>
          <w:rFonts w:ascii="Verdana" w:hAnsi="Verdana"/>
          <w:sz w:val="20"/>
        </w:rPr>
        <w:t xml:space="preserve"> for which administrator/operator activities are logged together with the schedule/matrix of </w:t>
      </w:r>
      <w:r w:rsidR="00FF0900">
        <w:rPr>
          <w:rFonts w:ascii="Verdana" w:hAnsi="Verdana"/>
          <w:sz w:val="20"/>
        </w:rPr>
        <w:t xml:space="preserve">administrator and operator </w:t>
      </w:r>
      <w:r>
        <w:rPr>
          <w:rFonts w:ascii="Verdana" w:hAnsi="Verdana"/>
          <w:sz w:val="20"/>
        </w:rPr>
        <w:t xml:space="preserve">activity log requirements </w:t>
      </w:r>
      <w:r w:rsidRPr="006300A6">
        <w:rPr>
          <w:rFonts w:ascii="Verdana" w:hAnsi="Verdana"/>
          <w:sz w:val="20"/>
        </w:rPr>
        <w:t>and reporting regularity</w:t>
      </w:r>
      <w:r>
        <w:rPr>
          <w:rFonts w:ascii="Verdana" w:hAnsi="Verdana"/>
          <w:sz w:val="20"/>
        </w:rPr>
        <w:t xml:space="preserve"> are set out in </w:t>
      </w:r>
      <w:hyperlink r:id="rId10" w:history="1">
        <w:r w:rsidR="00A346CE" w:rsidRPr="00A71AB9">
          <w:rPr>
            <w:rStyle w:val="Hyperlink"/>
            <w:rFonts w:ascii="Verdana" w:hAnsi="Verdana"/>
            <w:sz w:val="20"/>
          </w:rPr>
          <w:t>ISM</w:t>
        </w:r>
        <w:r w:rsidR="00BA4F35" w:rsidRPr="00A71AB9">
          <w:rPr>
            <w:rStyle w:val="Hyperlink"/>
            <w:rFonts w:ascii="Verdana" w:hAnsi="Verdana"/>
            <w:sz w:val="20"/>
          </w:rPr>
          <w:t>S</w:t>
        </w:r>
        <w:r w:rsidR="00A71AB9" w:rsidRPr="00A71AB9">
          <w:rPr>
            <w:rStyle w:val="Hyperlink"/>
            <w:rFonts w:ascii="Verdana" w:hAnsi="Verdana"/>
            <w:sz w:val="20"/>
          </w:rPr>
          <w:t>-C</w:t>
        </w:r>
        <w:r w:rsidR="0016263D" w:rsidRPr="00A71AB9">
          <w:rPr>
            <w:rStyle w:val="Hyperlink"/>
            <w:rFonts w:ascii="Verdana" w:hAnsi="Verdana"/>
            <w:sz w:val="20"/>
          </w:rPr>
          <w:t xml:space="preserve"> </w:t>
        </w:r>
        <w:r w:rsidR="009E04F8" w:rsidRPr="00A71AB9">
          <w:rPr>
            <w:rStyle w:val="Hyperlink"/>
            <w:rFonts w:ascii="Verdana" w:hAnsi="Verdana"/>
            <w:sz w:val="20"/>
          </w:rPr>
          <w:t>RE</w:t>
        </w:r>
        <w:r w:rsidRPr="00A71AB9">
          <w:rPr>
            <w:rStyle w:val="Hyperlink"/>
            <w:rFonts w:ascii="Verdana" w:hAnsi="Verdana"/>
            <w:sz w:val="20"/>
          </w:rPr>
          <w:t>C 1</w:t>
        </w:r>
        <w:r w:rsidR="006E0187" w:rsidRPr="00A71AB9">
          <w:rPr>
            <w:rStyle w:val="Hyperlink"/>
            <w:rFonts w:ascii="Verdana" w:hAnsi="Verdana"/>
            <w:sz w:val="20"/>
          </w:rPr>
          <w:t>2</w:t>
        </w:r>
        <w:r w:rsidRPr="00A71AB9">
          <w:rPr>
            <w:rStyle w:val="Hyperlink"/>
            <w:rFonts w:ascii="Verdana" w:hAnsi="Verdana"/>
            <w:sz w:val="20"/>
          </w:rPr>
          <w:t>.</w:t>
        </w:r>
        <w:r w:rsidR="00A71AB9" w:rsidRPr="00A71AB9">
          <w:rPr>
            <w:rStyle w:val="Hyperlink"/>
            <w:rFonts w:ascii="Verdana" w:hAnsi="Verdana"/>
            <w:sz w:val="20"/>
          </w:rPr>
          <w:t>4.3</w:t>
        </w:r>
      </w:hyperlink>
      <w:r w:rsidR="006F54AF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</w:t>
      </w:r>
    </w:p>
    <w:p w14:paraId="005D716D" w14:textId="522AF685" w:rsidR="00A56D6B" w:rsidRPr="00F43100" w:rsidRDefault="00A56D6B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  <w:highlight w:val="yellow"/>
        </w:rPr>
      </w:pPr>
      <w:r>
        <w:rPr>
          <w:rFonts w:ascii="Verdana" w:hAnsi="Verdana"/>
          <w:sz w:val="20"/>
        </w:rPr>
        <w:t>System administrators are prohibited from erasing or de-activating logs of their own activities</w:t>
      </w:r>
      <w:r w:rsidR="006300A6">
        <w:rPr>
          <w:rFonts w:ascii="Verdana" w:hAnsi="Verdana"/>
          <w:sz w:val="20"/>
        </w:rPr>
        <w:t>.</w:t>
      </w:r>
    </w:p>
    <w:p w14:paraId="1BD51FF7" w14:textId="77777777" w:rsidR="00A56D6B" w:rsidRDefault="00A56D6B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schedule/matrix of </w:t>
      </w:r>
      <w:r w:rsidR="00B27660">
        <w:rPr>
          <w:rFonts w:ascii="Verdana" w:hAnsi="Verdana"/>
          <w:sz w:val="20"/>
        </w:rPr>
        <w:t xml:space="preserve">activity log requirements and the </w:t>
      </w:r>
      <w:r>
        <w:rPr>
          <w:rFonts w:ascii="Verdana" w:hAnsi="Verdana"/>
          <w:sz w:val="20"/>
        </w:rPr>
        <w:t>log reports are classified as confidential information and must be handled in line with the requirements of this ISMS for handling confidential information.</w:t>
      </w:r>
    </w:p>
    <w:p w14:paraId="5A381781" w14:textId="04172792" w:rsidR="00A56D6B" w:rsidRDefault="00A56D6B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The following data protection or privacy protection restrictions also apply</w:t>
      </w:r>
      <w:r w:rsidR="006300A6">
        <w:rPr>
          <w:rFonts w:ascii="Verdana" w:hAnsi="Verdana"/>
          <w:sz w:val="20"/>
        </w:rPr>
        <w:t xml:space="preserve"> Data Protection Act 2018</w:t>
      </w:r>
    </w:p>
    <w:p w14:paraId="34EA90BF" w14:textId="370871CA" w:rsidR="00FF0900" w:rsidRPr="0047509D" w:rsidRDefault="0047509D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 w:rsidRPr="0047509D">
        <w:rPr>
          <w:rFonts w:ascii="Verdana" w:hAnsi="Verdana"/>
          <w:sz w:val="20"/>
        </w:rPr>
        <w:t xml:space="preserve">All administrative changes to the IT system are logged automatically by G-Suite or are managed under change control by the </w:t>
      </w:r>
      <w:r w:rsidR="00974CED">
        <w:rPr>
          <w:rFonts w:ascii="Verdana" w:hAnsi="Verdana"/>
          <w:sz w:val="20"/>
        </w:rPr>
        <w:t>Director (CISO)</w:t>
      </w:r>
      <w:r w:rsidRPr="0047509D">
        <w:rPr>
          <w:rFonts w:ascii="Verdana" w:hAnsi="Verdana"/>
          <w:sz w:val="20"/>
        </w:rPr>
        <w:t>. No access to production systems is granted without a change control mandate. Failure to adhere to this policy may result in the dismissal of the member of staff infringing the policy.</w:t>
      </w:r>
    </w:p>
    <w:p w14:paraId="25BFC3E8" w14:textId="77777777" w:rsidR="001A619A" w:rsidRDefault="001A619A" w:rsidP="001A619A">
      <w:pPr>
        <w:ind w:left="-180"/>
        <w:rPr>
          <w:rFonts w:ascii="Verdana" w:hAnsi="Verdana"/>
          <w:sz w:val="20"/>
        </w:rPr>
      </w:pPr>
    </w:p>
    <w:p w14:paraId="3FFB566C" w14:textId="77777777" w:rsidR="006300A6" w:rsidRPr="006300A6" w:rsidRDefault="006300A6" w:rsidP="006300A6">
      <w:pPr>
        <w:rPr>
          <w:rFonts w:ascii="Verdana" w:hAnsi="Verdana"/>
          <w:sz w:val="20"/>
        </w:rPr>
      </w:pPr>
    </w:p>
    <w:p w14:paraId="3FB7FF2D" w14:textId="77777777" w:rsidR="001A619A" w:rsidRDefault="001A619A" w:rsidP="00A7749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Clock synchroni</w:t>
      </w:r>
      <w:r w:rsidR="00B9589F">
        <w:rPr>
          <w:rFonts w:ascii="Verdana" w:hAnsi="Verdana"/>
          <w:b/>
          <w:sz w:val="20"/>
        </w:rPr>
        <w:t>s</w:t>
      </w:r>
      <w:r>
        <w:rPr>
          <w:rFonts w:ascii="Verdana" w:hAnsi="Verdana"/>
          <w:b/>
          <w:sz w:val="20"/>
        </w:rPr>
        <w:t>ation</w:t>
      </w:r>
      <w:r w:rsidR="00A2337E">
        <w:rPr>
          <w:rFonts w:ascii="Verdana" w:hAnsi="Verdana"/>
          <w:b/>
          <w:sz w:val="20"/>
        </w:rPr>
        <w:t xml:space="preserve"> </w:t>
      </w:r>
      <w:r w:rsidR="00A2337E">
        <w:rPr>
          <w:rFonts w:ascii="Verdana" w:hAnsi="Verdana"/>
          <w:sz w:val="20"/>
        </w:rPr>
        <w:t>[ISO</w:t>
      </w:r>
      <w:r w:rsidR="00302259">
        <w:rPr>
          <w:rFonts w:ascii="Verdana" w:hAnsi="Verdana"/>
          <w:sz w:val="20"/>
        </w:rPr>
        <w:t xml:space="preserve">27002 </w:t>
      </w:r>
      <w:r w:rsidR="0016263D">
        <w:rPr>
          <w:rFonts w:ascii="Verdana" w:hAnsi="Verdana"/>
          <w:sz w:val="20"/>
        </w:rPr>
        <w:t>C</w:t>
      </w:r>
      <w:r w:rsidR="00A2337E">
        <w:rPr>
          <w:rFonts w:ascii="Verdana" w:hAnsi="Verdana"/>
          <w:sz w:val="20"/>
        </w:rPr>
        <w:t>lause 1</w:t>
      </w:r>
      <w:r w:rsidR="006E0187">
        <w:rPr>
          <w:rFonts w:ascii="Verdana" w:hAnsi="Verdana"/>
          <w:sz w:val="20"/>
        </w:rPr>
        <w:t>2.4.4</w:t>
      </w:r>
      <w:r w:rsidR="00A2337E">
        <w:rPr>
          <w:rFonts w:ascii="Verdana" w:hAnsi="Verdana"/>
          <w:sz w:val="20"/>
        </w:rPr>
        <w:t>]</w:t>
      </w:r>
    </w:p>
    <w:p w14:paraId="10C53B57" w14:textId="77777777" w:rsidR="001A619A" w:rsidRDefault="001A619A" w:rsidP="001A619A">
      <w:pPr>
        <w:ind w:left="-180"/>
        <w:rPr>
          <w:rFonts w:ascii="Verdana" w:hAnsi="Verdana"/>
          <w:sz w:val="20"/>
        </w:rPr>
      </w:pPr>
    </w:p>
    <w:p w14:paraId="798231D9" w14:textId="223F833D" w:rsidR="001A619A" w:rsidRPr="0047509D" w:rsidRDefault="001A619A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clocks of all information systems within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430625586"/>
          <w:placeholder>
            <w:docPart w:val="66491B480AC54C20801447C62EE3C655"/>
          </w:placeholder>
          <w:text/>
        </w:sdtPr>
        <w:sdtEndPr/>
        <w:sdtContent>
          <w:r w:rsidR="00CE4EFB">
            <w:rPr>
              <w:rFonts w:ascii="Verdana" w:hAnsi="Verdana"/>
              <w:sz w:val="20"/>
            </w:rPr>
            <w:t>Retirement Capital</w:t>
          </w:r>
        </w:sdtContent>
      </w:sdt>
      <w:r w:rsidR="00594A7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are </w:t>
      </w:r>
      <w:r w:rsidR="0047509D">
        <w:rPr>
          <w:rFonts w:ascii="Verdana" w:hAnsi="Verdana"/>
          <w:sz w:val="20"/>
        </w:rPr>
        <w:t>synchronised</w:t>
      </w:r>
      <w:r>
        <w:rPr>
          <w:rFonts w:ascii="Verdana" w:hAnsi="Verdana"/>
          <w:sz w:val="20"/>
        </w:rPr>
        <w:t xml:space="preserve"> with </w:t>
      </w:r>
      <w:r w:rsidR="0047509D">
        <w:rPr>
          <w:rFonts w:ascii="Verdana" w:hAnsi="Verdana"/>
          <w:sz w:val="20"/>
        </w:rPr>
        <w:t>Google clocks, as the Google cloud service G-Suite provides the primary IT systems.</w:t>
      </w:r>
    </w:p>
    <w:p w14:paraId="12BF4959" w14:textId="2B20C823" w:rsidR="001A619A" w:rsidRDefault="00BD447F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Throughout its information systems, the date</w:t>
      </w:r>
      <w:r w:rsidR="0047509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stamp format used by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052273386"/>
          <w:placeholder>
            <w:docPart w:val="B6C5155D91AD4D5F841C4C32D7336A50"/>
          </w:placeholder>
          <w:text/>
        </w:sdtPr>
        <w:sdtEndPr/>
        <w:sdtContent>
          <w:r w:rsidR="00CE4EFB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 is: dd/mm/yyyy. The timestamp format used by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436056913"/>
          <w:placeholder>
            <w:docPart w:val="5BF9322A9AD0456788A1189DCDFA2BBC"/>
          </w:placeholder>
          <w:text/>
        </w:sdtPr>
        <w:sdtEndPr/>
        <w:sdtContent>
          <w:r w:rsidR="00CE4EFB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 is </w:t>
      </w:r>
      <w:r w:rsidRPr="006300A6">
        <w:rPr>
          <w:rFonts w:ascii="Verdana" w:hAnsi="Verdana"/>
          <w:sz w:val="20"/>
        </w:rPr>
        <w:t>hh</w:t>
      </w:r>
      <w:r w:rsidR="006300A6" w:rsidRPr="006300A6">
        <w:rPr>
          <w:rFonts w:ascii="Verdana" w:hAnsi="Verdana"/>
          <w:sz w:val="20"/>
        </w:rPr>
        <w:t>:</w:t>
      </w:r>
      <w:r w:rsidRPr="006300A6">
        <w:rPr>
          <w:rFonts w:ascii="Verdana" w:hAnsi="Verdana"/>
          <w:sz w:val="20"/>
        </w:rPr>
        <w:t>mm</w:t>
      </w:r>
      <w:r>
        <w:rPr>
          <w:rFonts w:ascii="Verdana" w:hAnsi="Verdana"/>
          <w:sz w:val="20"/>
        </w:rPr>
        <w:t>, applying the 24-hour clock.</w:t>
      </w:r>
    </w:p>
    <w:p w14:paraId="4F6D8404" w14:textId="1721D98D" w:rsidR="00BD447F" w:rsidRPr="001A619A" w:rsidRDefault="00BD447F" w:rsidP="006300A6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clocks on all servers and all </w:t>
      </w:r>
      <w:r w:rsidR="006F54AF">
        <w:rPr>
          <w:rFonts w:ascii="Verdana" w:hAnsi="Verdana"/>
          <w:sz w:val="20"/>
        </w:rPr>
        <w:t>o</w:t>
      </w:r>
      <w:r>
        <w:rPr>
          <w:rFonts w:ascii="Verdana" w:hAnsi="Verdana"/>
          <w:sz w:val="20"/>
        </w:rPr>
        <w:t>rgani</w:t>
      </w:r>
      <w:r w:rsidR="006F54AF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 xml:space="preserve">ational information processing devices (including laptops, PDAs) are </w:t>
      </w:r>
      <w:r w:rsidR="0047509D">
        <w:rPr>
          <w:rFonts w:ascii="Verdana" w:hAnsi="Verdana"/>
          <w:sz w:val="20"/>
        </w:rPr>
        <w:t>automatically synchronised with Google</w:t>
      </w:r>
      <w:r>
        <w:rPr>
          <w:rFonts w:ascii="Verdana" w:hAnsi="Verdana"/>
          <w:sz w:val="20"/>
        </w:rPr>
        <w:t xml:space="preserve">. The record of completed checks and any necessary corrections is forwarded to the </w:t>
      </w:r>
      <w:sdt>
        <w:sdtPr>
          <w:rPr>
            <w:rFonts w:ascii="Verdana" w:hAnsi="Verdana"/>
            <w:sz w:val="20"/>
          </w:rPr>
          <w:alias w:val="HeadIT"/>
          <w:tag w:val="HeadIT"/>
          <w:id w:val="2080788646"/>
          <w:placeholder>
            <w:docPart w:val="5584904E98A0447E8B32E20AA7C697DE"/>
          </w:placeholder>
          <w:text/>
        </w:sdtPr>
        <w:sdtEndPr/>
        <w:sdtContent>
          <w:r w:rsidR="00974CED">
            <w:rPr>
              <w:rFonts w:ascii="Verdana" w:hAnsi="Verdana"/>
              <w:sz w:val="20"/>
            </w:rPr>
            <w:t>Director (CISO)</w:t>
          </w:r>
        </w:sdtContent>
      </w:sdt>
      <w:r>
        <w:rPr>
          <w:rFonts w:ascii="Verdana" w:hAnsi="Verdana"/>
          <w:sz w:val="20"/>
        </w:rPr>
        <w:t xml:space="preserve">. </w:t>
      </w:r>
    </w:p>
    <w:p w14:paraId="376E7F7F" w14:textId="77777777" w:rsidR="00EF719E" w:rsidRPr="0016263D" w:rsidRDefault="00EF719E" w:rsidP="00A77491">
      <w:pPr>
        <w:jc w:val="both"/>
        <w:rPr>
          <w:rFonts w:ascii="Verdana" w:hAnsi="Verdana"/>
          <w:b/>
          <w:i/>
        </w:rPr>
      </w:pPr>
    </w:p>
    <w:p w14:paraId="50865297" w14:textId="77777777" w:rsidR="006300A6" w:rsidRDefault="006300A6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251DF026" w14:textId="28CCB69C" w:rsidR="00EF719E" w:rsidRPr="0016263D" w:rsidRDefault="0016263D" w:rsidP="009E04F8">
      <w:pPr>
        <w:ind w:left="567"/>
        <w:jc w:val="both"/>
        <w:rPr>
          <w:rFonts w:ascii="Verdana" w:hAnsi="Verdana"/>
          <w:b/>
          <w:i/>
          <w:sz w:val="20"/>
        </w:rPr>
      </w:pPr>
      <w:r w:rsidRPr="0016263D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0892A073" w14:textId="77777777" w:rsidR="00EF719E" w:rsidRPr="006E78E4" w:rsidRDefault="00EF719E" w:rsidP="009E04F8">
      <w:pPr>
        <w:ind w:left="567"/>
        <w:jc w:val="both"/>
        <w:rPr>
          <w:rFonts w:ascii="Verdana" w:hAnsi="Verdana"/>
          <w:i/>
          <w:sz w:val="20"/>
        </w:rPr>
      </w:pPr>
    </w:p>
    <w:p w14:paraId="7C22098E" w14:textId="00869CA3" w:rsidR="009E4ADF" w:rsidRPr="00EF719E" w:rsidRDefault="009E4ADF" w:rsidP="009E04F8">
      <w:pPr>
        <w:shd w:val="pct25" w:color="auto" w:fill="auto"/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430806230"/>
          <w:placeholder>
            <w:docPart w:val="6B662C679B2D4D4AAF7BA86E12E07EB1"/>
          </w:placeholder>
          <w:text/>
        </w:sdtPr>
        <w:sdtEndPr/>
        <w:sdtContent>
          <w:r w:rsidR="00974CED">
            <w:rPr>
              <w:rFonts w:ascii="Verdana" w:hAnsi="Verdana"/>
              <w:sz w:val="20"/>
            </w:rPr>
            <w:t>Director (CISO)</w:t>
          </w:r>
        </w:sdtContent>
      </w:sdt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</w:t>
      </w:r>
      <w:r w:rsidR="00EB16E1" w:rsidRPr="00EF719E">
        <w:rPr>
          <w:rFonts w:ascii="Verdana" w:hAnsi="Verdana"/>
          <w:sz w:val="20"/>
        </w:rPr>
        <w:t>in line with the review requirements</w:t>
      </w:r>
      <w:r w:rsidR="006E78E4">
        <w:rPr>
          <w:rFonts w:ascii="Verdana" w:hAnsi="Verdana"/>
          <w:sz w:val="20"/>
        </w:rPr>
        <w:t xml:space="preserve"> of the ISMS</w:t>
      </w:r>
      <w:r w:rsidR="00EB16E1" w:rsidRPr="00EF719E">
        <w:rPr>
          <w:rFonts w:ascii="Verdana" w:hAnsi="Verdana"/>
          <w:sz w:val="20"/>
        </w:rPr>
        <w:t>.</w:t>
      </w:r>
      <w:r w:rsidRPr="00EF719E">
        <w:rPr>
          <w:rFonts w:ascii="Verdana" w:hAnsi="Verdana"/>
          <w:sz w:val="20"/>
        </w:rPr>
        <w:t xml:space="preserve"> </w:t>
      </w:r>
    </w:p>
    <w:p w14:paraId="40D58C1D" w14:textId="77777777" w:rsidR="009E4ADF" w:rsidRPr="00EF719E" w:rsidRDefault="009E4ADF" w:rsidP="009E04F8">
      <w:pPr>
        <w:ind w:left="567"/>
        <w:rPr>
          <w:rFonts w:ascii="Verdana" w:hAnsi="Verdana"/>
          <w:sz w:val="20"/>
        </w:rPr>
      </w:pPr>
    </w:p>
    <w:p w14:paraId="5B6D145E" w14:textId="629CCBF7" w:rsidR="009E4ADF" w:rsidRPr="006300A6" w:rsidRDefault="009E4ADF" w:rsidP="006300A6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 w:rsidR="00EF719E">
        <w:rPr>
          <w:rFonts w:ascii="Verdana" w:hAnsi="Verdana"/>
          <w:sz w:val="20"/>
        </w:rPr>
        <w:t xml:space="preserve"> to </w:t>
      </w:r>
      <w:r w:rsidR="00EF719E" w:rsidRPr="006300A6">
        <w:rPr>
          <w:rFonts w:ascii="Verdana" w:hAnsi="Verdana"/>
          <w:sz w:val="20"/>
        </w:rPr>
        <w:t>all</w:t>
      </w:r>
      <w:r w:rsidR="006300A6" w:rsidRPr="006300A6">
        <w:rPr>
          <w:rFonts w:ascii="Verdana" w:hAnsi="Verdana"/>
          <w:sz w:val="20"/>
        </w:rPr>
        <w:t xml:space="preserve"> </w:t>
      </w:r>
      <w:r w:rsidR="00EF719E">
        <w:rPr>
          <w:rFonts w:ascii="Verdana" w:hAnsi="Verdana"/>
          <w:sz w:val="20"/>
        </w:rPr>
        <w:t xml:space="preserve">members of staff on the </w:t>
      </w:r>
      <w:r w:rsidRPr="006300A6">
        <w:rPr>
          <w:rFonts w:ascii="Verdana" w:hAnsi="Verdana"/>
          <w:sz w:val="20"/>
        </w:rPr>
        <w:t>corporate intranet.</w:t>
      </w:r>
    </w:p>
    <w:p w14:paraId="02B34034" w14:textId="77777777" w:rsidR="000D520A" w:rsidRPr="00EF719E" w:rsidRDefault="000D520A" w:rsidP="009E04F8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31B2CD81" w14:textId="32455545" w:rsidR="000D520A" w:rsidRPr="00EF719E" w:rsidRDefault="00EF719E" w:rsidP="009E04F8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 w:rsidR="00574CFB" w:rsidRPr="00EF719E">
        <w:rPr>
          <w:rFonts w:ascii="Verdana" w:hAnsi="Verdana"/>
          <w:sz w:val="20"/>
        </w:rPr>
        <w:t>p</w:t>
      </w:r>
      <w:r w:rsidR="003841A1">
        <w:rPr>
          <w:rFonts w:ascii="Verdana" w:hAnsi="Verdana"/>
          <w:sz w:val="20"/>
        </w:rPr>
        <w:t>rocedure</w:t>
      </w:r>
      <w:r w:rsidR="006E78E4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6565C95BF2E64ACABA6A10E31B0DF2C1"/>
          </w:placeholder>
          <w:text/>
        </w:sdtPr>
        <w:sdtEndPr/>
        <w:sdtContent>
          <w:r w:rsidR="00974CED">
            <w:rPr>
              <w:rFonts w:ascii="Verdana" w:hAnsi="Verdana"/>
              <w:sz w:val="20"/>
            </w:rPr>
            <w:t>Director (CISO)</w:t>
          </w:r>
        </w:sdtContent>
      </w:sdt>
      <w:r w:rsidR="00574CFB" w:rsidRPr="00EF719E">
        <w:rPr>
          <w:rFonts w:ascii="Verdana" w:hAnsi="Verdana"/>
          <w:sz w:val="20"/>
        </w:rPr>
        <w:t xml:space="preserve"> on </w:t>
      </w:r>
      <w:r w:rsidR="00CE4EFB">
        <w:rPr>
          <w:rFonts w:ascii="Verdana" w:hAnsi="Verdana"/>
          <w:sz w:val="20"/>
        </w:rPr>
        <w:t>14th November 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6300A6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6E78E4">
        <w:rPr>
          <w:rFonts w:ascii="Verdana" w:hAnsi="Verdana"/>
          <w:sz w:val="20"/>
        </w:rPr>
        <w:t xml:space="preserve"> under his/her signature</w:t>
      </w:r>
      <w:r w:rsidR="006F54AF">
        <w:rPr>
          <w:rFonts w:ascii="Verdana" w:hAnsi="Verdana"/>
          <w:sz w:val="20"/>
        </w:rPr>
        <w:t>.</w:t>
      </w:r>
    </w:p>
    <w:p w14:paraId="338293B3" w14:textId="3627CA79" w:rsidR="00C904C7" w:rsidRPr="00EF719E" w:rsidRDefault="00C904C7" w:rsidP="009E04F8">
      <w:pPr>
        <w:ind w:left="567"/>
        <w:rPr>
          <w:rFonts w:ascii="Verdana" w:hAnsi="Verdana"/>
          <w:sz w:val="20"/>
        </w:rPr>
      </w:pPr>
    </w:p>
    <w:p w14:paraId="29DD4EFB" w14:textId="77777777" w:rsidR="00497F0C" w:rsidRDefault="00574CFB" w:rsidP="009E04F8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6C541D23" w14:textId="77777777" w:rsidR="00497F0C" w:rsidRDefault="00497F0C" w:rsidP="009E04F8">
      <w:pPr>
        <w:ind w:left="567"/>
        <w:rPr>
          <w:rFonts w:ascii="Verdana" w:hAnsi="Verdana"/>
          <w:sz w:val="20"/>
        </w:rPr>
      </w:pPr>
    </w:p>
    <w:p w14:paraId="6BD5299A" w14:textId="77A8F109" w:rsidR="00497F0C" w:rsidRDefault="00497F0C" w:rsidP="009E04F8">
      <w:pPr>
        <w:ind w:left="567"/>
        <w:rPr>
          <w:rFonts w:ascii="Verdana" w:hAnsi="Verdana"/>
          <w:sz w:val="20"/>
        </w:rPr>
      </w:pPr>
    </w:p>
    <w:p w14:paraId="712A0B2C" w14:textId="77777777" w:rsidR="00497F0C" w:rsidRDefault="00497F0C" w:rsidP="009E04F8">
      <w:pPr>
        <w:ind w:left="567"/>
        <w:rPr>
          <w:rFonts w:ascii="Verdana" w:hAnsi="Verdana"/>
          <w:sz w:val="20"/>
        </w:rPr>
      </w:pPr>
    </w:p>
    <w:p w14:paraId="33690F99" w14:textId="12352BDF" w:rsidR="00574CFB" w:rsidRDefault="00574CFB" w:rsidP="009E04F8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6300A6">
        <w:rPr>
          <w:rFonts w:ascii="Verdana" w:hAnsi="Verdana"/>
          <w:sz w:val="20"/>
        </w:rPr>
        <w:t xml:space="preserve"> </w:t>
      </w:r>
      <w:r w:rsidR="00CE4EFB">
        <w:rPr>
          <w:rFonts w:ascii="Verdana" w:hAnsi="Verdana"/>
          <w:sz w:val="20"/>
        </w:rPr>
        <w:t>14/11/2020</w:t>
      </w:r>
    </w:p>
    <w:p w14:paraId="608824B1" w14:textId="77777777" w:rsidR="00251455" w:rsidRDefault="00251455" w:rsidP="009E04F8">
      <w:pPr>
        <w:ind w:left="567"/>
        <w:rPr>
          <w:rFonts w:ascii="Verdana" w:hAnsi="Verdana"/>
          <w:sz w:val="20"/>
        </w:rPr>
      </w:pPr>
    </w:p>
    <w:p w14:paraId="61F47869" w14:textId="77777777" w:rsidR="00251455" w:rsidRDefault="00251455" w:rsidP="009E04F8">
      <w:pPr>
        <w:ind w:left="567"/>
        <w:rPr>
          <w:rFonts w:ascii="Verdana" w:hAnsi="Verdana"/>
          <w:b/>
          <w:sz w:val="20"/>
        </w:rPr>
      </w:pPr>
      <w:r w:rsidRPr="00187813">
        <w:rPr>
          <w:rFonts w:ascii="Verdana" w:hAnsi="Verdana"/>
          <w:b/>
          <w:sz w:val="20"/>
        </w:rPr>
        <w:t xml:space="preserve">Change </w:t>
      </w:r>
      <w:r w:rsidR="00187813" w:rsidRPr="00187813">
        <w:rPr>
          <w:rFonts w:ascii="Verdana" w:hAnsi="Verdana"/>
          <w:b/>
          <w:sz w:val="20"/>
        </w:rPr>
        <w:t>H</w:t>
      </w:r>
      <w:r w:rsidRPr="00187813">
        <w:rPr>
          <w:rFonts w:ascii="Verdana" w:hAnsi="Verdana"/>
          <w:b/>
          <w:sz w:val="20"/>
        </w:rPr>
        <w:t>istory</w:t>
      </w:r>
      <w:r w:rsidR="00187813" w:rsidRPr="00187813">
        <w:rPr>
          <w:rFonts w:ascii="Verdana" w:hAnsi="Verdana"/>
          <w:b/>
          <w:sz w:val="20"/>
        </w:rPr>
        <w:t xml:space="preserve"> Record</w:t>
      </w:r>
    </w:p>
    <w:p w14:paraId="7ABC3360" w14:textId="77777777" w:rsidR="00187813" w:rsidRPr="00187813" w:rsidRDefault="00187813" w:rsidP="009E04F8">
      <w:pPr>
        <w:ind w:left="567"/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758"/>
      </w:tblGrid>
      <w:tr w:rsidR="00187813" w14:paraId="4FFB08F8" w14:textId="77777777" w:rsidTr="009E04F8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E4E9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7C02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4FDC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A3C9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187813" w14:paraId="58D00304" w14:textId="77777777" w:rsidTr="006300A6">
        <w:trPr>
          <w:trHeight w:val="12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FFB6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DF5C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71D0" w14:textId="64FB03AD" w:rsidR="00187813" w:rsidRDefault="00CE4EFB" w:rsidP="00A7749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48B" w14:textId="7356C726" w:rsidR="00187813" w:rsidRDefault="00CE4EFB" w:rsidP="00A7749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187813" w14:paraId="64C36778" w14:textId="77777777" w:rsidTr="009E04F8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84F9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1A19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2287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48D2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</w:p>
        </w:tc>
      </w:tr>
      <w:tr w:rsidR="00187813" w14:paraId="2BFB2DDA" w14:textId="77777777" w:rsidTr="009E04F8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55DD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CF02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63C2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CFC3" w14:textId="77777777" w:rsidR="00187813" w:rsidRDefault="00187813" w:rsidP="00A77491">
            <w:pPr>
              <w:rPr>
                <w:rFonts w:ascii="Verdana" w:hAnsi="Verdana"/>
                <w:sz w:val="20"/>
              </w:rPr>
            </w:pPr>
          </w:p>
        </w:tc>
      </w:tr>
    </w:tbl>
    <w:p w14:paraId="5E1ADF02" w14:textId="77777777" w:rsidR="00251455" w:rsidRPr="00EF719E" w:rsidRDefault="00251455" w:rsidP="00A77491">
      <w:pPr>
        <w:rPr>
          <w:rFonts w:ascii="Verdana" w:hAnsi="Verdana"/>
          <w:sz w:val="20"/>
        </w:rPr>
      </w:pPr>
    </w:p>
    <w:sectPr w:rsidR="00251455" w:rsidRPr="00EF719E" w:rsidSect="009E04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1A7CE" w14:textId="77777777" w:rsidR="00BC0157" w:rsidRDefault="00BC0157">
      <w:r>
        <w:separator/>
      </w:r>
    </w:p>
  </w:endnote>
  <w:endnote w:type="continuationSeparator" w:id="0">
    <w:p w14:paraId="33274792" w14:textId="77777777" w:rsidR="00BC0157" w:rsidRDefault="00BC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34FCF" w14:textId="77777777" w:rsidR="00617256" w:rsidRDefault="00617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E84DE0" w14:paraId="670B8E79" w14:textId="77777777" w:rsidTr="007F3EEC">
      <w:trPr>
        <w:trHeight w:val="1409"/>
      </w:trPr>
      <w:tc>
        <w:tcPr>
          <w:tcW w:w="2439" w:type="dxa"/>
        </w:tcPr>
        <w:p w14:paraId="00D4AB53" w14:textId="5ACBEF26" w:rsidR="00E84DE0" w:rsidRPr="00497F0C" w:rsidRDefault="00E84DE0" w:rsidP="00D449D6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9BD4C5E" w14:textId="2625BEE0" w:rsidR="00E84DE0" w:rsidRDefault="006F171A" w:rsidP="00E84DE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ISMS-C-DOC-12.4.1 v1</w:t>
          </w:r>
        </w:p>
        <w:p w14:paraId="6E279B59" w14:textId="31F2CF32" w:rsidR="00532DD0" w:rsidRDefault="006F171A" w:rsidP="00532DD0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007F8B9D" w14:textId="31E72689" w:rsidR="00E84DE0" w:rsidRDefault="00E84DE0" w:rsidP="004B4463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5D77E5EF1CAE4AE59674ABC455FE60F3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81BB744" w14:textId="622C34B5" w:rsidR="00E84DE0" w:rsidRDefault="006F171A" w:rsidP="00E84DE0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1A526C25" w14:textId="77777777" w:rsidR="00E84DE0" w:rsidRDefault="00E84DE0" w:rsidP="00E84DE0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165994A" w14:textId="77777777" w:rsidR="00E84DE0" w:rsidRDefault="00E84DE0" w:rsidP="00E84DE0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28C9D" w14:textId="77777777" w:rsidR="00617256" w:rsidRDefault="00617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28C1D" w14:textId="77777777" w:rsidR="00BC0157" w:rsidRDefault="00BC0157">
      <w:r>
        <w:separator/>
      </w:r>
    </w:p>
  </w:footnote>
  <w:footnote w:type="continuationSeparator" w:id="0">
    <w:p w14:paraId="30A8EF57" w14:textId="77777777" w:rsidR="00BC0157" w:rsidRDefault="00BC0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1494E" w14:textId="77777777" w:rsidR="00617256" w:rsidRDefault="00617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3135"/>
    </w:tblGrid>
    <w:tr w:rsidR="0080640D" w14:paraId="51C21C17" w14:textId="77777777" w:rsidTr="009E04F8">
      <w:tc>
        <w:tcPr>
          <w:tcW w:w="6930" w:type="dxa"/>
          <w:tcBorders>
            <w:right w:val="nil"/>
          </w:tcBorders>
        </w:tcPr>
        <w:p w14:paraId="1B5D2950" w14:textId="0BD5F9BB" w:rsidR="0080640D" w:rsidRPr="00F976F3" w:rsidRDefault="005410BA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7F236AF" wp14:editId="3A02788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2289518" w14:textId="77777777" w:rsidR="0080640D" w:rsidRDefault="0080640D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7F236AF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12289518" w14:textId="77777777" w:rsidR="0080640D" w:rsidRDefault="0080640D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00694B6" w14:textId="77777777" w:rsidR="0080640D" w:rsidRPr="00F976F3" w:rsidRDefault="0080640D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INFORMATION SECURITY MONITORING PROCEDURE (TIER 2)</w:t>
          </w:r>
        </w:p>
        <w:p w14:paraId="77840239" w14:textId="77777777" w:rsidR="0080640D" w:rsidRPr="00F976F3" w:rsidRDefault="0080640D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E564B6E" w14:textId="77777777" w:rsidR="0080640D" w:rsidRPr="009E04F8" w:rsidRDefault="0080640D" w:rsidP="00E04E80">
          <w:pPr>
            <w:pStyle w:val="Header"/>
            <w:rPr>
              <w:rFonts w:ascii="Verdana" w:hAnsi="Verdana"/>
              <w:sz w:val="20"/>
            </w:rPr>
          </w:pPr>
          <w:r w:rsidRPr="009E04F8">
            <w:rPr>
              <w:rFonts w:ascii="Verdana" w:hAnsi="Verdana"/>
              <w:b/>
              <w:sz w:val="20"/>
            </w:rPr>
            <w:t>Document Control</w:t>
          </w:r>
        </w:p>
        <w:p w14:paraId="6F988536" w14:textId="42344A06" w:rsidR="0080640D" w:rsidRPr="009E04F8" w:rsidRDefault="0080640D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E04F8">
            <w:rPr>
              <w:rFonts w:ascii="Verdana" w:hAnsi="Verdana"/>
              <w:sz w:val="20"/>
            </w:rPr>
            <w:t xml:space="preserve">Reference: </w:t>
          </w:r>
          <w:r w:rsidR="00187813" w:rsidRPr="009E04F8">
            <w:rPr>
              <w:rFonts w:ascii="Verdana" w:hAnsi="Verdana"/>
              <w:sz w:val="20"/>
            </w:rPr>
            <w:t>IS</w:t>
          </w:r>
          <w:r w:rsidR="00A346CE" w:rsidRPr="009E04F8">
            <w:rPr>
              <w:rFonts w:ascii="Verdana" w:hAnsi="Verdana"/>
              <w:sz w:val="20"/>
            </w:rPr>
            <w:t>M</w:t>
          </w:r>
          <w:r w:rsidR="00BA4F35" w:rsidRPr="009E04F8">
            <w:rPr>
              <w:rFonts w:ascii="Verdana" w:hAnsi="Verdana"/>
              <w:sz w:val="20"/>
            </w:rPr>
            <w:t>S</w:t>
          </w:r>
          <w:r w:rsidR="00A71AB9">
            <w:rPr>
              <w:rFonts w:ascii="Verdana" w:hAnsi="Verdana"/>
              <w:sz w:val="20"/>
            </w:rPr>
            <w:t>-C</w:t>
          </w:r>
          <w:r w:rsidRPr="009E04F8">
            <w:rPr>
              <w:rFonts w:ascii="Verdana" w:hAnsi="Verdana"/>
              <w:sz w:val="20"/>
            </w:rPr>
            <w:t xml:space="preserve"> DOC 1</w:t>
          </w:r>
          <w:r w:rsidR="006E0187">
            <w:rPr>
              <w:rFonts w:ascii="Verdana" w:hAnsi="Verdana"/>
              <w:sz w:val="20"/>
            </w:rPr>
            <w:t>2</w:t>
          </w:r>
          <w:r w:rsidRPr="009E04F8">
            <w:rPr>
              <w:rFonts w:ascii="Verdana" w:hAnsi="Verdana"/>
              <w:sz w:val="20"/>
            </w:rPr>
            <w:t>.</w:t>
          </w:r>
          <w:r w:rsidR="00A71AB9">
            <w:rPr>
              <w:rFonts w:ascii="Verdana" w:hAnsi="Verdana"/>
              <w:sz w:val="20"/>
            </w:rPr>
            <w:t>4.1</w:t>
          </w:r>
        </w:p>
        <w:p w14:paraId="493B690B" w14:textId="0394C6B9" w:rsidR="0080640D" w:rsidRPr="009E04F8" w:rsidRDefault="0080640D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E04F8">
            <w:rPr>
              <w:rFonts w:ascii="Verdana" w:hAnsi="Verdana"/>
              <w:sz w:val="20"/>
            </w:rPr>
            <w:t xml:space="preserve">Issue No: </w:t>
          </w:r>
          <w:r w:rsidR="006300A6">
            <w:rPr>
              <w:rFonts w:ascii="Verdana" w:hAnsi="Verdana"/>
              <w:sz w:val="20"/>
            </w:rPr>
            <w:t>1</w:t>
          </w:r>
        </w:p>
        <w:p w14:paraId="0739B1BA" w14:textId="51483C5A" w:rsidR="0080640D" w:rsidRPr="009E04F8" w:rsidRDefault="0080640D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E04F8">
            <w:rPr>
              <w:rFonts w:ascii="Verdana" w:hAnsi="Verdana"/>
              <w:sz w:val="20"/>
            </w:rPr>
            <w:t xml:space="preserve">Issue Date: </w:t>
          </w:r>
          <w:r w:rsidR="00CE4EFB">
            <w:rPr>
              <w:rFonts w:ascii="Verdana" w:hAnsi="Verdana"/>
              <w:sz w:val="20"/>
            </w:rPr>
            <w:t>14/11/2020</w:t>
          </w:r>
        </w:p>
        <w:p w14:paraId="4B63E12B" w14:textId="60BBD1F7" w:rsidR="0080640D" w:rsidRPr="009E04F8" w:rsidRDefault="0080640D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E04F8">
            <w:rPr>
              <w:rFonts w:ascii="Verdana" w:hAnsi="Verdana"/>
              <w:sz w:val="20"/>
            </w:rPr>
            <w:t xml:space="preserve">Page: </w:t>
          </w:r>
          <w:r w:rsidRPr="009E04F8">
            <w:rPr>
              <w:rStyle w:val="PageNumber"/>
              <w:rFonts w:ascii="Verdana" w:hAnsi="Verdana"/>
              <w:sz w:val="20"/>
            </w:rPr>
            <w:fldChar w:fldCharType="begin"/>
          </w:r>
          <w:r w:rsidRPr="009E04F8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9E04F8">
            <w:rPr>
              <w:rStyle w:val="PageNumber"/>
              <w:rFonts w:ascii="Verdana" w:hAnsi="Verdana"/>
              <w:sz w:val="20"/>
            </w:rPr>
            <w:fldChar w:fldCharType="separate"/>
          </w:r>
          <w:r w:rsidR="006F543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9E04F8">
            <w:rPr>
              <w:rStyle w:val="PageNumber"/>
              <w:rFonts w:ascii="Verdana" w:hAnsi="Verdana"/>
              <w:sz w:val="20"/>
            </w:rPr>
            <w:fldChar w:fldCharType="end"/>
          </w:r>
          <w:r w:rsidRPr="009E04F8">
            <w:rPr>
              <w:rStyle w:val="PageNumber"/>
              <w:rFonts w:ascii="Verdana" w:hAnsi="Verdana"/>
              <w:sz w:val="20"/>
            </w:rPr>
            <w:t xml:space="preserve"> of</w:t>
          </w:r>
          <w:r w:rsidRPr="009E04F8">
            <w:rPr>
              <w:rFonts w:ascii="Verdana" w:hAnsi="Verdana"/>
              <w:sz w:val="20"/>
            </w:rPr>
            <w:t xml:space="preserve"> </w:t>
          </w:r>
          <w:r w:rsidRPr="009E04F8">
            <w:rPr>
              <w:rStyle w:val="PageNumber"/>
              <w:rFonts w:ascii="Verdana" w:hAnsi="Verdana"/>
              <w:sz w:val="20"/>
            </w:rPr>
            <w:fldChar w:fldCharType="begin"/>
          </w:r>
          <w:r w:rsidRPr="009E04F8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9E04F8">
            <w:rPr>
              <w:rStyle w:val="PageNumber"/>
              <w:rFonts w:ascii="Verdana" w:hAnsi="Verdana"/>
              <w:sz w:val="20"/>
            </w:rPr>
            <w:fldChar w:fldCharType="separate"/>
          </w:r>
          <w:r w:rsidR="006F5439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9E04F8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EBC86A8" w14:textId="77777777" w:rsidR="0080640D" w:rsidRDefault="008064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9BFC6" w14:textId="77777777" w:rsidR="00617256" w:rsidRDefault="006172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21E4"/>
    <w:multiLevelType w:val="hybridMultilevel"/>
    <w:tmpl w:val="A2A6496C"/>
    <w:lvl w:ilvl="0" w:tplc="27BCC63E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BF7463E2">
      <w:numFmt w:val="none"/>
      <w:lvlText w:val=""/>
      <w:lvlJc w:val="left"/>
      <w:pPr>
        <w:tabs>
          <w:tab w:val="num" w:pos="360"/>
        </w:tabs>
      </w:pPr>
    </w:lvl>
    <w:lvl w:ilvl="2" w:tplc="45A05992">
      <w:numFmt w:val="none"/>
      <w:lvlText w:val=""/>
      <w:lvlJc w:val="left"/>
      <w:pPr>
        <w:tabs>
          <w:tab w:val="num" w:pos="360"/>
        </w:tabs>
      </w:pPr>
    </w:lvl>
    <w:lvl w:ilvl="3" w:tplc="A1A0F6BC">
      <w:numFmt w:val="none"/>
      <w:lvlText w:val=""/>
      <w:lvlJc w:val="left"/>
      <w:pPr>
        <w:tabs>
          <w:tab w:val="num" w:pos="360"/>
        </w:tabs>
      </w:pPr>
    </w:lvl>
    <w:lvl w:ilvl="4" w:tplc="1A2E9C66">
      <w:numFmt w:val="none"/>
      <w:lvlText w:val=""/>
      <w:lvlJc w:val="left"/>
      <w:pPr>
        <w:tabs>
          <w:tab w:val="num" w:pos="360"/>
        </w:tabs>
      </w:pPr>
    </w:lvl>
    <w:lvl w:ilvl="5" w:tplc="8B04A29C">
      <w:numFmt w:val="none"/>
      <w:lvlText w:val=""/>
      <w:lvlJc w:val="left"/>
      <w:pPr>
        <w:tabs>
          <w:tab w:val="num" w:pos="360"/>
        </w:tabs>
      </w:pPr>
    </w:lvl>
    <w:lvl w:ilvl="6" w:tplc="DAFA2AE0">
      <w:numFmt w:val="none"/>
      <w:lvlText w:val=""/>
      <w:lvlJc w:val="left"/>
      <w:pPr>
        <w:tabs>
          <w:tab w:val="num" w:pos="360"/>
        </w:tabs>
      </w:pPr>
    </w:lvl>
    <w:lvl w:ilvl="7" w:tplc="5DC6FEAC">
      <w:numFmt w:val="none"/>
      <w:lvlText w:val=""/>
      <w:lvlJc w:val="left"/>
      <w:pPr>
        <w:tabs>
          <w:tab w:val="num" w:pos="360"/>
        </w:tabs>
      </w:pPr>
    </w:lvl>
    <w:lvl w:ilvl="8" w:tplc="A1D88B7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032665C"/>
    <w:multiLevelType w:val="hybridMultilevel"/>
    <w:tmpl w:val="24F40864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919508D"/>
    <w:multiLevelType w:val="hybridMultilevel"/>
    <w:tmpl w:val="0C264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0504EE"/>
    <w:multiLevelType w:val="hybridMultilevel"/>
    <w:tmpl w:val="3910717E"/>
    <w:lvl w:ilvl="0" w:tplc="1BDC1586">
      <w:start w:val="1"/>
      <w:numFmt w:val="decimal"/>
      <w:lvlText w:val="%1"/>
      <w:lvlJc w:val="left"/>
      <w:pPr>
        <w:ind w:left="720" w:hanging="9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1A62"/>
    <w:rsid w:val="000056E2"/>
    <w:rsid w:val="00027002"/>
    <w:rsid w:val="00062C4B"/>
    <w:rsid w:val="00066B13"/>
    <w:rsid w:val="000721DA"/>
    <w:rsid w:val="000A20BC"/>
    <w:rsid w:val="000B374B"/>
    <w:rsid w:val="000C23B3"/>
    <w:rsid w:val="000C77E2"/>
    <w:rsid w:val="000D0C9B"/>
    <w:rsid w:val="000D520A"/>
    <w:rsid w:val="00107520"/>
    <w:rsid w:val="001519AA"/>
    <w:rsid w:val="0016263D"/>
    <w:rsid w:val="00174B6B"/>
    <w:rsid w:val="00187813"/>
    <w:rsid w:val="0019166F"/>
    <w:rsid w:val="001A619A"/>
    <w:rsid w:val="001D0EE9"/>
    <w:rsid w:val="001D64E6"/>
    <w:rsid w:val="001F27FE"/>
    <w:rsid w:val="0022061E"/>
    <w:rsid w:val="002371A2"/>
    <w:rsid w:val="00242FBF"/>
    <w:rsid w:val="00251455"/>
    <w:rsid w:val="00272BE8"/>
    <w:rsid w:val="00292BFA"/>
    <w:rsid w:val="002944F5"/>
    <w:rsid w:val="002A0358"/>
    <w:rsid w:val="002A3BCD"/>
    <w:rsid w:val="002A545F"/>
    <w:rsid w:val="002C247E"/>
    <w:rsid w:val="002D0AC2"/>
    <w:rsid w:val="002E13A1"/>
    <w:rsid w:val="002F1AD1"/>
    <w:rsid w:val="002F7D3E"/>
    <w:rsid w:val="00302259"/>
    <w:rsid w:val="003103D1"/>
    <w:rsid w:val="003648A3"/>
    <w:rsid w:val="003841A1"/>
    <w:rsid w:val="003D5E87"/>
    <w:rsid w:val="003E0E54"/>
    <w:rsid w:val="003E48C5"/>
    <w:rsid w:val="0040267B"/>
    <w:rsid w:val="00404052"/>
    <w:rsid w:val="00417AD4"/>
    <w:rsid w:val="00425A33"/>
    <w:rsid w:val="0047509D"/>
    <w:rsid w:val="004938B3"/>
    <w:rsid w:val="00497F0C"/>
    <w:rsid w:val="004A4438"/>
    <w:rsid w:val="004A7A92"/>
    <w:rsid w:val="004A7FC2"/>
    <w:rsid w:val="004B3C30"/>
    <w:rsid w:val="004B4463"/>
    <w:rsid w:val="004B6372"/>
    <w:rsid w:val="004C1CED"/>
    <w:rsid w:val="004D0A08"/>
    <w:rsid w:val="004D699E"/>
    <w:rsid w:val="004F6FF4"/>
    <w:rsid w:val="004F7166"/>
    <w:rsid w:val="00532DD0"/>
    <w:rsid w:val="005410BA"/>
    <w:rsid w:val="00551D8C"/>
    <w:rsid w:val="00574CFB"/>
    <w:rsid w:val="00594A7B"/>
    <w:rsid w:val="005A730E"/>
    <w:rsid w:val="005C41B0"/>
    <w:rsid w:val="005D7E1E"/>
    <w:rsid w:val="005F7734"/>
    <w:rsid w:val="006042BE"/>
    <w:rsid w:val="00607472"/>
    <w:rsid w:val="00607A95"/>
    <w:rsid w:val="00617256"/>
    <w:rsid w:val="00627D1D"/>
    <w:rsid w:val="006300A6"/>
    <w:rsid w:val="00633B67"/>
    <w:rsid w:val="00644F04"/>
    <w:rsid w:val="00656459"/>
    <w:rsid w:val="006920D1"/>
    <w:rsid w:val="006C791C"/>
    <w:rsid w:val="006E0187"/>
    <w:rsid w:val="006E78E4"/>
    <w:rsid w:val="006F171A"/>
    <w:rsid w:val="006F4265"/>
    <w:rsid w:val="006F5439"/>
    <w:rsid w:val="006F54AF"/>
    <w:rsid w:val="00701E51"/>
    <w:rsid w:val="00712EF2"/>
    <w:rsid w:val="007148BE"/>
    <w:rsid w:val="00720728"/>
    <w:rsid w:val="00765E3D"/>
    <w:rsid w:val="00773BF7"/>
    <w:rsid w:val="00781A16"/>
    <w:rsid w:val="00792297"/>
    <w:rsid w:val="007A0946"/>
    <w:rsid w:val="007B40EE"/>
    <w:rsid w:val="007B43E8"/>
    <w:rsid w:val="007C25C4"/>
    <w:rsid w:val="007E7A86"/>
    <w:rsid w:val="0080640D"/>
    <w:rsid w:val="008079D9"/>
    <w:rsid w:val="00810B40"/>
    <w:rsid w:val="00836A61"/>
    <w:rsid w:val="00864478"/>
    <w:rsid w:val="008862F8"/>
    <w:rsid w:val="00896A51"/>
    <w:rsid w:val="008A1FC3"/>
    <w:rsid w:val="008A4AEC"/>
    <w:rsid w:val="008C259C"/>
    <w:rsid w:val="008C6989"/>
    <w:rsid w:val="008E4984"/>
    <w:rsid w:val="00933ADB"/>
    <w:rsid w:val="00936CCB"/>
    <w:rsid w:val="00957251"/>
    <w:rsid w:val="00966752"/>
    <w:rsid w:val="00973021"/>
    <w:rsid w:val="00974CED"/>
    <w:rsid w:val="00980101"/>
    <w:rsid w:val="009A43E6"/>
    <w:rsid w:val="009B1314"/>
    <w:rsid w:val="009B4FEE"/>
    <w:rsid w:val="009C5CE9"/>
    <w:rsid w:val="009D1897"/>
    <w:rsid w:val="009E04F8"/>
    <w:rsid w:val="009E4ADF"/>
    <w:rsid w:val="00A06B27"/>
    <w:rsid w:val="00A15A8B"/>
    <w:rsid w:val="00A2337E"/>
    <w:rsid w:val="00A346CE"/>
    <w:rsid w:val="00A4474B"/>
    <w:rsid w:val="00A519CE"/>
    <w:rsid w:val="00A56D6B"/>
    <w:rsid w:val="00A65E05"/>
    <w:rsid w:val="00A716DC"/>
    <w:rsid w:val="00A71AB9"/>
    <w:rsid w:val="00A77491"/>
    <w:rsid w:val="00AA4BA0"/>
    <w:rsid w:val="00AB1F8F"/>
    <w:rsid w:val="00AB49B4"/>
    <w:rsid w:val="00AC5616"/>
    <w:rsid w:val="00AD6A7F"/>
    <w:rsid w:val="00AE2514"/>
    <w:rsid w:val="00B10108"/>
    <w:rsid w:val="00B27660"/>
    <w:rsid w:val="00B4031D"/>
    <w:rsid w:val="00B57155"/>
    <w:rsid w:val="00B90B81"/>
    <w:rsid w:val="00B955C3"/>
    <w:rsid w:val="00B9589F"/>
    <w:rsid w:val="00BA455A"/>
    <w:rsid w:val="00BA4F35"/>
    <w:rsid w:val="00BB2F16"/>
    <w:rsid w:val="00BB548F"/>
    <w:rsid w:val="00BC0157"/>
    <w:rsid w:val="00BC6903"/>
    <w:rsid w:val="00BD03DC"/>
    <w:rsid w:val="00BD0669"/>
    <w:rsid w:val="00BD1ED5"/>
    <w:rsid w:val="00BD447F"/>
    <w:rsid w:val="00C01CF8"/>
    <w:rsid w:val="00C05438"/>
    <w:rsid w:val="00C47258"/>
    <w:rsid w:val="00C57567"/>
    <w:rsid w:val="00C82DCD"/>
    <w:rsid w:val="00C904C7"/>
    <w:rsid w:val="00CB5F58"/>
    <w:rsid w:val="00CC2BAB"/>
    <w:rsid w:val="00CE4EFB"/>
    <w:rsid w:val="00D0064F"/>
    <w:rsid w:val="00D04420"/>
    <w:rsid w:val="00D151CA"/>
    <w:rsid w:val="00D210F9"/>
    <w:rsid w:val="00D403FA"/>
    <w:rsid w:val="00D449D6"/>
    <w:rsid w:val="00D555DD"/>
    <w:rsid w:val="00D6565D"/>
    <w:rsid w:val="00D6729A"/>
    <w:rsid w:val="00D74188"/>
    <w:rsid w:val="00D91811"/>
    <w:rsid w:val="00DB12E8"/>
    <w:rsid w:val="00DC71F2"/>
    <w:rsid w:val="00DD0786"/>
    <w:rsid w:val="00DF37FC"/>
    <w:rsid w:val="00E0394D"/>
    <w:rsid w:val="00E04E80"/>
    <w:rsid w:val="00E84DE0"/>
    <w:rsid w:val="00EA4009"/>
    <w:rsid w:val="00EB16E1"/>
    <w:rsid w:val="00EB6E43"/>
    <w:rsid w:val="00EB72B8"/>
    <w:rsid w:val="00ED44A6"/>
    <w:rsid w:val="00ED5DAE"/>
    <w:rsid w:val="00EE4642"/>
    <w:rsid w:val="00EE5A7A"/>
    <w:rsid w:val="00EF719E"/>
    <w:rsid w:val="00F023F4"/>
    <w:rsid w:val="00F03A0B"/>
    <w:rsid w:val="00F05AB0"/>
    <w:rsid w:val="00F12E5E"/>
    <w:rsid w:val="00F24E3E"/>
    <w:rsid w:val="00F34294"/>
    <w:rsid w:val="00F43100"/>
    <w:rsid w:val="00F5208A"/>
    <w:rsid w:val="00F520F5"/>
    <w:rsid w:val="00F976F3"/>
    <w:rsid w:val="00FD3A58"/>
    <w:rsid w:val="00FE53CE"/>
    <w:rsid w:val="00FF007F"/>
    <w:rsid w:val="00FF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BB0CAC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4B6372"/>
    <w:rPr>
      <w:rFonts w:ascii="CG Times" w:hAnsi="CG Times"/>
      <w:sz w:val="24"/>
      <w:lang w:val="en-US"/>
    </w:rPr>
  </w:style>
  <w:style w:type="character" w:customStyle="1" w:styleId="Normal1">
    <w:name w:val="Normal1"/>
    <w:rsid w:val="004B6372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3103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15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DOC_12.4.1.docx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ISMS-C_DOC_12.6.1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ISMS-C_REC_12.4.3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../Manual/001%20Information%20Security%20Manual.docx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1C4F6341016488AA1A97D3972D61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0047A-F5C5-41BD-96A6-D3FC68198AA8}"/>
      </w:docPartPr>
      <w:docPartBody>
        <w:p w:rsidR="006E31EA" w:rsidRDefault="00171E2D" w:rsidP="00171E2D">
          <w:pPr>
            <w:pStyle w:val="11C4F6341016488AA1A97D3972D61B34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01BF5588149408797A4811FC282F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2304D-46C7-4371-A804-8455F09A5070}"/>
      </w:docPartPr>
      <w:docPartBody>
        <w:p w:rsidR="006E31EA" w:rsidRDefault="00171E2D" w:rsidP="00171E2D">
          <w:pPr>
            <w:pStyle w:val="A01BF5588149408797A4811FC282FCCA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7967F-A276-4519-A4FD-A3FACA8B4770}"/>
      </w:docPartPr>
      <w:docPartBody>
        <w:p w:rsidR="006E31EA" w:rsidRDefault="00171E2D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F27502869E141B9B85DAEC0E8E52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FC425-D217-485A-9613-135280756ABD}"/>
      </w:docPartPr>
      <w:docPartBody>
        <w:p w:rsidR="006E31EA" w:rsidRDefault="00171E2D" w:rsidP="00171E2D">
          <w:pPr>
            <w:pStyle w:val="AF27502869E141B9B85DAEC0E8E522DD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87D9DA67B0A4261AD623F990CB0A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9FA23-47CF-4150-935F-B0DA28C32AE6}"/>
      </w:docPartPr>
      <w:docPartBody>
        <w:p w:rsidR="006E31EA" w:rsidRDefault="00171E2D" w:rsidP="00171E2D">
          <w:pPr>
            <w:pStyle w:val="D87D9DA67B0A4261AD623F990CB0AFB2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5BF9322A9AD0456788A1189DCDFA2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0D86F-2D5D-4CCC-99A6-0D9980779884}"/>
      </w:docPartPr>
      <w:docPartBody>
        <w:p w:rsidR="006E31EA" w:rsidRDefault="00171E2D" w:rsidP="00171E2D">
          <w:pPr>
            <w:pStyle w:val="5BF9322A9AD0456788A1189DCDFA2BBC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5584904E98A0447E8B32E20AA7C69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4D1C2-BDC2-4DA4-BD83-2502204CF337}"/>
      </w:docPartPr>
      <w:docPartBody>
        <w:p w:rsidR="006E31EA" w:rsidRDefault="00171E2D" w:rsidP="00171E2D">
          <w:pPr>
            <w:pStyle w:val="5584904E98A0447E8B32E20AA7C697DE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6B662C679B2D4D4AAF7BA86E12E07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E88FC-8241-4B00-B442-3BD0CB3BBF12}"/>
      </w:docPartPr>
      <w:docPartBody>
        <w:p w:rsidR="006E31EA" w:rsidRDefault="00171E2D" w:rsidP="00171E2D">
          <w:pPr>
            <w:pStyle w:val="6B662C679B2D4D4AAF7BA86E12E07EB1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B6C5155D91AD4D5F841C4C32D7336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3198B-E66D-4C12-A453-70A6C36C2611}"/>
      </w:docPartPr>
      <w:docPartBody>
        <w:p w:rsidR="006E31EA" w:rsidRDefault="00171E2D" w:rsidP="00171E2D">
          <w:pPr>
            <w:pStyle w:val="B6C5155D91AD4D5F841C4C32D7336A50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66491B480AC54C20801447C62EE3C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46C9D-1951-44E8-A253-41939C2AD240}"/>
      </w:docPartPr>
      <w:docPartBody>
        <w:p w:rsidR="006E31EA" w:rsidRDefault="00171E2D" w:rsidP="00171E2D">
          <w:pPr>
            <w:pStyle w:val="66491B480AC54C20801447C62EE3C655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5D77E5EF1CAE4AE59674ABC455FE6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0EF85-3D8D-48B6-BC19-921CEB11605D}"/>
      </w:docPartPr>
      <w:docPartBody>
        <w:p w:rsidR="00305030" w:rsidRDefault="005B6A81" w:rsidP="005B6A81">
          <w:pPr>
            <w:pStyle w:val="5D77E5EF1CAE4AE59674ABC455FE60F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565C95BF2E64ACABA6A10E31B0DF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3525C-3152-4B1B-971C-E61EBE86348E}"/>
      </w:docPartPr>
      <w:docPartBody>
        <w:p w:rsidR="00CA717B" w:rsidRDefault="00B25A69" w:rsidP="00B25A69">
          <w:pPr>
            <w:pStyle w:val="6565C95BF2E64ACABA6A10E31B0DF2C1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E2D"/>
    <w:rsid w:val="0004377B"/>
    <w:rsid w:val="000B50E8"/>
    <w:rsid w:val="00171E2D"/>
    <w:rsid w:val="00225254"/>
    <w:rsid w:val="00226348"/>
    <w:rsid w:val="00244366"/>
    <w:rsid w:val="00305030"/>
    <w:rsid w:val="00374B7A"/>
    <w:rsid w:val="003C6EEC"/>
    <w:rsid w:val="004B174A"/>
    <w:rsid w:val="005A26B8"/>
    <w:rsid w:val="005B6A81"/>
    <w:rsid w:val="005B7F6C"/>
    <w:rsid w:val="006E31EA"/>
    <w:rsid w:val="00721BD3"/>
    <w:rsid w:val="00736194"/>
    <w:rsid w:val="00754864"/>
    <w:rsid w:val="008146C6"/>
    <w:rsid w:val="0085411D"/>
    <w:rsid w:val="00881B7F"/>
    <w:rsid w:val="008B030D"/>
    <w:rsid w:val="008D7941"/>
    <w:rsid w:val="009108D4"/>
    <w:rsid w:val="00B25A69"/>
    <w:rsid w:val="00C9496F"/>
    <w:rsid w:val="00CA717B"/>
    <w:rsid w:val="00D529A2"/>
    <w:rsid w:val="00D97FF1"/>
    <w:rsid w:val="00DF3EDF"/>
    <w:rsid w:val="00FF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5A69"/>
  </w:style>
  <w:style w:type="paragraph" w:customStyle="1" w:styleId="11C4F6341016488AA1A97D3972D61B34">
    <w:name w:val="11C4F6341016488AA1A97D3972D61B34"/>
    <w:rsid w:val="00171E2D"/>
  </w:style>
  <w:style w:type="paragraph" w:customStyle="1" w:styleId="A01BF5588149408797A4811FC282FCCA">
    <w:name w:val="A01BF5588149408797A4811FC282FCCA"/>
    <w:rsid w:val="00171E2D"/>
  </w:style>
  <w:style w:type="paragraph" w:customStyle="1" w:styleId="AF27502869E141B9B85DAEC0E8E522DD">
    <w:name w:val="AF27502869E141B9B85DAEC0E8E522DD"/>
    <w:rsid w:val="00171E2D"/>
  </w:style>
  <w:style w:type="paragraph" w:customStyle="1" w:styleId="D87D9DA67B0A4261AD623F990CB0AFB2">
    <w:name w:val="D87D9DA67B0A4261AD623F990CB0AFB2"/>
    <w:rsid w:val="00171E2D"/>
  </w:style>
  <w:style w:type="paragraph" w:customStyle="1" w:styleId="5BF9322A9AD0456788A1189DCDFA2BBC">
    <w:name w:val="5BF9322A9AD0456788A1189DCDFA2BBC"/>
    <w:rsid w:val="00171E2D"/>
  </w:style>
  <w:style w:type="paragraph" w:customStyle="1" w:styleId="5584904E98A0447E8B32E20AA7C697DE">
    <w:name w:val="5584904E98A0447E8B32E20AA7C697DE"/>
    <w:rsid w:val="00171E2D"/>
  </w:style>
  <w:style w:type="paragraph" w:customStyle="1" w:styleId="6B662C679B2D4D4AAF7BA86E12E07EB1">
    <w:name w:val="6B662C679B2D4D4AAF7BA86E12E07EB1"/>
    <w:rsid w:val="00171E2D"/>
  </w:style>
  <w:style w:type="paragraph" w:customStyle="1" w:styleId="B6C5155D91AD4D5F841C4C32D7336A50">
    <w:name w:val="B6C5155D91AD4D5F841C4C32D7336A50"/>
    <w:rsid w:val="00171E2D"/>
  </w:style>
  <w:style w:type="paragraph" w:customStyle="1" w:styleId="66491B480AC54C20801447C62EE3C655">
    <w:name w:val="66491B480AC54C20801447C62EE3C655"/>
    <w:rsid w:val="00171E2D"/>
  </w:style>
  <w:style w:type="paragraph" w:customStyle="1" w:styleId="5D77E5EF1CAE4AE59674ABC455FE60F3">
    <w:name w:val="5D77E5EF1CAE4AE59674ABC455FE60F3"/>
    <w:rsid w:val="005B6A81"/>
  </w:style>
  <w:style w:type="paragraph" w:customStyle="1" w:styleId="6565C95BF2E64ACABA6A10E31B0DF2C1">
    <w:name w:val="6565C95BF2E64ACABA6A10E31B0DF2C1"/>
    <w:rsid w:val="00B25A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844</Words>
  <Characters>4971</Characters>
  <Application>Microsoft Office Word</Application>
  <DocSecurity>0</DocSecurity>
  <Lines>140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5804</CharactersWithSpaces>
  <SharedDoc>false</SharedDoc>
  <HLinks>
    <vt:vector size="36" baseType="variant">
      <vt:variant>
        <vt:i4>5177345</vt:i4>
      </vt:variant>
      <vt:variant>
        <vt:i4>9</vt:i4>
      </vt:variant>
      <vt:variant>
        <vt:i4>0</vt:i4>
      </vt:variant>
      <vt:variant>
        <vt:i4>5</vt:i4>
      </vt:variant>
      <vt:variant>
        <vt:lpwstr>ISMS_REC_12.6.doc</vt:lpwstr>
      </vt:variant>
      <vt:variant>
        <vt:lpwstr/>
      </vt:variant>
      <vt:variant>
        <vt:i4>5111878</vt:i4>
      </vt:variant>
      <vt:variant>
        <vt:i4>6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5177346</vt:i4>
      </vt:variant>
      <vt:variant>
        <vt:i4>3</vt:i4>
      </vt:variant>
      <vt:variant>
        <vt:i4>0</vt:i4>
      </vt:variant>
      <vt:variant>
        <vt:i4>5</vt:i4>
      </vt:variant>
      <vt:variant>
        <vt:lpwstr>ISMS_REC_12.5.doc</vt:lpwstr>
      </vt:variant>
      <vt:variant>
        <vt:lpwstr/>
      </vt:variant>
      <vt:variant>
        <vt:i4>5177347</vt:i4>
      </vt:variant>
      <vt:variant>
        <vt:i4>0</vt:i4>
      </vt:variant>
      <vt:variant>
        <vt:i4>0</vt:i4>
      </vt:variant>
      <vt:variant>
        <vt:i4>5</vt:i4>
      </vt:variant>
      <vt:variant>
        <vt:lpwstr>ISMS_REC_12.4.doc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2019-08-24T07:58:00Z</dcterms:created>
  <dcterms:modified xsi:type="dcterms:W3CDTF">2020-11-14T11:00:00Z</dcterms:modified>
  <cp:category/>
</cp:coreProperties>
</file>