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F5ADA" w14:textId="77777777" w:rsidR="00F62A23" w:rsidRDefault="00F62A23" w:rsidP="00F62A23">
      <w:pPr>
        <w:numPr>
          <w:ilvl w:val="0"/>
          <w:numId w:val="7"/>
        </w:numPr>
        <w:tabs>
          <w:tab w:val="clear" w:pos="720"/>
          <w:tab w:val="num" w:pos="567"/>
        </w:tabs>
        <w:ind w:left="567" w:hanging="567"/>
        <w:jc w:val="both"/>
        <w:rPr>
          <w:rFonts w:ascii="Verdana" w:hAnsi="Verdana"/>
          <w:b/>
          <w:sz w:val="20"/>
        </w:rPr>
      </w:pPr>
      <w:r>
        <w:rPr>
          <w:rFonts w:ascii="Verdana" w:hAnsi="Verdana"/>
          <w:b/>
          <w:sz w:val="20"/>
        </w:rPr>
        <w:t>Choice of risk assessment tool/methodology</w:t>
      </w:r>
    </w:p>
    <w:p w14:paraId="619D3815" w14:textId="77777777" w:rsidR="00F62A23" w:rsidRDefault="00F62A23" w:rsidP="00F62A23">
      <w:pPr>
        <w:ind w:left="567"/>
        <w:jc w:val="both"/>
        <w:rPr>
          <w:rFonts w:ascii="Verdana" w:hAnsi="Verdana"/>
          <w:b/>
          <w:sz w:val="20"/>
        </w:rPr>
      </w:pPr>
    </w:p>
    <w:p w14:paraId="677D6421" w14:textId="20D44C9D" w:rsidR="00F62A23" w:rsidRPr="00C40139" w:rsidRDefault="00E34EDF" w:rsidP="00F62A23">
      <w:pPr>
        <w:ind w:left="567"/>
        <w:jc w:val="both"/>
        <w:rPr>
          <w:rFonts w:ascii="Verdana" w:hAnsi="Verdana"/>
          <w:sz w:val="20"/>
        </w:rPr>
      </w:pPr>
      <w:sdt>
        <w:sdtPr>
          <w:rPr>
            <w:rFonts w:ascii="Verdana" w:hAnsi="Verdana"/>
            <w:sz w:val="20"/>
          </w:rPr>
          <w:alias w:val="CompanyName"/>
          <w:tag w:val="CompanyName"/>
          <w:id w:val="-1254437160"/>
          <w:placeholder>
            <w:docPart w:val="0F672C26AAE943DA876F90234AADBDB2"/>
          </w:placeholder>
          <w:text/>
        </w:sdtPr>
        <w:sdtEndPr/>
        <w:sdtContent>
          <w:r>
            <w:rPr>
              <w:rFonts w:ascii="Verdana" w:hAnsi="Verdana"/>
              <w:sz w:val="20"/>
            </w:rPr>
            <w:t>Retirement Capital</w:t>
          </w:r>
        </w:sdtContent>
      </w:sdt>
      <w:r w:rsidR="00F62A23">
        <w:rPr>
          <w:rFonts w:ascii="Verdana" w:hAnsi="Verdana"/>
          <w:sz w:val="20"/>
        </w:rPr>
        <w:t xml:space="preserve"> has selected and uses a spreadsheet as its risk assessment tool. The tool was selected in line with this procedure.</w:t>
      </w:r>
    </w:p>
    <w:p w14:paraId="50773269" w14:textId="77777777" w:rsidR="00F62A23" w:rsidRDefault="00F62A23" w:rsidP="00F62A23">
      <w:pPr>
        <w:ind w:left="567"/>
        <w:jc w:val="both"/>
        <w:rPr>
          <w:rFonts w:ascii="Verdana" w:hAnsi="Verdana"/>
          <w:b/>
          <w:sz w:val="20"/>
        </w:rPr>
      </w:pPr>
    </w:p>
    <w:p w14:paraId="07D5B99E" w14:textId="77777777" w:rsidR="00F62A23" w:rsidRDefault="00F62A23" w:rsidP="00F62A23">
      <w:pPr>
        <w:ind w:left="567"/>
        <w:jc w:val="both"/>
        <w:rPr>
          <w:rFonts w:ascii="Verdana" w:hAnsi="Verdana"/>
          <w:b/>
          <w:sz w:val="20"/>
        </w:rPr>
      </w:pPr>
    </w:p>
    <w:p w14:paraId="2D3EA336" w14:textId="77777777" w:rsidR="00F62A23" w:rsidRDefault="00F62A23" w:rsidP="00F62A23">
      <w:pPr>
        <w:numPr>
          <w:ilvl w:val="0"/>
          <w:numId w:val="7"/>
        </w:numPr>
        <w:tabs>
          <w:tab w:val="clear" w:pos="720"/>
          <w:tab w:val="num" w:pos="567"/>
        </w:tabs>
        <w:ind w:left="567" w:hanging="567"/>
        <w:jc w:val="both"/>
        <w:rPr>
          <w:rFonts w:ascii="Verdana" w:hAnsi="Verdana"/>
          <w:b/>
          <w:sz w:val="20"/>
        </w:rPr>
      </w:pPr>
      <w:r>
        <w:rPr>
          <w:rFonts w:ascii="Verdana" w:hAnsi="Verdana"/>
          <w:b/>
          <w:sz w:val="20"/>
        </w:rPr>
        <w:t>Requirements</w:t>
      </w:r>
    </w:p>
    <w:p w14:paraId="57082D07" w14:textId="77777777" w:rsidR="00F62A23" w:rsidRDefault="00F62A23" w:rsidP="00F62A23">
      <w:pPr>
        <w:ind w:left="567"/>
        <w:jc w:val="both"/>
        <w:rPr>
          <w:rFonts w:ascii="Verdana" w:hAnsi="Verdana"/>
          <w:b/>
          <w:sz w:val="20"/>
        </w:rPr>
      </w:pPr>
    </w:p>
    <w:p w14:paraId="6FB43A49" w14:textId="77777777" w:rsidR="00F62A23" w:rsidRDefault="00F62A23" w:rsidP="00F62A23">
      <w:pPr>
        <w:ind w:left="567"/>
        <w:jc w:val="both"/>
        <w:rPr>
          <w:rFonts w:ascii="Verdana" w:hAnsi="Verdana"/>
          <w:sz w:val="20"/>
        </w:rPr>
      </w:pPr>
      <w:r>
        <w:rPr>
          <w:rFonts w:ascii="Verdana" w:hAnsi="Verdana"/>
          <w:sz w:val="20"/>
        </w:rPr>
        <w:t>The requirements in respect of a risk assessment tool to deliver an ISO27001-compliant risk assessment, as detailed below, were drawn from ISO27001: 2013. The additional corporate requirement is that any tool selected must be the least expensive tool available that meets the selection criteria below.</w:t>
      </w:r>
    </w:p>
    <w:p w14:paraId="702CED11" w14:textId="77777777" w:rsidR="00F62A23" w:rsidRDefault="00F62A23" w:rsidP="00F62A23">
      <w:pPr>
        <w:ind w:left="567"/>
        <w:jc w:val="both"/>
        <w:rPr>
          <w:rFonts w:ascii="Verdana" w:hAnsi="Verdana"/>
          <w:sz w:val="20"/>
        </w:rPr>
      </w:pPr>
    </w:p>
    <w:p w14:paraId="068F8A68" w14:textId="13A4E69E" w:rsidR="00F62A23" w:rsidRDefault="00F62A23" w:rsidP="00F62A23">
      <w:pPr>
        <w:ind w:left="567"/>
        <w:jc w:val="both"/>
        <w:rPr>
          <w:rFonts w:ascii="Verdana" w:hAnsi="Verdana"/>
          <w:sz w:val="20"/>
        </w:rPr>
      </w:pPr>
      <w:r>
        <w:rPr>
          <w:rFonts w:ascii="Verdana" w:hAnsi="Verdana"/>
          <w:sz w:val="20"/>
        </w:rPr>
        <w:t xml:space="preserve">The risk assessment tool must enable </w:t>
      </w:r>
      <w:r w:rsidR="00E34EDF">
        <w:rPr>
          <w:rFonts w:ascii="Verdana" w:hAnsi="Verdana"/>
          <w:sz w:val="20"/>
        </w:rPr>
        <w:t>Retirement Capital</w:t>
      </w:r>
      <w:r>
        <w:rPr>
          <w:rFonts w:ascii="Verdana" w:hAnsi="Verdana"/>
          <w:sz w:val="20"/>
        </w:rPr>
        <w:t xml:space="preserve"> to carry out a risk assessment that includes:</w:t>
      </w:r>
    </w:p>
    <w:p w14:paraId="4BBD7A8B" w14:textId="77777777" w:rsidR="00F62A23" w:rsidRDefault="00F62A23" w:rsidP="00F62A23">
      <w:pPr>
        <w:ind w:left="720"/>
        <w:jc w:val="both"/>
        <w:rPr>
          <w:rFonts w:ascii="Verdana" w:hAnsi="Verdana"/>
          <w:sz w:val="20"/>
        </w:rPr>
      </w:pPr>
    </w:p>
    <w:tbl>
      <w:tblPr>
        <w:tblpPr w:leftFromText="180" w:rightFromText="180" w:vertAnchor="text" w:horzAnchor="margin" w:tblpX="675"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48"/>
      </w:tblGrid>
      <w:tr w:rsidR="00F62A23" w:rsidRPr="00507457" w14:paraId="6CE1CD40" w14:textId="77777777" w:rsidTr="00302E2E">
        <w:tc>
          <w:tcPr>
            <w:tcW w:w="7054" w:type="dxa"/>
          </w:tcPr>
          <w:p w14:paraId="3F12FA44" w14:textId="77777777" w:rsidR="00F62A23" w:rsidRPr="00507457" w:rsidRDefault="00F62A23" w:rsidP="00302E2E">
            <w:pPr>
              <w:jc w:val="both"/>
              <w:rPr>
                <w:rFonts w:ascii="Verdana" w:hAnsi="Verdana"/>
                <w:sz w:val="20"/>
              </w:rPr>
            </w:pPr>
            <w:r>
              <w:rPr>
                <w:rFonts w:ascii="Verdana" w:hAnsi="Verdana"/>
                <w:sz w:val="20"/>
              </w:rPr>
              <w:t>Identification of assets - ISO27002 8.1.1</w:t>
            </w:r>
          </w:p>
        </w:tc>
        <w:tc>
          <w:tcPr>
            <w:tcW w:w="748" w:type="dxa"/>
            <w:vAlign w:val="center"/>
          </w:tcPr>
          <w:p w14:paraId="5617DF63" w14:textId="77777777" w:rsidR="00F62A23" w:rsidRPr="00D83D57" w:rsidRDefault="00F62A23" w:rsidP="00302E2E">
            <w:pPr>
              <w:jc w:val="center"/>
              <w:rPr>
                <w:rFonts w:ascii="Verdana" w:hAnsi="Verdana"/>
                <w:sz w:val="20"/>
              </w:rPr>
            </w:pPr>
            <w:r w:rsidRPr="00D83D57">
              <w:rPr>
                <w:rFonts w:ascii="Verdana" w:hAnsi="Verdana"/>
                <w:sz w:val="20"/>
              </w:rPr>
              <w:t>Y</w:t>
            </w:r>
          </w:p>
        </w:tc>
      </w:tr>
      <w:tr w:rsidR="00F62A23" w:rsidRPr="00507457" w14:paraId="5E4E2112" w14:textId="77777777" w:rsidTr="00302E2E">
        <w:tc>
          <w:tcPr>
            <w:tcW w:w="7054" w:type="dxa"/>
          </w:tcPr>
          <w:p w14:paraId="2D8C0CDB" w14:textId="77777777" w:rsidR="00F62A23" w:rsidRPr="00507457" w:rsidRDefault="00F62A23" w:rsidP="00302E2E">
            <w:pPr>
              <w:jc w:val="both"/>
              <w:rPr>
                <w:rFonts w:ascii="Verdana" w:hAnsi="Verdana"/>
                <w:sz w:val="20"/>
              </w:rPr>
            </w:pPr>
            <w:r>
              <w:rPr>
                <w:rFonts w:ascii="Verdana" w:hAnsi="Verdana"/>
                <w:sz w:val="20"/>
              </w:rPr>
              <w:t>Identification and maintenance of information security risk acceptance criteria - ISO27001 6.1.2.a.1</w:t>
            </w:r>
          </w:p>
        </w:tc>
        <w:tc>
          <w:tcPr>
            <w:tcW w:w="748" w:type="dxa"/>
            <w:vAlign w:val="center"/>
          </w:tcPr>
          <w:p w14:paraId="70D60A18" w14:textId="77777777" w:rsidR="00F62A23" w:rsidRPr="00D83D57" w:rsidRDefault="00F62A23" w:rsidP="00302E2E">
            <w:pPr>
              <w:jc w:val="center"/>
              <w:rPr>
                <w:rFonts w:ascii="Verdana" w:hAnsi="Verdana"/>
                <w:sz w:val="20"/>
              </w:rPr>
            </w:pPr>
            <w:r w:rsidRPr="00D83D57">
              <w:rPr>
                <w:rFonts w:ascii="Verdana" w:hAnsi="Verdana"/>
                <w:sz w:val="20"/>
              </w:rPr>
              <w:t>Y</w:t>
            </w:r>
          </w:p>
        </w:tc>
      </w:tr>
      <w:tr w:rsidR="00F62A23" w:rsidRPr="00507457" w14:paraId="56F5802F" w14:textId="77777777" w:rsidTr="00302E2E">
        <w:tc>
          <w:tcPr>
            <w:tcW w:w="7054" w:type="dxa"/>
          </w:tcPr>
          <w:p w14:paraId="76578E2C" w14:textId="77777777" w:rsidR="00F62A23" w:rsidRPr="00507457" w:rsidRDefault="00F62A23" w:rsidP="00302E2E">
            <w:pPr>
              <w:jc w:val="both"/>
              <w:rPr>
                <w:rFonts w:ascii="Verdana" w:hAnsi="Verdana"/>
                <w:sz w:val="20"/>
              </w:rPr>
            </w:pPr>
            <w:r>
              <w:rPr>
                <w:rFonts w:ascii="Verdana" w:hAnsi="Verdana"/>
                <w:sz w:val="20"/>
              </w:rPr>
              <w:t>Identification of potential consequences if risks were to materialize, taking account of the legal and business requirements and impacts resulting from a loss of confidentiality, integrity and availability - ISO27001 6.1.2.d.1</w:t>
            </w:r>
          </w:p>
        </w:tc>
        <w:tc>
          <w:tcPr>
            <w:tcW w:w="748" w:type="dxa"/>
            <w:vAlign w:val="center"/>
          </w:tcPr>
          <w:p w14:paraId="17F617A3" w14:textId="77777777" w:rsidR="00F62A23" w:rsidRPr="00D83D57" w:rsidRDefault="00F62A23" w:rsidP="00302E2E">
            <w:pPr>
              <w:jc w:val="center"/>
              <w:rPr>
                <w:rFonts w:ascii="Verdana" w:hAnsi="Verdana"/>
                <w:sz w:val="20"/>
              </w:rPr>
            </w:pPr>
            <w:r w:rsidRPr="00D83D57">
              <w:rPr>
                <w:rFonts w:ascii="Verdana" w:hAnsi="Verdana"/>
                <w:sz w:val="20"/>
              </w:rPr>
              <w:t>Y</w:t>
            </w:r>
          </w:p>
        </w:tc>
      </w:tr>
      <w:tr w:rsidR="00F62A23" w:rsidRPr="00507457" w14:paraId="5660BA39" w14:textId="77777777" w:rsidTr="00302E2E">
        <w:tc>
          <w:tcPr>
            <w:tcW w:w="7054" w:type="dxa"/>
          </w:tcPr>
          <w:p w14:paraId="23437F37" w14:textId="77777777" w:rsidR="00F62A23" w:rsidRPr="00507457" w:rsidRDefault="00F62A23" w:rsidP="00302E2E">
            <w:pPr>
              <w:jc w:val="both"/>
              <w:rPr>
                <w:rFonts w:ascii="Verdana" w:hAnsi="Verdana"/>
                <w:sz w:val="20"/>
              </w:rPr>
            </w:pPr>
            <w:r>
              <w:rPr>
                <w:rFonts w:ascii="Verdana" w:hAnsi="Verdana"/>
                <w:sz w:val="20"/>
              </w:rPr>
              <w:t>Identification of risks that might lead to loss of confidentiality, integrity or availability - ISO27001 6.1.2.c.1</w:t>
            </w:r>
          </w:p>
        </w:tc>
        <w:tc>
          <w:tcPr>
            <w:tcW w:w="748" w:type="dxa"/>
            <w:vAlign w:val="center"/>
          </w:tcPr>
          <w:p w14:paraId="6F742949" w14:textId="77777777" w:rsidR="00F62A23" w:rsidRPr="00D83D57" w:rsidRDefault="00F62A23" w:rsidP="00302E2E">
            <w:pPr>
              <w:jc w:val="center"/>
              <w:rPr>
                <w:rFonts w:ascii="Verdana" w:hAnsi="Verdana"/>
                <w:sz w:val="20"/>
              </w:rPr>
            </w:pPr>
            <w:r w:rsidRPr="00D83D57">
              <w:rPr>
                <w:rFonts w:ascii="Verdana" w:hAnsi="Verdana"/>
                <w:sz w:val="20"/>
              </w:rPr>
              <w:t>Y</w:t>
            </w:r>
          </w:p>
        </w:tc>
      </w:tr>
      <w:tr w:rsidR="00F62A23" w:rsidRPr="00507457" w14:paraId="461DF5CC" w14:textId="77777777" w:rsidTr="00302E2E">
        <w:tc>
          <w:tcPr>
            <w:tcW w:w="7054" w:type="dxa"/>
          </w:tcPr>
          <w:p w14:paraId="57D4FB57" w14:textId="77777777" w:rsidR="00F62A23" w:rsidRPr="00507457" w:rsidRDefault="00F62A23" w:rsidP="00302E2E">
            <w:pPr>
              <w:jc w:val="both"/>
              <w:rPr>
                <w:rFonts w:ascii="Verdana" w:hAnsi="Verdana"/>
                <w:sz w:val="20"/>
              </w:rPr>
            </w:pPr>
            <w:r>
              <w:rPr>
                <w:rFonts w:ascii="Verdana" w:hAnsi="Verdana"/>
                <w:sz w:val="20"/>
              </w:rPr>
              <w:t>Assessment of the realistic likelihood of the risk materializing - ISO27001 6.1.2.d.2</w:t>
            </w:r>
          </w:p>
        </w:tc>
        <w:tc>
          <w:tcPr>
            <w:tcW w:w="748" w:type="dxa"/>
            <w:vAlign w:val="center"/>
          </w:tcPr>
          <w:p w14:paraId="20BB2242" w14:textId="77777777" w:rsidR="00F62A23" w:rsidRPr="00D83D57" w:rsidRDefault="00F62A23" w:rsidP="00302E2E">
            <w:pPr>
              <w:jc w:val="center"/>
              <w:rPr>
                <w:rFonts w:ascii="Verdana" w:hAnsi="Verdana"/>
                <w:sz w:val="20"/>
              </w:rPr>
            </w:pPr>
            <w:r w:rsidRPr="00D83D57">
              <w:rPr>
                <w:rFonts w:ascii="Verdana" w:hAnsi="Verdana"/>
                <w:sz w:val="20"/>
              </w:rPr>
              <w:t>Y</w:t>
            </w:r>
          </w:p>
        </w:tc>
      </w:tr>
      <w:tr w:rsidR="00F62A23" w:rsidRPr="00507457" w14:paraId="4B4BBEA0" w14:textId="77777777" w:rsidTr="00302E2E">
        <w:tc>
          <w:tcPr>
            <w:tcW w:w="7054" w:type="dxa"/>
          </w:tcPr>
          <w:p w14:paraId="066B7951" w14:textId="77777777" w:rsidR="00F62A23" w:rsidRPr="00507457" w:rsidRDefault="00F62A23" w:rsidP="00302E2E">
            <w:pPr>
              <w:jc w:val="both"/>
              <w:rPr>
                <w:rFonts w:ascii="Verdana" w:hAnsi="Verdana"/>
                <w:sz w:val="20"/>
              </w:rPr>
            </w:pPr>
            <w:r>
              <w:rPr>
                <w:rFonts w:ascii="Verdana" w:hAnsi="Verdana"/>
                <w:sz w:val="20"/>
              </w:rPr>
              <w:t>Calculation of risk - ISO27001 6.1.2.d.3</w:t>
            </w:r>
          </w:p>
        </w:tc>
        <w:tc>
          <w:tcPr>
            <w:tcW w:w="748" w:type="dxa"/>
            <w:vAlign w:val="center"/>
          </w:tcPr>
          <w:p w14:paraId="6419C29C" w14:textId="77777777" w:rsidR="00F62A23" w:rsidRPr="00D83D57" w:rsidRDefault="00F62A23" w:rsidP="00302E2E">
            <w:pPr>
              <w:jc w:val="center"/>
              <w:rPr>
                <w:rFonts w:ascii="Verdana" w:hAnsi="Verdana"/>
                <w:sz w:val="20"/>
              </w:rPr>
            </w:pPr>
            <w:r w:rsidRPr="00D83D57">
              <w:rPr>
                <w:rFonts w:ascii="Verdana" w:hAnsi="Verdana"/>
                <w:sz w:val="20"/>
              </w:rPr>
              <w:t>Y</w:t>
            </w:r>
          </w:p>
        </w:tc>
      </w:tr>
      <w:tr w:rsidR="00F62A23" w:rsidRPr="00507457" w14:paraId="1CE56589" w14:textId="77777777" w:rsidTr="00302E2E">
        <w:tc>
          <w:tcPr>
            <w:tcW w:w="7054" w:type="dxa"/>
          </w:tcPr>
          <w:p w14:paraId="33DCE5CE" w14:textId="77777777" w:rsidR="00F62A23" w:rsidRPr="00507457" w:rsidRDefault="00F62A23" w:rsidP="00302E2E">
            <w:pPr>
              <w:jc w:val="both"/>
              <w:rPr>
                <w:rFonts w:ascii="Verdana" w:hAnsi="Verdana"/>
                <w:sz w:val="20"/>
              </w:rPr>
            </w:pPr>
            <w:r>
              <w:rPr>
                <w:rFonts w:ascii="Verdana" w:hAnsi="Verdana"/>
                <w:sz w:val="20"/>
              </w:rPr>
              <w:t>Evaluation of risk against a pre-defined risk scale - 6.1.2.e.1</w:t>
            </w:r>
          </w:p>
        </w:tc>
        <w:tc>
          <w:tcPr>
            <w:tcW w:w="748" w:type="dxa"/>
            <w:vAlign w:val="center"/>
          </w:tcPr>
          <w:p w14:paraId="3C68D5F8" w14:textId="77777777" w:rsidR="00F62A23" w:rsidRPr="00D83D57" w:rsidRDefault="00F62A23" w:rsidP="00302E2E">
            <w:pPr>
              <w:jc w:val="center"/>
              <w:rPr>
                <w:rFonts w:ascii="Verdana" w:hAnsi="Verdana"/>
                <w:sz w:val="20"/>
              </w:rPr>
            </w:pPr>
            <w:r w:rsidRPr="00D83D57">
              <w:rPr>
                <w:rFonts w:ascii="Verdana" w:hAnsi="Verdana"/>
                <w:sz w:val="20"/>
              </w:rPr>
              <w:t>Y</w:t>
            </w:r>
          </w:p>
        </w:tc>
      </w:tr>
      <w:tr w:rsidR="00F62A23" w:rsidRPr="00507457" w14:paraId="1CE26DE5" w14:textId="77777777" w:rsidTr="00302E2E">
        <w:tc>
          <w:tcPr>
            <w:tcW w:w="7054" w:type="dxa"/>
          </w:tcPr>
          <w:p w14:paraId="2774F577" w14:textId="77777777" w:rsidR="00F62A23" w:rsidRDefault="00F62A23" w:rsidP="00302E2E">
            <w:pPr>
              <w:jc w:val="both"/>
              <w:rPr>
                <w:rFonts w:ascii="Verdana" w:hAnsi="Verdana"/>
                <w:sz w:val="20"/>
              </w:rPr>
            </w:pPr>
            <w:r>
              <w:rPr>
                <w:rFonts w:ascii="Verdana" w:hAnsi="Verdana"/>
                <w:sz w:val="20"/>
              </w:rPr>
              <w:t>Repeated information security risk assessments produce consistent, valid and comparable results - ISO27001 6.1.2.b</w:t>
            </w:r>
          </w:p>
        </w:tc>
        <w:tc>
          <w:tcPr>
            <w:tcW w:w="748" w:type="dxa"/>
            <w:vAlign w:val="center"/>
          </w:tcPr>
          <w:p w14:paraId="4CF98EA7" w14:textId="77777777" w:rsidR="00F62A23" w:rsidRPr="00D83D57" w:rsidRDefault="00F62A23" w:rsidP="00302E2E">
            <w:pPr>
              <w:jc w:val="center"/>
              <w:rPr>
                <w:rFonts w:ascii="Verdana" w:hAnsi="Verdana"/>
                <w:sz w:val="20"/>
              </w:rPr>
            </w:pPr>
            <w:r>
              <w:rPr>
                <w:rFonts w:ascii="Verdana" w:hAnsi="Verdana"/>
                <w:sz w:val="20"/>
              </w:rPr>
              <w:t>Y</w:t>
            </w:r>
          </w:p>
        </w:tc>
      </w:tr>
      <w:tr w:rsidR="00F62A23" w:rsidRPr="00507457" w14:paraId="1D0D14D3" w14:textId="77777777" w:rsidTr="00302E2E">
        <w:tc>
          <w:tcPr>
            <w:tcW w:w="7054" w:type="dxa"/>
          </w:tcPr>
          <w:p w14:paraId="359E99C6" w14:textId="77777777" w:rsidR="00F62A23" w:rsidRPr="00507457" w:rsidRDefault="00F62A23" w:rsidP="00302E2E">
            <w:pPr>
              <w:jc w:val="both"/>
              <w:rPr>
                <w:rFonts w:ascii="Verdana" w:hAnsi="Verdana"/>
                <w:sz w:val="20"/>
              </w:rPr>
            </w:pPr>
            <w:r>
              <w:rPr>
                <w:rFonts w:ascii="Verdana" w:hAnsi="Verdana"/>
                <w:sz w:val="20"/>
              </w:rPr>
              <w:t>Recording of risk treatment decisions taken, in light of pre-defined risk acceptance criteria - ISO27001 6.1.3.a and 6.1.3.b</w:t>
            </w:r>
          </w:p>
        </w:tc>
        <w:tc>
          <w:tcPr>
            <w:tcW w:w="748" w:type="dxa"/>
            <w:vAlign w:val="center"/>
          </w:tcPr>
          <w:p w14:paraId="207E0185" w14:textId="77777777" w:rsidR="00F62A23" w:rsidRPr="00D83D57" w:rsidRDefault="00F62A23" w:rsidP="00302E2E">
            <w:pPr>
              <w:jc w:val="center"/>
              <w:rPr>
                <w:rFonts w:ascii="Verdana" w:hAnsi="Verdana"/>
                <w:sz w:val="20"/>
              </w:rPr>
            </w:pPr>
            <w:r w:rsidRPr="00D83D57">
              <w:rPr>
                <w:rFonts w:ascii="Verdana" w:hAnsi="Verdana"/>
                <w:sz w:val="20"/>
              </w:rPr>
              <w:t>Y</w:t>
            </w:r>
          </w:p>
        </w:tc>
      </w:tr>
      <w:tr w:rsidR="00F62A23" w:rsidRPr="00507457" w14:paraId="5D71E92D" w14:textId="77777777" w:rsidTr="00302E2E">
        <w:tc>
          <w:tcPr>
            <w:tcW w:w="7054" w:type="dxa"/>
          </w:tcPr>
          <w:p w14:paraId="19E49D66" w14:textId="77777777" w:rsidR="00F62A23" w:rsidRDefault="00F62A23" w:rsidP="00302E2E">
            <w:pPr>
              <w:jc w:val="both"/>
              <w:rPr>
                <w:rFonts w:ascii="Verdana" w:hAnsi="Verdana"/>
                <w:sz w:val="20"/>
              </w:rPr>
            </w:pPr>
            <w:r>
              <w:rPr>
                <w:rFonts w:ascii="Verdana" w:hAnsi="Verdana"/>
                <w:sz w:val="20"/>
              </w:rPr>
              <w:t>Risk treatment decisions should include selection of controls from ISO27001 Annex A or from other sources - ISO27001 6.1.3.a through c</w:t>
            </w:r>
          </w:p>
        </w:tc>
        <w:tc>
          <w:tcPr>
            <w:tcW w:w="748" w:type="dxa"/>
            <w:vAlign w:val="center"/>
          </w:tcPr>
          <w:p w14:paraId="7277151D" w14:textId="77777777" w:rsidR="00F62A23" w:rsidRPr="00D83D57" w:rsidRDefault="00F62A23" w:rsidP="00302E2E">
            <w:pPr>
              <w:jc w:val="center"/>
              <w:rPr>
                <w:rFonts w:ascii="Verdana" w:hAnsi="Verdana"/>
                <w:sz w:val="20"/>
              </w:rPr>
            </w:pPr>
            <w:r w:rsidRPr="00D83D57">
              <w:rPr>
                <w:rFonts w:ascii="Verdana" w:hAnsi="Verdana"/>
                <w:sz w:val="20"/>
              </w:rPr>
              <w:t>Y</w:t>
            </w:r>
          </w:p>
        </w:tc>
      </w:tr>
      <w:tr w:rsidR="00F62A23" w:rsidRPr="00507457" w14:paraId="6AF55B69" w14:textId="77777777" w:rsidTr="00302E2E">
        <w:tc>
          <w:tcPr>
            <w:tcW w:w="7054" w:type="dxa"/>
          </w:tcPr>
          <w:p w14:paraId="760B560F" w14:textId="77777777" w:rsidR="00F62A23" w:rsidRDefault="00F62A23" w:rsidP="00302E2E">
            <w:pPr>
              <w:jc w:val="both"/>
              <w:rPr>
                <w:rFonts w:ascii="Verdana" w:hAnsi="Verdana"/>
                <w:sz w:val="20"/>
              </w:rPr>
            </w:pPr>
            <w:r>
              <w:rPr>
                <w:rFonts w:ascii="Verdana" w:hAnsi="Verdana"/>
                <w:sz w:val="20"/>
              </w:rPr>
              <w:t>Storage of initial and subsequent risk assessment results enabling their future review - ISO27001 8.2 and 8.3</w:t>
            </w:r>
          </w:p>
        </w:tc>
        <w:tc>
          <w:tcPr>
            <w:tcW w:w="748" w:type="dxa"/>
            <w:vAlign w:val="center"/>
          </w:tcPr>
          <w:p w14:paraId="2BF1812D" w14:textId="77777777" w:rsidR="00F62A23" w:rsidRPr="00D83D57" w:rsidRDefault="00F62A23" w:rsidP="00302E2E">
            <w:pPr>
              <w:jc w:val="center"/>
              <w:rPr>
                <w:rFonts w:ascii="Verdana" w:hAnsi="Verdana"/>
                <w:sz w:val="20"/>
              </w:rPr>
            </w:pPr>
            <w:r w:rsidRPr="00D83D57">
              <w:rPr>
                <w:rFonts w:ascii="Verdana" w:hAnsi="Verdana"/>
                <w:sz w:val="20"/>
              </w:rPr>
              <w:t>Y</w:t>
            </w:r>
          </w:p>
        </w:tc>
      </w:tr>
    </w:tbl>
    <w:p w14:paraId="61C0B099" w14:textId="77777777" w:rsidR="00F62A23" w:rsidRDefault="00F62A23" w:rsidP="00F62A23">
      <w:pPr>
        <w:ind w:left="720"/>
        <w:jc w:val="both"/>
        <w:rPr>
          <w:rFonts w:ascii="Verdana" w:hAnsi="Verdana"/>
          <w:sz w:val="20"/>
        </w:rPr>
      </w:pPr>
    </w:p>
    <w:p w14:paraId="3843B553" w14:textId="77777777" w:rsidR="00F62A23" w:rsidRDefault="00F62A23" w:rsidP="00F62A23">
      <w:pPr>
        <w:ind w:left="567"/>
        <w:jc w:val="both"/>
        <w:rPr>
          <w:rFonts w:ascii="Verdana" w:hAnsi="Verdana"/>
          <w:b/>
          <w:sz w:val="20"/>
        </w:rPr>
      </w:pPr>
    </w:p>
    <w:p w14:paraId="188FFF88" w14:textId="77777777" w:rsidR="00F62A23" w:rsidRDefault="00F62A23" w:rsidP="00F62A23">
      <w:pPr>
        <w:ind w:left="567"/>
        <w:jc w:val="both"/>
        <w:rPr>
          <w:rFonts w:ascii="Verdana" w:hAnsi="Verdana"/>
          <w:b/>
          <w:sz w:val="20"/>
        </w:rPr>
      </w:pPr>
    </w:p>
    <w:p w14:paraId="674AB7BB" w14:textId="77777777" w:rsidR="00F62A23" w:rsidRDefault="00F62A23" w:rsidP="00F62A23">
      <w:pPr>
        <w:ind w:left="567"/>
        <w:jc w:val="both"/>
        <w:rPr>
          <w:rFonts w:ascii="Verdana" w:hAnsi="Verdana"/>
          <w:b/>
          <w:sz w:val="20"/>
        </w:rPr>
      </w:pPr>
    </w:p>
    <w:p w14:paraId="38776B08" w14:textId="77777777" w:rsidR="00F62A23" w:rsidRDefault="00F62A23" w:rsidP="00F62A23">
      <w:pPr>
        <w:ind w:left="567"/>
        <w:jc w:val="both"/>
        <w:rPr>
          <w:rFonts w:ascii="Verdana" w:hAnsi="Verdana"/>
          <w:b/>
          <w:sz w:val="20"/>
        </w:rPr>
      </w:pPr>
    </w:p>
    <w:p w14:paraId="5851F389" w14:textId="77777777" w:rsidR="00F62A23" w:rsidRDefault="00F62A23" w:rsidP="00F62A23">
      <w:pPr>
        <w:ind w:left="567"/>
        <w:jc w:val="both"/>
        <w:rPr>
          <w:rFonts w:ascii="Verdana" w:hAnsi="Verdana"/>
          <w:b/>
          <w:sz w:val="20"/>
        </w:rPr>
      </w:pPr>
    </w:p>
    <w:p w14:paraId="5AF8C29B" w14:textId="77777777" w:rsidR="00F62A23" w:rsidRDefault="00F62A23" w:rsidP="00F62A23">
      <w:pPr>
        <w:ind w:left="567"/>
        <w:jc w:val="both"/>
        <w:rPr>
          <w:rFonts w:ascii="Verdana" w:hAnsi="Verdana"/>
          <w:b/>
          <w:sz w:val="20"/>
        </w:rPr>
      </w:pPr>
    </w:p>
    <w:p w14:paraId="144EAD78" w14:textId="77777777" w:rsidR="00F62A23" w:rsidRDefault="00F62A23" w:rsidP="00F62A23">
      <w:pPr>
        <w:ind w:left="567"/>
        <w:jc w:val="both"/>
        <w:rPr>
          <w:rFonts w:ascii="Verdana" w:hAnsi="Verdana"/>
          <w:b/>
          <w:sz w:val="20"/>
        </w:rPr>
      </w:pPr>
    </w:p>
    <w:p w14:paraId="2961A36C" w14:textId="77777777" w:rsidR="00F62A23" w:rsidRDefault="00F62A23" w:rsidP="00F62A23">
      <w:pPr>
        <w:ind w:left="567"/>
        <w:jc w:val="both"/>
        <w:rPr>
          <w:rFonts w:ascii="Verdana" w:hAnsi="Verdana"/>
          <w:b/>
          <w:sz w:val="20"/>
        </w:rPr>
      </w:pPr>
    </w:p>
    <w:p w14:paraId="21C71D02" w14:textId="77777777" w:rsidR="00F62A23" w:rsidRDefault="00F62A23" w:rsidP="00F62A23">
      <w:pPr>
        <w:ind w:left="567"/>
        <w:jc w:val="both"/>
        <w:rPr>
          <w:rFonts w:ascii="Verdana" w:hAnsi="Verdana"/>
          <w:b/>
          <w:sz w:val="20"/>
        </w:rPr>
      </w:pPr>
    </w:p>
    <w:p w14:paraId="6EB0A719" w14:textId="77777777" w:rsidR="00F62A23" w:rsidRDefault="00F62A23" w:rsidP="00F62A23">
      <w:pPr>
        <w:ind w:left="567"/>
        <w:jc w:val="both"/>
        <w:rPr>
          <w:rFonts w:ascii="Verdana" w:hAnsi="Verdana"/>
          <w:b/>
          <w:sz w:val="20"/>
        </w:rPr>
      </w:pPr>
    </w:p>
    <w:p w14:paraId="0A074DF7" w14:textId="77777777" w:rsidR="00F62A23" w:rsidRDefault="00F62A23" w:rsidP="00F62A23">
      <w:pPr>
        <w:ind w:left="567"/>
        <w:jc w:val="both"/>
        <w:rPr>
          <w:rFonts w:ascii="Verdana" w:hAnsi="Verdana"/>
          <w:b/>
          <w:sz w:val="20"/>
        </w:rPr>
      </w:pPr>
    </w:p>
    <w:p w14:paraId="5546B527" w14:textId="77777777" w:rsidR="00F62A23" w:rsidRDefault="00F62A23" w:rsidP="00F62A23">
      <w:pPr>
        <w:ind w:left="567"/>
        <w:jc w:val="both"/>
        <w:rPr>
          <w:rFonts w:ascii="Verdana" w:hAnsi="Verdana"/>
          <w:b/>
          <w:sz w:val="20"/>
        </w:rPr>
      </w:pPr>
    </w:p>
    <w:p w14:paraId="14A06A65" w14:textId="77777777" w:rsidR="00F62A23" w:rsidRDefault="00F62A23" w:rsidP="00F62A23">
      <w:pPr>
        <w:ind w:left="567"/>
        <w:jc w:val="both"/>
        <w:rPr>
          <w:rFonts w:ascii="Verdana" w:hAnsi="Verdana"/>
          <w:b/>
          <w:sz w:val="20"/>
        </w:rPr>
      </w:pPr>
    </w:p>
    <w:p w14:paraId="691E5445" w14:textId="77777777" w:rsidR="00F62A23" w:rsidRDefault="00F62A23" w:rsidP="00F62A23">
      <w:pPr>
        <w:ind w:left="567"/>
        <w:jc w:val="both"/>
        <w:rPr>
          <w:rFonts w:ascii="Verdana" w:hAnsi="Verdana"/>
          <w:b/>
          <w:sz w:val="20"/>
        </w:rPr>
      </w:pPr>
    </w:p>
    <w:p w14:paraId="4B93C204" w14:textId="77777777" w:rsidR="00F62A23" w:rsidRDefault="00F62A23" w:rsidP="00F62A23">
      <w:pPr>
        <w:ind w:left="567"/>
        <w:jc w:val="both"/>
        <w:rPr>
          <w:rFonts w:ascii="Verdana" w:hAnsi="Verdana"/>
          <w:b/>
          <w:sz w:val="20"/>
        </w:rPr>
      </w:pPr>
    </w:p>
    <w:p w14:paraId="7E870351" w14:textId="77777777" w:rsidR="00F62A23" w:rsidRDefault="00F62A23" w:rsidP="00F62A23">
      <w:pPr>
        <w:ind w:left="567"/>
        <w:jc w:val="both"/>
        <w:rPr>
          <w:rFonts w:ascii="Verdana" w:hAnsi="Verdana"/>
          <w:b/>
          <w:sz w:val="20"/>
        </w:rPr>
      </w:pPr>
    </w:p>
    <w:p w14:paraId="1C9741E6" w14:textId="77777777" w:rsidR="00F62A23" w:rsidRDefault="00F62A23" w:rsidP="00F62A23">
      <w:pPr>
        <w:ind w:left="567"/>
        <w:jc w:val="both"/>
        <w:rPr>
          <w:rFonts w:ascii="Verdana" w:hAnsi="Verdana"/>
          <w:b/>
          <w:sz w:val="20"/>
        </w:rPr>
      </w:pPr>
    </w:p>
    <w:p w14:paraId="71C7D79D" w14:textId="77777777" w:rsidR="00F62A23" w:rsidRDefault="00F62A23" w:rsidP="00F62A23">
      <w:pPr>
        <w:ind w:left="567"/>
        <w:jc w:val="both"/>
        <w:rPr>
          <w:rFonts w:ascii="Verdana" w:hAnsi="Verdana"/>
          <w:b/>
          <w:sz w:val="20"/>
        </w:rPr>
      </w:pPr>
    </w:p>
    <w:p w14:paraId="1AA791AE" w14:textId="77777777" w:rsidR="00F62A23" w:rsidRDefault="00F62A23" w:rsidP="00F62A23">
      <w:pPr>
        <w:ind w:left="567"/>
        <w:jc w:val="both"/>
        <w:rPr>
          <w:rFonts w:ascii="Verdana" w:hAnsi="Verdana"/>
          <w:b/>
          <w:sz w:val="20"/>
        </w:rPr>
      </w:pPr>
    </w:p>
    <w:p w14:paraId="298C8C91" w14:textId="77777777" w:rsidR="00F62A23" w:rsidRDefault="00F62A23" w:rsidP="00F62A23">
      <w:pPr>
        <w:ind w:left="567"/>
        <w:jc w:val="both"/>
        <w:rPr>
          <w:rFonts w:ascii="Verdana" w:hAnsi="Verdana"/>
          <w:b/>
          <w:sz w:val="20"/>
        </w:rPr>
      </w:pPr>
    </w:p>
    <w:p w14:paraId="0FF94DAD" w14:textId="77777777" w:rsidR="00F62A23" w:rsidRDefault="00F62A23" w:rsidP="00F62A23">
      <w:pPr>
        <w:ind w:left="567"/>
        <w:jc w:val="both"/>
        <w:rPr>
          <w:rFonts w:ascii="Verdana" w:hAnsi="Verdana"/>
          <w:b/>
          <w:sz w:val="20"/>
        </w:rPr>
      </w:pPr>
    </w:p>
    <w:p w14:paraId="6A25A5C2" w14:textId="77777777" w:rsidR="00F62A23" w:rsidRDefault="00F62A23" w:rsidP="00F62A23">
      <w:pPr>
        <w:ind w:left="567"/>
        <w:jc w:val="both"/>
        <w:rPr>
          <w:rFonts w:ascii="Verdana" w:hAnsi="Verdana"/>
          <w:b/>
          <w:sz w:val="20"/>
        </w:rPr>
      </w:pPr>
    </w:p>
    <w:p w14:paraId="4155015B" w14:textId="77777777" w:rsidR="00F62A23" w:rsidRDefault="00F62A23" w:rsidP="00F62A23">
      <w:pPr>
        <w:ind w:left="567"/>
        <w:jc w:val="both"/>
        <w:rPr>
          <w:rFonts w:ascii="Verdana" w:hAnsi="Verdana"/>
          <w:b/>
          <w:sz w:val="20"/>
        </w:rPr>
      </w:pPr>
    </w:p>
    <w:p w14:paraId="7521DFE4" w14:textId="77777777" w:rsidR="00F62A23" w:rsidRDefault="00F62A23" w:rsidP="00F62A23">
      <w:pPr>
        <w:numPr>
          <w:ilvl w:val="0"/>
          <w:numId w:val="7"/>
        </w:numPr>
        <w:tabs>
          <w:tab w:val="clear" w:pos="720"/>
          <w:tab w:val="num" w:pos="567"/>
        </w:tabs>
        <w:ind w:left="567" w:hanging="567"/>
        <w:jc w:val="both"/>
        <w:rPr>
          <w:rFonts w:ascii="Verdana" w:hAnsi="Verdana"/>
          <w:b/>
          <w:sz w:val="20"/>
        </w:rPr>
      </w:pPr>
      <w:r>
        <w:rPr>
          <w:rFonts w:ascii="Verdana" w:hAnsi="Verdana"/>
          <w:b/>
          <w:sz w:val="20"/>
        </w:rPr>
        <w:t>How the tool was selected</w:t>
      </w:r>
    </w:p>
    <w:p w14:paraId="2F9713E2" w14:textId="77777777" w:rsidR="00F62A23" w:rsidRDefault="00F62A23" w:rsidP="00F62A23">
      <w:pPr>
        <w:ind w:left="567"/>
        <w:rPr>
          <w:rFonts w:ascii="Verdana" w:hAnsi="Verdana"/>
          <w:b/>
          <w:sz w:val="20"/>
        </w:rPr>
      </w:pPr>
    </w:p>
    <w:p w14:paraId="51E287DD" w14:textId="24BD5897" w:rsidR="00F62A23" w:rsidRDefault="00F62A23" w:rsidP="00F62A23">
      <w:pPr>
        <w:ind w:left="567"/>
        <w:rPr>
          <w:rFonts w:ascii="Verdana" w:hAnsi="Verdana"/>
          <w:sz w:val="20"/>
        </w:rPr>
      </w:pPr>
      <w:r>
        <w:rPr>
          <w:rFonts w:ascii="Verdana" w:hAnsi="Verdana"/>
          <w:sz w:val="20"/>
        </w:rPr>
        <w:t xml:space="preserve">Once it was clear that tool met </w:t>
      </w:r>
      <w:r w:rsidR="00E34EDF">
        <w:rPr>
          <w:rFonts w:ascii="Verdana" w:hAnsi="Verdana"/>
          <w:sz w:val="20"/>
        </w:rPr>
        <w:t>Retirement Capital</w:t>
      </w:r>
      <w:r>
        <w:rPr>
          <w:rFonts w:ascii="Verdana" w:hAnsi="Verdana"/>
          <w:sz w:val="20"/>
        </w:rPr>
        <w:t xml:space="preserve">’s requirements and criteria, a copy of the software and an appropriate user license was purchased. </w:t>
      </w:r>
    </w:p>
    <w:p w14:paraId="7A82FD0D" w14:textId="77777777" w:rsidR="00F62A23" w:rsidRPr="001F5C1F" w:rsidRDefault="00F62A23" w:rsidP="00F62A23">
      <w:pPr>
        <w:ind w:left="567"/>
        <w:rPr>
          <w:rFonts w:ascii="Verdana" w:hAnsi="Verdana"/>
          <w:sz w:val="20"/>
        </w:rPr>
      </w:pPr>
      <w:r>
        <w:rPr>
          <w:rFonts w:ascii="Verdana" w:hAnsi="Verdana"/>
          <w:sz w:val="20"/>
        </w:rPr>
        <w:t xml:space="preserve"> </w:t>
      </w:r>
    </w:p>
    <w:p w14:paraId="0E32DEC7" w14:textId="77777777" w:rsidR="00F62A23" w:rsidRDefault="00F62A23" w:rsidP="00F62A23">
      <w:pPr>
        <w:jc w:val="both"/>
        <w:rPr>
          <w:rFonts w:ascii="Verdana" w:hAnsi="Verdana"/>
          <w:sz w:val="20"/>
        </w:rPr>
      </w:pPr>
    </w:p>
    <w:p w14:paraId="50991FEE" w14:textId="77777777" w:rsidR="00F62A23" w:rsidRDefault="00F62A23" w:rsidP="00F62A23">
      <w:pPr>
        <w:jc w:val="both"/>
        <w:rPr>
          <w:rFonts w:ascii="Verdana" w:hAnsi="Verdana"/>
          <w:sz w:val="20"/>
        </w:rPr>
      </w:pPr>
    </w:p>
    <w:p w14:paraId="1D6ACAAD" w14:textId="77777777" w:rsidR="00F62A23" w:rsidRPr="001F5C1F" w:rsidRDefault="00F62A23" w:rsidP="00F62A23">
      <w:pPr>
        <w:jc w:val="both"/>
        <w:rPr>
          <w:rFonts w:ascii="Verdana" w:hAnsi="Verdana"/>
          <w:sz w:val="20"/>
        </w:rPr>
      </w:pPr>
    </w:p>
    <w:p w14:paraId="24EE00D4" w14:textId="77777777" w:rsidR="00F62A23" w:rsidRDefault="00F62A23" w:rsidP="00F62A23">
      <w:pPr>
        <w:numPr>
          <w:ilvl w:val="0"/>
          <w:numId w:val="7"/>
        </w:numPr>
        <w:tabs>
          <w:tab w:val="clear" w:pos="720"/>
          <w:tab w:val="num" w:pos="567"/>
        </w:tabs>
        <w:ind w:left="567" w:hanging="567"/>
        <w:jc w:val="both"/>
        <w:rPr>
          <w:rFonts w:ascii="Verdana" w:hAnsi="Verdana"/>
          <w:b/>
          <w:sz w:val="20"/>
        </w:rPr>
      </w:pPr>
      <w:r>
        <w:rPr>
          <w:rFonts w:ascii="Verdana" w:hAnsi="Verdana"/>
          <w:b/>
          <w:sz w:val="20"/>
        </w:rPr>
        <w:lastRenderedPageBreak/>
        <w:t>How the tool actually works</w:t>
      </w:r>
    </w:p>
    <w:p w14:paraId="59A27E69" w14:textId="77777777" w:rsidR="00F62A23" w:rsidRDefault="00F62A23" w:rsidP="00F62A23">
      <w:pPr>
        <w:ind w:left="567"/>
        <w:jc w:val="both"/>
        <w:rPr>
          <w:rFonts w:ascii="Verdana" w:hAnsi="Verdana"/>
          <w:b/>
          <w:sz w:val="20"/>
        </w:rPr>
      </w:pPr>
    </w:p>
    <w:p w14:paraId="49D8613A" w14:textId="77777777" w:rsidR="00F62A23" w:rsidRPr="00A03687" w:rsidRDefault="00F62A23" w:rsidP="00F62A23">
      <w:pPr>
        <w:ind w:firstLine="567"/>
        <w:jc w:val="both"/>
        <w:rPr>
          <w:rFonts w:ascii="Verdana" w:hAnsi="Verdana"/>
          <w:sz w:val="20"/>
        </w:rPr>
      </w:pPr>
      <w:r w:rsidRPr="00A03687">
        <w:rPr>
          <w:rFonts w:ascii="Verdana" w:hAnsi="Verdana"/>
          <w:sz w:val="20"/>
        </w:rPr>
        <w:t>The tool is a spreadsheet-based programme.</w:t>
      </w:r>
    </w:p>
    <w:p w14:paraId="0D16DB2B" w14:textId="77777777" w:rsidR="00F62A23" w:rsidRDefault="00F62A23" w:rsidP="00F62A23">
      <w:pPr>
        <w:jc w:val="both"/>
        <w:rPr>
          <w:rFonts w:ascii="Verdana" w:hAnsi="Verdana"/>
          <w:b/>
          <w:sz w:val="20"/>
        </w:rPr>
      </w:pPr>
    </w:p>
    <w:p w14:paraId="40E2C614" w14:textId="77777777" w:rsidR="00F62A23" w:rsidRDefault="00F62A23" w:rsidP="00F62A23">
      <w:pPr>
        <w:jc w:val="both"/>
        <w:rPr>
          <w:rFonts w:ascii="Verdana" w:hAnsi="Verdana"/>
          <w:b/>
          <w:sz w:val="20"/>
        </w:rPr>
      </w:pPr>
    </w:p>
    <w:p w14:paraId="56D5D5B7" w14:textId="77777777" w:rsidR="00F62A23" w:rsidRDefault="00F62A23" w:rsidP="00F62A23">
      <w:pPr>
        <w:numPr>
          <w:ilvl w:val="0"/>
          <w:numId w:val="7"/>
        </w:numPr>
        <w:tabs>
          <w:tab w:val="clear" w:pos="720"/>
          <w:tab w:val="num" w:pos="567"/>
        </w:tabs>
        <w:ind w:left="567" w:hanging="567"/>
        <w:jc w:val="both"/>
        <w:rPr>
          <w:rFonts w:ascii="Verdana" w:hAnsi="Verdana"/>
          <w:b/>
          <w:sz w:val="20"/>
        </w:rPr>
      </w:pPr>
      <w:r>
        <w:rPr>
          <w:rFonts w:ascii="Verdana" w:hAnsi="Verdana"/>
          <w:b/>
          <w:sz w:val="20"/>
        </w:rPr>
        <w:t>Training requirements</w:t>
      </w:r>
    </w:p>
    <w:p w14:paraId="6474AF43" w14:textId="77777777" w:rsidR="00F62A23" w:rsidRDefault="00F62A23" w:rsidP="00F62A23">
      <w:pPr>
        <w:ind w:left="567"/>
        <w:rPr>
          <w:rFonts w:ascii="Verdana" w:hAnsi="Verdana"/>
          <w:b/>
          <w:sz w:val="20"/>
        </w:rPr>
      </w:pPr>
    </w:p>
    <w:p w14:paraId="6B7478C0" w14:textId="77777777" w:rsidR="00F62A23" w:rsidRDefault="00F62A23" w:rsidP="00F62A23">
      <w:pPr>
        <w:spacing w:before="120" w:after="120" w:line="240" w:lineRule="atLeast"/>
        <w:ind w:left="567"/>
        <w:rPr>
          <w:rFonts w:ascii="Verdana" w:hAnsi="Verdana"/>
          <w:sz w:val="20"/>
        </w:rPr>
      </w:pPr>
      <w:r>
        <w:rPr>
          <w:rFonts w:ascii="Verdana" w:hAnsi="Verdana"/>
          <w:sz w:val="20"/>
        </w:rPr>
        <w:t xml:space="preserve">Training requirements are limited. </w:t>
      </w:r>
    </w:p>
    <w:p w14:paraId="6E494EAA" w14:textId="77777777" w:rsidR="00F62A23" w:rsidRDefault="00F62A23" w:rsidP="00F62A23">
      <w:pPr>
        <w:spacing w:before="120" w:after="120" w:line="240" w:lineRule="atLeast"/>
        <w:ind w:left="567"/>
        <w:rPr>
          <w:rFonts w:ascii="Verdana" w:hAnsi="Verdana"/>
          <w:sz w:val="20"/>
        </w:rPr>
      </w:pPr>
      <w:r>
        <w:rPr>
          <w:rFonts w:ascii="Verdana" w:hAnsi="Verdana"/>
          <w:sz w:val="20"/>
        </w:rPr>
        <w:t>The tool has detailed onscreen guidance. The Lead Risk Assessor is required to familiarise himself/herself with the principles of ISO27001 Risk Management; is then required to read the tool overview that is provided.</w:t>
      </w:r>
    </w:p>
    <w:p w14:paraId="0D5BC5C6" w14:textId="77777777" w:rsidR="00F62A23" w:rsidRPr="00B05C1A" w:rsidRDefault="00F62A23" w:rsidP="00F62A23">
      <w:pPr>
        <w:spacing w:before="120" w:after="120" w:line="240" w:lineRule="atLeast"/>
        <w:ind w:left="567"/>
        <w:rPr>
          <w:rFonts w:ascii="Verdana" w:hAnsi="Verdana"/>
          <w:sz w:val="20"/>
        </w:rPr>
      </w:pPr>
      <w:r>
        <w:rPr>
          <w:rFonts w:ascii="Verdana" w:hAnsi="Verdana"/>
          <w:sz w:val="20"/>
        </w:rPr>
        <w:t>Users other than the Lead Risk Assessor will be guided, as appropriate, by the Lead Risk Assessor. Once the user is clear about how each step should be carried out, the risk assessment itself can begin.</w:t>
      </w:r>
    </w:p>
    <w:p w14:paraId="14BEF3B5" w14:textId="77777777" w:rsidR="00F62A23" w:rsidRPr="00A03687" w:rsidRDefault="00F62A23" w:rsidP="00F62A23">
      <w:pPr>
        <w:ind w:left="567"/>
        <w:jc w:val="both"/>
        <w:rPr>
          <w:rFonts w:ascii="Verdana" w:hAnsi="Verdana"/>
          <w:sz w:val="20"/>
        </w:rPr>
      </w:pPr>
    </w:p>
    <w:p w14:paraId="7C9811C2" w14:textId="77777777" w:rsidR="00F62A23" w:rsidRPr="00EF719E" w:rsidRDefault="00F62A23" w:rsidP="00F62A23">
      <w:pPr>
        <w:shd w:val="pct25" w:color="auto" w:fill="auto"/>
        <w:ind w:left="567"/>
        <w:rPr>
          <w:rFonts w:ascii="Verdana" w:hAnsi="Verdana"/>
          <w:sz w:val="20"/>
        </w:rPr>
      </w:pPr>
      <w:r w:rsidRPr="00EF719E">
        <w:rPr>
          <w:rFonts w:ascii="Verdana" w:hAnsi="Verdana"/>
          <w:sz w:val="20"/>
        </w:rPr>
        <w:t xml:space="preserve">The </w:t>
      </w:r>
      <w:sdt>
        <w:sdtPr>
          <w:rPr>
            <w:rFonts w:ascii="Verdana" w:hAnsi="Verdana"/>
            <w:sz w:val="20"/>
          </w:rPr>
          <w:alias w:val="InfoSecManager"/>
          <w:tag w:val="InfoSecManager"/>
          <w:id w:val="1495304165"/>
          <w:placeholder>
            <w:docPart w:val="E844B561AC224A44A3936934C7B2E780"/>
          </w:placeholder>
          <w:text/>
        </w:sdtPr>
        <w:sdtEndPr/>
        <w:sdtContent>
          <w:r w:rsidRPr="00A03687">
            <w:rPr>
              <w:rFonts w:ascii="Verdana" w:hAnsi="Verdana"/>
              <w:sz w:val="20"/>
            </w:rPr>
            <w:t>Information Security Manager</w:t>
          </w:r>
        </w:sdtContent>
      </w:sdt>
      <w:r w:rsidRPr="00EF719E">
        <w:rPr>
          <w:rFonts w:ascii="Verdana" w:hAnsi="Verdana"/>
          <w:sz w:val="20"/>
        </w:rPr>
        <w:t xml:space="preserve"> is the owner of this document and is responsible for en</w:t>
      </w:r>
      <w:r>
        <w:rPr>
          <w:rFonts w:ascii="Verdana" w:hAnsi="Verdana"/>
          <w:sz w:val="20"/>
        </w:rPr>
        <w:t>suring that this procedure</w:t>
      </w:r>
      <w:r w:rsidRPr="00EF719E">
        <w:rPr>
          <w:rFonts w:ascii="Verdana" w:hAnsi="Verdana"/>
          <w:sz w:val="20"/>
        </w:rPr>
        <w:t xml:space="preserve"> is reviewed in line with the review requirements</w:t>
      </w:r>
      <w:r>
        <w:rPr>
          <w:rFonts w:ascii="Verdana" w:hAnsi="Verdana"/>
          <w:sz w:val="20"/>
        </w:rPr>
        <w:t xml:space="preserve"> of the ISMS</w:t>
      </w:r>
      <w:r w:rsidRPr="00EF719E">
        <w:rPr>
          <w:rFonts w:ascii="Verdana" w:hAnsi="Verdana"/>
          <w:sz w:val="20"/>
        </w:rPr>
        <w:t xml:space="preserve">. </w:t>
      </w:r>
    </w:p>
    <w:p w14:paraId="70EE49B7" w14:textId="77777777" w:rsidR="00F62A23" w:rsidRPr="00EF719E" w:rsidRDefault="00F62A23" w:rsidP="00F62A23">
      <w:pPr>
        <w:ind w:left="567"/>
        <w:rPr>
          <w:rFonts w:ascii="Verdana" w:hAnsi="Verdana"/>
          <w:sz w:val="20"/>
        </w:rPr>
      </w:pPr>
    </w:p>
    <w:p w14:paraId="008EF6A2" w14:textId="77777777" w:rsidR="00F62A23" w:rsidRPr="00EF719E" w:rsidRDefault="00F62A23" w:rsidP="00F62A23">
      <w:pPr>
        <w:ind w:left="567"/>
        <w:rPr>
          <w:rFonts w:ascii="Verdana" w:hAnsi="Verdana"/>
          <w:sz w:val="20"/>
        </w:rPr>
      </w:pPr>
      <w:r w:rsidRPr="00EF719E">
        <w:rPr>
          <w:rFonts w:ascii="Verdana" w:hAnsi="Verdana"/>
          <w:sz w:val="20"/>
        </w:rPr>
        <w:t>A current version of this document is available</w:t>
      </w:r>
      <w:r>
        <w:rPr>
          <w:rFonts w:ascii="Verdana" w:hAnsi="Verdana"/>
          <w:sz w:val="20"/>
        </w:rPr>
        <w:t xml:space="preserve"> to specified members of staff on the </w:t>
      </w:r>
      <w:r w:rsidRPr="00A03687">
        <w:rPr>
          <w:rFonts w:ascii="Verdana" w:hAnsi="Verdana"/>
          <w:sz w:val="20"/>
        </w:rPr>
        <w:t>corporate intranet.</w:t>
      </w:r>
    </w:p>
    <w:p w14:paraId="07984FCA" w14:textId="77777777" w:rsidR="00F62A23" w:rsidRPr="00EF719E" w:rsidRDefault="00F62A23" w:rsidP="00F62A23">
      <w:pPr>
        <w:ind w:left="567"/>
        <w:rPr>
          <w:rFonts w:ascii="Verdana" w:hAnsi="Verdana"/>
          <w:sz w:val="20"/>
        </w:rPr>
      </w:pPr>
      <w:r w:rsidRPr="00EF719E">
        <w:rPr>
          <w:rFonts w:ascii="Verdana" w:hAnsi="Verdana"/>
          <w:sz w:val="20"/>
        </w:rPr>
        <w:tab/>
      </w:r>
    </w:p>
    <w:p w14:paraId="7939AEEE" w14:textId="0AC2A489" w:rsidR="00F62A23" w:rsidRPr="00EF719E" w:rsidRDefault="00F62A23" w:rsidP="00F62A23">
      <w:pPr>
        <w:ind w:left="567"/>
        <w:rPr>
          <w:rFonts w:ascii="Verdana" w:hAnsi="Verdana"/>
          <w:sz w:val="20"/>
        </w:rPr>
      </w:pPr>
      <w:r w:rsidRPr="00EF719E">
        <w:rPr>
          <w:rFonts w:ascii="Verdana" w:hAnsi="Verdana"/>
          <w:sz w:val="20"/>
        </w:rPr>
        <w:t xml:space="preserve">This </w:t>
      </w:r>
      <w:r>
        <w:rPr>
          <w:rFonts w:ascii="Verdana" w:hAnsi="Verdana"/>
          <w:sz w:val="20"/>
        </w:rPr>
        <w:t xml:space="preserve">procedure was approved by the </w:t>
      </w:r>
      <w:sdt>
        <w:sdtPr>
          <w:rPr>
            <w:rFonts w:ascii="Verdana" w:hAnsi="Verdana"/>
            <w:sz w:val="20"/>
          </w:rPr>
          <w:alias w:val="ChiefInfoSecOfficer"/>
          <w:tag w:val="ChiefInfoSecOfficer"/>
          <w:id w:val="-502356826"/>
          <w:placeholder>
            <w:docPart w:val="868A832DBD8A436E960168E60C8A13CE"/>
          </w:placeholder>
          <w:text/>
        </w:sdtPr>
        <w:sdtEndPr/>
        <w:sdtContent>
          <w:r w:rsidRPr="00A03687">
            <w:rPr>
              <w:rFonts w:ascii="Verdana" w:hAnsi="Verdana"/>
              <w:sz w:val="20"/>
            </w:rPr>
            <w:t>Chief Information Security Officer (CISO)</w:t>
          </w:r>
        </w:sdtContent>
      </w:sdt>
      <w:r w:rsidRPr="00EF719E">
        <w:rPr>
          <w:rFonts w:ascii="Verdana" w:hAnsi="Verdana"/>
          <w:sz w:val="20"/>
        </w:rPr>
        <w:t xml:space="preserve"> on </w:t>
      </w:r>
      <w:r w:rsidR="00E34EDF">
        <w:rPr>
          <w:rFonts w:ascii="Verdana" w:hAnsi="Verdana"/>
          <w:sz w:val="20"/>
        </w:rPr>
        <w:t>14th November 2020</w:t>
      </w:r>
      <w:r w:rsidRPr="00EF719E">
        <w:rPr>
          <w:rFonts w:ascii="Verdana" w:hAnsi="Verdana"/>
          <w:sz w:val="20"/>
        </w:rPr>
        <w:t xml:space="preserve"> and is issued on a version-controlled basis</w:t>
      </w:r>
      <w:r>
        <w:rPr>
          <w:rFonts w:ascii="Verdana" w:hAnsi="Verdana"/>
          <w:sz w:val="20"/>
        </w:rPr>
        <w:t xml:space="preserve"> under his/her signature.</w:t>
      </w:r>
    </w:p>
    <w:p w14:paraId="34F8CECB" w14:textId="77777777" w:rsidR="00F62A23" w:rsidRPr="00EF719E" w:rsidRDefault="00F62A23" w:rsidP="00F62A23">
      <w:pPr>
        <w:ind w:left="567"/>
        <w:rPr>
          <w:rFonts w:ascii="Verdana" w:hAnsi="Verdana"/>
          <w:sz w:val="20"/>
        </w:rPr>
      </w:pPr>
    </w:p>
    <w:p w14:paraId="48221A63" w14:textId="2D3A9BB2" w:rsidR="00F62A23" w:rsidRDefault="00F62A23" w:rsidP="00F62A23">
      <w:pPr>
        <w:ind w:left="567"/>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Pr>
          <w:rFonts w:ascii="Verdana" w:hAnsi="Verdana"/>
          <w:sz w:val="20"/>
        </w:rPr>
        <w:t xml:space="preserve"> </w:t>
      </w:r>
      <w:r w:rsidR="00E34EDF">
        <w:rPr>
          <w:rFonts w:ascii="Verdana" w:hAnsi="Verdana"/>
          <w:sz w:val="20"/>
        </w:rPr>
        <w:t>14/11/2020</w:t>
      </w:r>
    </w:p>
    <w:p w14:paraId="5F5B1D3B" w14:textId="77777777" w:rsidR="00F62A23" w:rsidRDefault="00F62A23" w:rsidP="00F62A23">
      <w:pPr>
        <w:ind w:left="567"/>
        <w:rPr>
          <w:rFonts w:ascii="Verdana" w:hAnsi="Verdana"/>
          <w:sz w:val="20"/>
        </w:rPr>
      </w:pPr>
    </w:p>
    <w:p w14:paraId="457D5566" w14:textId="77777777" w:rsidR="00F62A23" w:rsidRDefault="00F62A23" w:rsidP="00F62A23">
      <w:pPr>
        <w:ind w:left="567"/>
        <w:rPr>
          <w:rFonts w:ascii="Verdana" w:hAnsi="Verdana"/>
          <w:sz w:val="20"/>
        </w:rPr>
      </w:pPr>
    </w:p>
    <w:p w14:paraId="7441F248" w14:textId="77777777" w:rsidR="00F62A23" w:rsidRDefault="00F62A23" w:rsidP="00F62A23">
      <w:pPr>
        <w:ind w:left="567"/>
        <w:rPr>
          <w:rFonts w:ascii="Verdana" w:hAnsi="Verdana"/>
          <w:sz w:val="20"/>
        </w:rPr>
      </w:pPr>
    </w:p>
    <w:p w14:paraId="20F8B842" w14:textId="77777777" w:rsidR="00F62A23" w:rsidRPr="009F7394" w:rsidRDefault="00F62A23" w:rsidP="00F62A23">
      <w:pPr>
        <w:ind w:left="567"/>
        <w:rPr>
          <w:rFonts w:ascii="Verdana" w:hAnsi="Verdana"/>
          <w:b/>
          <w:sz w:val="20"/>
        </w:rPr>
      </w:pPr>
      <w:r w:rsidRPr="009F7394">
        <w:rPr>
          <w:rFonts w:ascii="Verdana" w:hAnsi="Verdana"/>
          <w:b/>
          <w:sz w:val="20"/>
        </w:rPr>
        <w:t>Change history</w:t>
      </w:r>
    </w:p>
    <w:p w14:paraId="00C17873" w14:textId="77777777" w:rsidR="00F62A23" w:rsidRPr="00EF719E" w:rsidRDefault="00F62A23" w:rsidP="00F62A23">
      <w:pPr>
        <w:rPr>
          <w:rFonts w:ascii="Verdana" w:hAnsi="Verdana"/>
          <w:sz w:val="20"/>
        </w:rPr>
      </w:pPr>
      <w:r>
        <w:rPr>
          <w:rFonts w:ascii="Verdana" w:hAnsi="Verdana"/>
          <w:sz w:val="20"/>
        </w:rPr>
        <w:tab/>
      </w:r>
      <w:r>
        <w:rPr>
          <w:rFonts w:ascii="Verdana" w:hAnsi="Verdana"/>
          <w:sz w:val="20"/>
        </w:rPr>
        <w:tab/>
      </w:r>
    </w:p>
    <w:tbl>
      <w:tblPr>
        <w:tblW w:w="464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3479"/>
        <w:gridCol w:w="2014"/>
        <w:gridCol w:w="1798"/>
      </w:tblGrid>
      <w:tr w:rsidR="00F62A23" w:rsidRPr="00A03687" w14:paraId="6247BE73" w14:textId="77777777" w:rsidTr="00302E2E">
        <w:trPr>
          <w:trHeight w:val="217"/>
        </w:trPr>
        <w:tc>
          <w:tcPr>
            <w:tcW w:w="645" w:type="pct"/>
            <w:tcBorders>
              <w:top w:val="single" w:sz="4" w:space="0" w:color="auto"/>
              <w:left w:val="single" w:sz="4" w:space="0" w:color="auto"/>
              <w:bottom w:val="single" w:sz="4" w:space="0" w:color="auto"/>
              <w:right w:val="single" w:sz="4" w:space="0" w:color="auto"/>
            </w:tcBorders>
          </w:tcPr>
          <w:p w14:paraId="1936774C" w14:textId="77777777" w:rsidR="00F62A23" w:rsidRPr="00A03687" w:rsidRDefault="00F62A23" w:rsidP="00302E2E">
            <w:pPr>
              <w:rPr>
                <w:rFonts w:ascii="Verdana" w:hAnsi="Verdana"/>
                <w:sz w:val="20"/>
              </w:rPr>
            </w:pPr>
            <w:r w:rsidRPr="00A03687">
              <w:rPr>
                <w:rFonts w:ascii="Verdana" w:hAnsi="Verdana"/>
                <w:sz w:val="20"/>
              </w:rPr>
              <w:t>Issue</w:t>
            </w:r>
          </w:p>
        </w:tc>
        <w:tc>
          <w:tcPr>
            <w:tcW w:w="2078" w:type="pct"/>
            <w:tcBorders>
              <w:top w:val="single" w:sz="4" w:space="0" w:color="auto"/>
              <w:left w:val="single" w:sz="4" w:space="0" w:color="auto"/>
              <w:bottom w:val="single" w:sz="4" w:space="0" w:color="auto"/>
              <w:right w:val="single" w:sz="4" w:space="0" w:color="auto"/>
            </w:tcBorders>
            <w:vAlign w:val="center"/>
          </w:tcPr>
          <w:p w14:paraId="598B55D5" w14:textId="77777777" w:rsidR="00F62A23" w:rsidRPr="00A03687" w:rsidRDefault="00F62A23" w:rsidP="00302E2E">
            <w:pPr>
              <w:rPr>
                <w:rFonts w:ascii="Verdana" w:hAnsi="Verdana"/>
                <w:sz w:val="20"/>
              </w:rPr>
            </w:pPr>
            <w:r w:rsidRPr="00A03687">
              <w:rPr>
                <w:rFonts w:ascii="Verdana" w:hAnsi="Verdana"/>
                <w:sz w:val="20"/>
              </w:rPr>
              <w:t>Description of Change</w:t>
            </w:r>
          </w:p>
        </w:tc>
        <w:tc>
          <w:tcPr>
            <w:tcW w:w="1203" w:type="pct"/>
            <w:tcBorders>
              <w:top w:val="single" w:sz="4" w:space="0" w:color="auto"/>
              <w:left w:val="single" w:sz="4" w:space="0" w:color="auto"/>
              <w:bottom w:val="single" w:sz="4" w:space="0" w:color="auto"/>
              <w:right w:val="single" w:sz="4" w:space="0" w:color="auto"/>
            </w:tcBorders>
            <w:vAlign w:val="center"/>
          </w:tcPr>
          <w:p w14:paraId="5168ACB3" w14:textId="77777777" w:rsidR="00F62A23" w:rsidRPr="00A03687" w:rsidRDefault="00F62A23" w:rsidP="00302E2E">
            <w:pPr>
              <w:rPr>
                <w:rFonts w:ascii="Verdana" w:hAnsi="Verdana"/>
                <w:sz w:val="20"/>
              </w:rPr>
            </w:pPr>
            <w:r w:rsidRPr="00A03687">
              <w:rPr>
                <w:rFonts w:ascii="Verdana" w:hAnsi="Verdana"/>
                <w:sz w:val="20"/>
              </w:rPr>
              <w:t>Approval</w:t>
            </w:r>
          </w:p>
        </w:tc>
        <w:tc>
          <w:tcPr>
            <w:tcW w:w="1075" w:type="pct"/>
            <w:tcBorders>
              <w:top w:val="single" w:sz="4" w:space="0" w:color="auto"/>
              <w:left w:val="single" w:sz="4" w:space="0" w:color="auto"/>
              <w:bottom w:val="single" w:sz="4" w:space="0" w:color="auto"/>
              <w:right w:val="single" w:sz="4" w:space="0" w:color="auto"/>
            </w:tcBorders>
            <w:vAlign w:val="center"/>
          </w:tcPr>
          <w:p w14:paraId="37B628CB" w14:textId="77777777" w:rsidR="00F62A23" w:rsidRPr="00A03687" w:rsidRDefault="00F62A23" w:rsidP="00302E2E">
            <w:pPr>
              <w:rPr>
                <w:rFonts w:ascii="Verdana" w:hAnsi="Verdana"/>
                <w:sz w:val="20"/>
              </w:rPr>
            </w:pPr>
            <w:r w:rsidRPr="00A03687">
              <w:rPr>
                <w:rFonts w:ascii="Verdana" w:hAnsi="Verdana"/>
                <w:sz w:val="20"/>
              </w:rPr>
              <w:t>Date of Issue</w:t>
            </w:r>
          </w:p>
        </w:tc>
      </w:tr>
      <w:tr w:rsidR="00F62A23" w:rsidRPr="00A03687" w14:paraId="34590FAA" w14:textId="77777777" w:rsidTr="00302E2E">
        <w:trPr>
          <w:trHeight w:val="145"/>
        </w:trPr>
        <w:tc>
          <w:tcPr>
            <w:tcW w:w="645" w:type="pct"/>
            <w:tcBorders>
              <w:top w:val="single" w:sz="4" w:space="0" w:color="auto"/>
              <w:left w:val="single" w:sz="4" w:space="0" w:color="auto"/>
              <w:bottom w:val="single" w:sz="4" w:space="0" w:color="auto"/>
              <w:right w:val="single" w:sz="4" w:space="0" w:color="auto"/>
            </w:tcBorders>
          </w:tcPr>
          <w:p w14:paraId="75621F49" w14:textId="77777777" w:rsidR="00F62A23" w:rsidRPr="00A03687" w:rsidRDefault="00F62A23" w:rsidP="00302E2E">
            <w:pPr>
              <w:rPr>
                <w:rFonts w:ascii="Verdana" w:hAnsi="Verdana"/>
                <w:sz w:val="20"/>
              </w:rPr>
            </w:pPr>
            <w:r w:rsidRPr="00A03687">
              <w:rPr>
                <w:rFonts w:ascii="Verdana" w:hAnsi="Verdana"/>
                <w:sz w:val="20"/>
              </w:rPr>
              <w:t>1</w:t>
            </w:r>
          </w:p>
        </w:tc>
        <w:tc>
          <w:tcPr>
            <w:tcW w:w="2078" w:type="pct"/>
            <w:tcBorders>
              <w:top w:val="single" w:sz="4" w:space="0" w:color="auto"/>
              <w:left w:val="single" w:sz="4" w:space="0" w:color="auto"/>
              <w:bottom w:val="single" w:sz="4" w:space="0" w:color="auto"/>
              <w:right w:val="single" w:sz="4" w:space="0" w:color="auto"/>
            </w:tcBorders>
            <w:vAlign w:val="center"/>
          </w:tcPr>
          <w:p w14:paraId="505727BC" w14:textId="77777777" w:rsidR="00F62A23" w:rsidRPr="00A03687" w:rsidRDefault="00F62A23" w:rsidP="00302E2E">
            <w:pPr>
              <w:rPr>
                <w:rFonts w:ascii="Verdana" w:hAnsi="Verdana"/>
                <w:sz w:val="20"/>
              </w:rPr>
            </w:pPr>
            <w:r w:rsidRPr="00A03687">
              <w:rPr>
                <w:rFonts w:ascii="Verdana" w:hAnsi="Verdana"/>
                <w:sz w:val="20"/>
              </w:rPr>
              <w:t>Initial issue</w:t>
            </w:r>
          </w:p>
        </w:tc>
        <w:tc>
          <w:tcPr>
            <w:tcW w:w="1203" w:type="pct"/>
            <w:tcBorders>
              <w:top w:val="single" w:sz="4" w:space="0" w:color="auto"/>
              <w:left w:val="single" w:sz="4" w:space="0" w:color="auto"/>
              <w:bottom w:val="single" w:sz="4" w:space="0" w:color="auto"/>
              <w:right w:val="single" w:sz="4" w:space="0" w:color="auto"/>
            </w:tcBorders>
            <w:vAlign w:val="center"/>
          </w:tcPr>
          <w:p w14:paraId="3A9C26A6" w14:textId="4F734796" w:rsidR="00F62A23" w:rsidRPr="00A03687" w:rsidRDefault="00E34EDF" w:rsidP="00302E2E">
            <w:pPr>
              <w:rPr>
                <w:rFonts w:ascii="Verdana" w:hAnsi="Verdana"/>
                <w:sz w:val="20"/>
              </w:rPr>
            </w:pPr>
            <w:r>
              <w:rPr>
                <w:rFonts w:ascii="Verdana" w:hAnsi="Verdana"/>
                <w:sz w:val="20"/>
              </w:rPr>
              <w:t>Gavin McCloskey</w:t>
            </w:r>
          </w:p>
        </w:tc>
        <w:tc>
          <w:tcPr>
            <w:tcW w:w="1075" w:type="pct"/>
            <w:tcBorders>
              <w:top w:val="single" w:sz="4" w:space="0" w:color="auto"/>
              <w:left w:val="single" w:sz="4" w:space="0" w:color="auto"/>
              <w:bottom w:val="single" w:sz="4" w:space="0" w:color="auto"/>
              <w:right w:val="single" w:sz="4" w:space="0" w:color="auto"/>
            </w:tcBorders>
            <w:vAlign w:val="center"/>
          </w:tcPr>
          <w:p w14:paraId="13836F7F" w14:textId="41DE3287" w:rsidR="00F62A23" w:rsidRPr="00A03687" w:rsidRDefault="00E34EDF" w:rsidP="00302E2E">
            <w:pPr>
              <w:rPr>
                <w:rFonts w:ascii="Verdana" w:hAnsi="Verdana"/>
                <w:sz w:val="20"/>
              </w:rPr>
            </w:pPr>
            <w:r>
              <w:rPr>
                <w:rFonts w:ascii="Verdana" w:hAnsi="Verdana"/>
                <w:sz w:val="20"/>
              </w:rPr>
              <w:t>14/11/2020</w:t>
            </w:r>
          </w:p>
        </w:tc>
      </w:tr>
      <w:tr w:rsidR="00F62A23" w:rsidRPr="00A03687" w14:paraId="7BD7710A" w14:textId="77777777" w:rsidTr="00302E2E">
        <w:trPr>
          <w:trHeight w:val="239"/>
        </w:trPr>
        <w:tc>
          <w:tcPr>
            <w:tcW w:w="645" w:type="pct"/>
            <w:tcBorders>
              <w:top w:val="single" w:sz="4" w:space="0" w:color="auto"/>
              <w:left w:val="single" w:sz="4" w:space="0" w:color="auto"/>
              <w:bottom w:val="single" w:sz="4" w:space="0" w:color="auto"/>
              <w:right w:val="single" w:sz="4" w:space="0" w:color="auto"/>
            </w:tcBorders>
          </w:tcPr>
          <w:p w14:paraId="57BAACE5" w14:textId="77777777" w:rsidR="00F62A23" w:rsidRPr="00A03687" w:rsidRDefault="00F62A23" w:rsidP="00302E2E">
            <w:pPr>
              <w:rPr>
                <w:rFonts w:ascii="Verdana" w:hAnsi="Verdana"/>
                <w:sz w:val="20"/>
              </w:rPr>
            </w:pPr>
          </w:p>
        </w:tc>
        <w:tc>
          <w:tcPr>
            <w:tcW w:w="2078" w:type="pct"/>
            <w:tcBorders>
              <w:top w:val="single" w:sz="4" w:space="0" w:color="auto"/>
              <w:left w:val="single" w:sz="4" w:space="0" w:color="auto"/>
              <w:bottom w:val="single" w:sz="4" w:space="0" w:color="auto"/>
              <w:right w:val="single" w:sz="4" w:space="0" w:color="auto"/>
            </w:tcBorders>
            <w:vAlign w:val="center"/>
          </w:tcPr>
          <w:p w14:paraId="2F87B99D" w14:textId="77777777" w:rsidR="00F62A23" w:rsidRPr="00A03687" w:rsidRDefault="00F62A23" w:rsidP="00302E2E">
            <w:pPr>
              <w:rPr>
                <w:rFonts w:ascii="Verdana" w:hAnsi="Verdana"/>
                <w:sz w:val="20"/>
              </w:rPr>
            </w:pPr>
          </w:p>
        </w:tc>
        <w:tc>
          <w:tcPr>
            <w:tcW w:w="1203" w:type="pct"/>
            <w:tcBorders>
              <w:top w:val="single" w:sz="4" w:space="0" w:color="auto"/>
              <w:left w:val="single" w:sz="4" w:space="0" w:color="auto"/>
              <w:bottom w:val="single" w:sz="4" w:space="0" w:color="auto"/>
              <w:right w:val="single" w:sz="4" w:space="0" w:color="auto"/>
            </w:tcBorders>
            <w:vAlign w:val="center"/>
          </w:tcPr>
          <w:p w14:paraId="04E88F82" w14:textId="77777777" w:rsidR="00F62A23" w:rsidRPr="00A03687" w:rsidRDefault="00F62A23" w:rsidP="00302E2E">
            <w:pPr>
              <w:rPr>
                <w:rFonts w:ascii="Verdana" w:hAnsi="Verdana"/>
                <w:sz w:val="20"/>
              </w:rPr>
            </w:pPr>
          </w:p>
        </w:tc>
        <w:tc>
          <w:tcPr>
            <w:tcW w:w="1075" w:type="pct"/>
            <w:tcBorders>
              <w:top w:val="single" w:sz="4" w:space="0" w:color="auto"/>
              <w:left w:val="single" w:sz="4" w:space="0" w:color="auto"/>
              <w:bottom w:val="single" w:sz="4" w:space="0" w:color="auto"/>
              <w:right w:val="single" w:sz="4" w:space="0" w:color="auto"/>
            </w:tcBorders>
            <w:vAlign w:val="center"/>
          </w:tcPr>
          <w:p w14:paraId="68D62F0A" w14:textId="77777777" w:rsidR="00F62A23" w:rsidRPr="00A03687" w:rsidRDefault="00F62A23" w:rsidP="00302E2E">
            <w:pPr>
              <w:rPr>
                <w:rFonts w:ascii="Verdana" w:hAnsi="Verdana"/>
                <w:sz w:val="20"/>
              </w:rPr>
            </w:pPr>
          </w:p>
        </w:tc>
      </w:tr>
      <w:tr w:rsidR="00F62A23" w:rsidRPr="00A03687" w14:paraId="6E5C7E98" w14:textId="77777777" w:rsidTr="00302E2E">
        <w:trPr>
          <w:trHeight w:val="167"/>
        </w:trPr>
        <w:tc>
          <w:tcPr>
            <w:tcW w:w="645" w:type="pct"/>
            <w:tcBorders>
              <w:top w:val="single" w:sz="4" w:space="0" w:color="auto"/>
              <w:left w:val="single" w:sz="4" w:space="0" w:color="auto"/>
              <w:bottom w:val="single" w:sz="4" w:space="0" w:color="auto"/>
              <w:right w:val="single" w:sz="4" w:space="0" w:color="auto"/>
            </w:tcBorders>
          </w:tcPr>
          <w:p w14:paraId="131887BE" w14:textId="77777777" w:rsidR="00F62A23" w:rsidRPr="00A03687" w:rsidRDefault="00F62A23" w:rsidP="00302E2E">
            <w:pPr>
              <w:rPr>
                <w:rFonts w:ascii="Verdana" w:hAnsi="Verdana"/>
                <w:sz w:val="20"/>
              </w:rPr>
            </w:pPr>
          </w:p>
        </w:tc>
        <w:tc>
          <w:tcPr>
            <w:tcW w:w="2078" w:type="pct"/>
            <w:tcBorders>
              <w:top w:val="single" w:sz="4" w:space="0" w:color="auto"/>
              <w:left w:val="single" w:sz="4" w:space="0" w:color="auto"/>
              <w:bottom w:val="single" w:sz="4" w:space="0" w:color="auto"/>
              <w:right w:val="single" w:sz="4" w:space="0" w:color="auto"/>
            </w:tcBorders>
            <w:vAlign w:val="center"/>
          </w:tcPr>
          <w:p w14:paraId="2F1C4849" w14:textId="77777777" w:rsidR="00F62A23" w:rsidRPr="00A03687" w:rsidRDefault="00F62A23" w:rsidP="00302E2E">
            <w:pPr>
              <w:rPr>
                <w:rFonts w:ascii="Verdana" w:hAnsi="Verdana"/>
                <w:sz w:val="20"/>
              </w:rPr>
            </w:pPr>
          </w:p>
        </w:tc>
        <w:tc>
          <w:tcPr>
            <w:tcW w:w="1203" w:type="pct"/>
            <w:tcBorders>
              <w:top w:val="single" w:sz="4" w:space="0" w:color="auto"/>
              <w:left w:val="single" w:sz="4" w:space="0" w:color="auto"/>
              <w:bottom w:val="single" w:sz="4" w:space="0" w:color="auto"/>
              <w:right w:val="single" w:sz="4" w:space="0" w:color="auto"/>
            </w:tcBorders>
            <w:vAlign w:val="center"/>
          </w:tcPr>
          <w:p w14:paraId="6B0DDE33" w14:textId="77777777" w:rsidR="00F62A23" w:rsidRPr="00A03687" w:rsidRDefault="00F62A23" w:rsidP="00302E2E">
            <w:pPr>
              <w:rPr>
                <w:rFonts w:ascii="Verdana" w:hAnsi="Verdana"/>
                <w:sz w:val="20"/>
              </w:rPr>
            </w:pPr>
          </w:p>
        </w:tc>
        <w:tc>
          <w:tcPr>
            <w:tcW w:w="1075" w:type="pct"/>
            <w:tcBorders>
              <w:top w:val="single" w:sz="4" w:space="0" w:color="auto"/>
              <w:left w:val="single" w:sz="4" w:space="0" w:color="auto"/>
              <w:bottom w:val="single" w:sz="4" w:space="0" w:color="auto"/>
              <w:right w:val="single" w:sz="4" w:space="0" w:color="auto"/>
            </w:tcBorders>
            <w:vAlign w:val="center"/>
          </w:tcPr>
          <w:p w14:paraId="0E1247E3" w14:textId="77777777" w:rsidR="00F62A23" w:rsidRPr="00A03687" w:rsidRDefault="00F62A23" w:rsidP="00302E2E">
            <w:pPr>
              <w:rPr>
                <w:rFonts w:ascii="Verdana" w:hAnsi="Verdana"/>
                <w:sz w:val="20"/>
              </w:rPr>
            </w:pPr>
          </w:p>
        </w:tc>
      </w:tr>
    </w:tbl>
    <w:p w14:paraId="171070DB" w14:textId="6CC64464" w:rsidR="008579E9" w:rsidRPr="008579E9" w:rsidRDefault="008579E9" w:rsidP="006732A6">
      <w:pPr>
        <w:rPr>
          <w:rFonts w:ascii="Verdana" w:hAnsi="Verdana"/>
          <w:sz w:val="20"/>
        </w:rPr>
      </w:pPr>
    </w:p>
    <w:sectPr w:rsidR="008579E9" w:rsidRPr="008579E9" w:rsidSect="002A5B9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596B1C" w14:textId="77777777" w:rsidR="00250BC9" w:rsidRDefault="00250BC9">
      <w:r>
        <w:separator/>
      </w:r>
    </w:p>
  </w:endnote>
  <w:endnote w:type="continuationSeparator" w:id="0">
    <w:p w14:paraId="6709C5F5" w14:textId="77777777" w:rsidR="00250BC9" w:rsidRDefault="00250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C33E6" w14:textId="77777777" w:rsidR="00E34EDF" w:rsidRDefault="00E34E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E46EB5" w14:paraId="411DA8EF" w14:textId="77777777" w:rsidTr="00E46EB5">
      <w:trPr>
        <w:trHeight w:val="1409"/>
      </w:trPr>
      <w:tc>
        <w:tcPr>
          <w:tcW w:w="2439" w:type="dxa"/>
        </w:tcPr>
        <w:p w14:paraId="411DA8EA" w14:textId="6F9824BD" w:rsidR="00E46EB5" w:rsidRPr="008748ED" w:rsidRDefault="00E46EB5" w:rsidP="000A644D">
          <w:pPr>
            <w:pStyle w:val="Footer"/>
            <w:rPr>
              <w:rFonts w:ascii="Verdana" w:hAnsi="Verdana"/>
              <w:i/>
              <w:color w:val="808080"/>
              <w:sz w:val="20"/>
              <w:lang w:val="en-GB"/>
            </w:rPr>
          </w:pPr>
        </w:p>
      </w:tc>
      <w:tc>
        <w:tcPr>
          <w:tcW w:w="4111" w:type="dxa"/>
          <w:vAlign w:val="bottom"/>
          <w:hideMark/>
        </w:tcPr>
        <w:p w14:paraId="411DA8EB" w14:textId="5C035C08" w:rsidR="00E46EB5" w:rsidRDefault="00E46EB5" w:rsidP="00CF43FA">
          <w:pPr>
            <w:pStyle w:val="Footer"/>
            <w:jc w:val="center"/>
            <w:rPr>
              <w:rFonts w:ascii="Verdana" w:hAnsi="Verdana"/>
              <w:sz w:val="16"/>
              <w:szCs w:val="16"/>
            </w:rPr>
          </w:pPr>
          <w:r>
            <w:rPr>
              <w:rFonts w:ascii="Verdana" w:hAnsi="Verdana"/>
              <w:sz w:val="16"/>
              <w:szCs w:val="16"/>
            </w:rPr>
            <w:t>RM-ISMS_Doc_6.1.</w:t>
          </w:r>
          <w:r w:rsidR="007B433D">
            <w:rPr>
              <w:rFonts w:ascii="Verdana" w:hAnsi="Verdana"/>
              <w:sz w:val="16"/>
              <w:szCs w:val="16"/>
            </w:rPr>
            <w:t>2</w:t>
          </w:r>
          <w:r w:rsidR="009036A6">
            <w:rPr>
              <w:rFonts w:ascii="Verdana" w:hAnsi="Verdana"/>
              <w:sz w:val="16"/>
              <w:szCs w:val="16"/>
            </w:rPr>
            <w:t>a</w:t>
          </w:r>
          <w:r>
            <w:rPr>
              <w:rFonts w:ascii="Verdana" w:hAnsi="Verdana"/>
              <w:sz w:val="16"/>
              <w:szCs w:val="16"/>
            </w:rPr>
            <w:t xml:space="preserve"> v1</w:t>
          </w:r>
        </w:p>
        <w:p w14:paraId="411DA8EC" w14:textId="78BC4F38" w:rsidR="00E46EB5" w:rsidRDefault="00E46EB5" w:rsidP="004C6320">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CB9D4E69E05B4AF8A5A863F463A2E572"/>
            </w:placeholder>
            <w:dropDownList>
              <w:listItem w:displayText="Confidential" w:value="Confidential"/>
              <w:listItem w:displayText="Restricted" w:value="Restricted"/>
              <w:listItem w:displayText="Private" w:value="Private"/>
              <w:listItem w:displayText="Public" w:value="Public"/>
            </w:dropDownList>
          </w:sdtPr>
          <w:sdtEndPr/>
          <w:sdtContent>
            <w:p w14:paraId="411DA8ED" w14:textId="49089854" w:rsidR="00E46EB5" w:rsidRDefault="00E46EB5" w:rsidP="00CF43FA">
              <w:pPr>
                <w:pStyle w:val="Footer"/>
                <w:jc w:val="right"/>
                <w:rPr>
                  <w:rFonts w:ascii="Verdana" w:hAnsi="Verdana"/>
                  <w:i/>
                  <w:sz w:val="20"/>
                </w:rPr>
              </w:pPr>
              <w:r>
                <w:rPr>
                  <w:rFonts w:ascii="Verdana" w:hAnsi="Verdana"/>
                  <w:i/>
                  <w:sz w:val="20"/>
                </w:rPr>
                <w:t>Private</w:t>
              </w:r>
            </w:p>
          </w:sdtContent>
        </w:sdt>
        <w:p w14:paraId="411DA8EE" w14:textId="77777777" w:rsidR="00E46EB5" w:rsidRDefault="00E46EB5" w:rsidP="00CF43FA">
          <w:pPr>
            <w:pStyle w:val="Footer"/>
            <w:jc w:val="right"/>
            <w:rPr>
              <w:rFonts w:ascii="Verdana" w:hAnsi="Verdana"/>
            </w:rPr>
          </w:pPr>
        </w:p>
      </w:tc>
    </w:tr>
  </w:tbl>
  <w:p w14:paraId="411DA8F0" w14:textId="77777777" w:rsidR="00E46EB5" w:rsidRDefault="00E46EB5" w:rsidP="00CF43FA">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720BB" w14:textId="77777777" w:rsidR="00E34EDF" w:rsidRDefault="00E34E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7BFBD" w14:textId="77777777" w:rsidR="00250BC9" w:rsidRDefault="00250BC9">
      <w:r>
        <w:separator/>
      </w:r>
    </w:p>
  </w:footnote>
  <w:footnote w:type="continuationSeparator" w:id="0">
    <w:p w14:paraId="416E9C18" w14:textId="77777777" w:rsidR="00250BC9" w:rsidRDefault="00250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E88E0" w14:textId="77777777" w:rsidR="00E34EDF" w:rsidRDefault="00E34E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14"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238"/>
      <w:gridCol w:w="2976"/>
    </w:tblGrid>
    <w:tr w:rsidR="00E46EB5" w14:paraId="411DA8E5" w14:textId="77777777" w:rsidTr="006A0B30">
      <w:tc>
        <w:tcPr>
          <w:tcW w:w="6238" w:type="dxa"/>
          <w:tcBorders>
            <w:right w:val="nil"/>
          </w:tcBorders>
        </w:tcPr>
        <w:p w14:paraId="411DA8DD" w14:textId="77777777" w:rsidR="00E46EB5" w:rsidRPr="00F976F3" w:rsidRDefault="00E46EB5"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411DA8F3" wp14:editId="411DA8F4">
                    <wp:simplePos x="0" y="0"/>
                    <wp:positionH relativeFrom="column">
                      <wp:posOffset>3200400</wp:posOffset>
                    </wp:positionH>
                    <wp:positionV relativeFrom="paragraph">
                      <wp:posOffset>373380</wp:posOffset>
                    </wp:positionV>
                    <wp:extent cx="2469515" cy="1097915"/>
                    <wp:effectExtent l="9525" t="11430" r="6985" b="508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11DA8F7" w14:textId="77777777" w:rsidR="00E46EB5" w:rsidRDefault="00E46EB5"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DA8F3"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LCsIQ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" o:allowincell="f" filled="f" strokecolor="white">
                    <v:textbox inset="1pt,1pt,1pt,1pt">
                      <w:txbxContent>
                        <w:p w14:paraId="411DA8F7" w14:textId="77777777" w:rsidR="00E46EB5" w:rsidRDefault="00E46EB5" w:rsidP="009E4ADF">
                          <w:pPr>
                            <w:rPr>
                              <w:vanish/>
                            </w:rPr>
                          </w:pPr>
                          <w:r>
                            <w:rPr>
                              <w:vanish/>
                              <w:sz w:val="72"/>
                            </w:rPr>
                            <w:t>Uncontrolled</w:t>
                          </w:r>
                        </w:p>
                      </w:txbxContent>
                    </v:textbox>
                  </v:rect>
                </w:pict>
              </mc:Fallback>
            </mc:AlternateContent>
          </w:r>
        </w:p>
        <w:p w14:paraId="411DA8DE" w14:textId="77777777" w:rsidR="00E46EB5" w:rsidRPr="00F976F3" w:rsidRDefault="00E46EB5" w:rsidP="00E04E80">
          <w:pPr>
            <w:pStyle w:val="Header"/>
            <w:rPr>
              <w:rFonts w:ascii="Verdana" w:hAnsi="Verdana"/>
              <w:b/>
              <w:sz w:val="32"/>
            </w:rPr>
          </w:pPr>
          <w:r>
            <w:rPr>
              <w:rFonts w:ascii="Verdana" w:hAnsi="Verdana"/>
              <w:b/>
              <w:sz w:val="32"/>
            </w:rPr>
            <w:t>STATEMENT OF APPLICABILITY WORK INSTRUCTION (TIER 3)</w:t>
          </w:r>
        </w:p>
        <w:p w14:paraId="411DA8DF" w14:textId="77777777" w:rsidR="00E46EB5" w:rsidRPr="00F976F3" w:rsidRDefault="00E46EB5" w:rsidP="00E04E80">
          <w:pPr>
            <w:pStyle w:val="Header"/>
            <w:rPr>
              <w:rFonts w:ascii="Verdana" w:hAnsi="Verdana"/>
            </w:rPr>
          </w:pPr>
        </w:p>
      </w:tc>
      <w:tc>
        <w:tcPr>
          <w:tcW w:w="2976" w:type="dxa"/>
          <w:tcBorders>
            <w:top w:val="single" w:sz="48" w:space="0" w:color="C0C0C0"/>
            <w:left w:val="nil"/>
            <w:bottom w:val="single" w:sz="48" w:space="0" w:color="C0C0C0"/>
          </w:tcBorders>
        </w:tcPr>
        <w:p w14:paraId="411DA8E0" w14:textId="77777777" w:rsidR="00E46EB5" w:rsidRPr="002A5B9F" w:rsidRDefault="00E46EB5" w:rsidP="00E04E80">
          <w:pPr>
            <w:pStyle w:val="Header"/>
            <w:rPr>
              <w:rFonts w:ascii="Verdana" w:hAnsi="Verdana"/>
              <w:sz w:val="20"/>
            </w:rPr>
          </w:pPr>
          <w:r w:rsidRPr="002A5B9F">
            <w:rPr>
              <w:rFonts w:ascii="Verdana" w:hAnsi="Verdana"/>
              <w:b/>
              <w:sz w:val="20"/>
            </w:rPr>
            <w:t>Document Control</w:t>
          </w:r>
        </w:p>
        <w:p w14:paraId="411DA8E1" w14:textId="566B9B0C" w:rsidR="00E46EB5" w:rsidRPr="002A5B9F" w:rsidRDefault="00E46EB5" w:rsidP="00E04E80">
          <w:pPr>
            <w:pStyle w:val="Header"/>
            <w:tabs>
              <w:tab w:val="clear" w:pos="4153"/>
              <w:tab w:val="clear" w:pos="8306"/>
              <w:tab w:val="right" w:pos="2444"/>
            </w:tabs>
            <w:rPr>
              <w:rFonts w:ascii="Verdana" w:hAnsi="Verdana"/>
              <w:sz w:val="20"/>
            </w:rPr>
          </w:pPr>
          <w:r w:rsidRPr="002A5B9F">
            <w:rPr>
              <w:rFonts w:ascii="Verdana" w:hAnsi="Verdana"/>
              <w:sz w:val="20"/>
            </w:rPr>
            <w:t>Reference:</w:t>
          </w:r>
          <w:r>
            <w:rPr>
              <w:rFonts w:ascii="Verdana" w:hAnsi="Verdana"/>
              <w:sz w:val="20"/>
            </w:rPr>
            <w:t xml:space="preserve"> RM-</w:t>
          </w:r>
          <w:r w:rsidRPr="002A5B9F">
            <w:rPr>
              <w:rFonts w:ascii="Verdana" w:hAnsi="Verdana"/>
              <w:sz w:val="20"/>
            </w:rPr>
            <w:t xml:space="preserve">ISMS DOC </w:t>
          </w:r>
          <w:r>
            <w:rPr>
              <w:rFonts w:ascii="Verdana" w:hAnsi="Verdana"/>
              <w:sz w:val="20"/>
            </w:rPr>
            <w:t>6.1.</w:t>
          </w:r>
          <w:r w:rsidR="007B433D">
            <w:rPr>
              <w:rFonts w:ascii="Verdana" w:hAnsi="Verdana"/>
              <w:sz w:val="20"/>
            </w:rPr>
            <w:t>2</w:t>
          </w:r>
          <w:r w:rsidR="009036A6">
            <w:rPr>
              <w:rFonts w:ascii="Verdana" w:hAnsi="Verdana"/>
              <w:sz w:val="20"/>
            </w:rPr>
            <w:t>a</w:t>
          </w:r>
        </w:p>
        <w:p w14:paraId="411DA8E2" w14:textId="77777777" w:rsidR="00E46EB5" w:rsidRPr="002A5B9F" w:rsidRDefault="00E46EB5" w:rsidP="00E04E80">
          <w:pPr>
            <w:pStyle w:val="Header"/>
            <w:tabs>
              <w:tab w:val="clear" w:pos="4153"/>
              <w:tab w:val="clear" w:pos="8306"/>
              <w:tab w:val="right" w:pos="2444"/>
            </w:tabs>
            <w:rPr>
              <w:rFonts w:ascii="Verdana" w:hAnsi="Verdana"/>
              <w:sz w:val="20"/>
            </w:rPr>
          </w:pPr>
          <w:r w:rsidRPr="002A5B9F">
            <w:rPr>
              <w:rFonts w:ascii="Verdana" w:hAnsi="Verdana"/>
              <w:sz w:val="20"/>
            </w:rPr>
            <w:t xml:space="preserve">Issue No: </w:t>
          </w:r>
          <w:r>
            <w:rPr>
              <w:rFonts w:ascii="Verdana" w:hAnsi="Verdana"/>
              <w:sz w:val="20"/>
            </w:rPr>
            <w:t>1</w:t>
          </w:r>
        </w:p>
        <w:p w14:paraId="411DA8E3" w14:textId="70398DE2" w:rsidR="00E46EB5" w:rsidRPr="002A5B9F" w:rsidRDefault="00E46EB5" w:rsidP="00E04E80">
          <w:pPr>
            <w:pStyle w:val="Header"/>
            <w:tabs>
              <w:tab w:val="clear" w:pos="4153"/>
              <w:tab w:val="clear" w:pos="8306"/>
              <w:tab w:val="right" w:pos="2444"/>
            </w:tabs>
            <w:rPr>
              <w:rFonts w:ascii="Verdana" w:hAnsi="Verdana"/>
              <w:sz w:val="20"/>
            </w:rPr>
          </w:pPr>
          <w:r w:rsidRPr="002A5B9F">
            <w:rPr>
              <w:rFonts w:ascii="Verdana" w:hAnsi="Verdana"/>
              <w:sz w:val="20"/>
            </w:rPr>
            <w:t xml:space="preserve">Issue Date: </w:t>
          </w:r>
          <w:r w:rsidR="00E34EDF">
            <w:rPr>
              <w:rFonts w:ascii="Verdana" w:hAnsi="Verdana"/>
              <w:sz w:val="20"/>
            </w:rPr>
            <w:t>14/11/2020</w:t>
          </w:r>
        </w:p>
        <w:p w14:paraId="411DA8E4" w14:textId="77777777" w:rsidR="00E46EB5" w:rsidRPr="002A5B9F" w:rsidRDefault="00E46EB5" w:rsidP="00E04E80">
          <w:pPr>
            <w:pStyle w:val="Header"/>
            <w:tabs>
              <w:tab w:val="clear" w:pos="4153"/>
              <w:tab w:val="clear" w:pos="8306"/>
              <w:tab w:val="right" w:pos="2444"/>
            </w:tabs>
            <w:rPr>
              <w:rFonts w:ascii="Verdana" w:hAnsi="Verdana"/>
              <w:sz w:val="20"/>
            </w:rPr>
          </w:pPr>
          <w:r w:rsidRPr="002A5B9F">
            <w:rPr>
              <w:rFonts w:ascii="Verdana" w:hAnsi="Verdana"/>
              <w:sz w:val="20"/>
            </w:rPr>
            <w:t xml:space="preserve">Page: </w:t>
          </w:r>
          <w:r w:rsidRPr="002A5B9F">
            <w:rPr>
              <w:rStyle w:val="PageNumber"/>
              <w:rFonts w:ascii="Verdana" w:hAnsi="Verdana"/>
              <w:sz w:val="20"/>
            </w:rPr>
            <w:fldChar w:fldCharType="begin"/>
          </w:r>
          <w:r w:rsidRPr="002A5B9F">
            <w:rPr>
              <w:rStyle w:val="PageNumber"/>
              <w:rFonts w:ascii="Verdana" w:hAnsi="Verdana"/>
              <w:sz w:val="20"/>
            </w:rPr>
            <w:instrText xml:space="preserve"> PAGE </w:instrText>
          </w:r>
          <w:r w:rsidRPr="002A5B9F">
            <w:rPr>
              <w:rStyle w:val="PageNumber"/>
              <w:rFonts w:ascii="Verdana" w:hAnsi="Verdana"/>
              <w:sz w:val="20"/>
            </w:rPr>
            <w:fldChar w:fldCharType="separate"/>
          </w:r>
          <w:r>
            <w:rPr>
              <w:rStyle w:val="PageNumber"/>
              <w:rFonts w:ascii="Verdana" w:hAnsi="Verdana"/>
              <w:noProof/>
              <w:sz w:val="20"/>
            </w:rPr>
            <w:t>1</w:t>
          </w:r>
          <w:r w:rsidRPr="002A5B9F">
            <w:rPr>
              <w:rStyle w:val="PageNumber"/>
              <w:rFonts w:ascii="Verdana" w:hAnsi="Verdana"/>
              <w:sz w:val="20"/>
            </w:rPr>
            <w:fldChar w:fldCharType="end"/>
          </w:r>
          <w:r w:rsidRPr="002A5B9F">
            <w:rPr>
              <w:rStyle w:val="PageNumber"/>
              <w:rFonts w:ascii="Verdana" w:hAnsi="Verdana"/>
              <w:sz w:val="20"/>
            </w:rPr>
            <w:t xml:space="preserve"> of</w:t>
          </w:r>
          <w:r w:rsidRPr="002A5B9F">
            <w:rPr>
              <w:rFonts w:ascii="Verdana" w:hAnsi="Verdana"/>
              <w:sz w:val="20"/>
            </w:rPr>
            <w:t xml:space="preserve"> </w:t>
          </w:r>
          <w:r w:rsidRPr="002A5B9F">
            <w:rPr>
              <w:rStyle w:val="PageNumber"/>
              <w:rFonts w:ascii="Verdana" w:hAnsi="Verdana"/>
              <w:sz w:val="20"/>
            </w:rPr>
            <w:fldChar w:fldCharType="begin"/>
          </w:r>
          <w:r w:rsidRPr="002A5B9F">
            <w:rPr>
              <w:rStyle w:val="PageNumber"/>
              <w:rFonts w:ascii="Verdana" w:hAnsi="Verdana"/>
              <w:sz w:val="20"/>
            </w:rPr>
            <w:instrText xml:space="preserve"> NUMPAGES </w:instrText>
          </w:r>
          <w:r w:rsidRPr="002A5B9F">
            <w:rPr>
              <w:rStyle w:val="PageNumber"/>
              <w:rFonts w:ascii="Verdana" w:hAnsi="Verdana"/>
              <w:sz w:val="20"/>
            </w:rPr>
            <w:fldChar w:fldCharType="separate"/>
          </w:r>
          <w:r>
            <w:rPr>
              <w:rStyle w:val="PageNumber"/>
              <w:rFonts w:ascii="Verdana" w:hAnsi="Verdana"/>
              <w:noProof/>
              <w:sz w:val="20"/>
            </w:rPr>
            <w:t>1</w:t>
          </w:r>
          <w:r w:rsidRPr="002A5B9F">
            <w:rPr>
              <w:rStyle w:val="PageNumber"/>
              <w:rFonts w:ascii="Verdana" w:hAnsi="Verdana"/>
              <w:sz w:val="20"/>
            </w:rPr>
            <w:fldChar w:fldCharType="end"/>
          </w:r>
        </w:p>
      </w:tc>
    </w:tr>
  </w:tbl>
  <w:p w14:paraId="411DA8E6" w14:textId="77777777" w:rsidR="00E46EB5" w:rsidRDefault="00E46E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BA0B4" w14:textId="77777777" w:rsidR="00E34EDF" w:rsidRDefault="00E34E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00C97"/>
    <w:multiLevelType w:val="multilevel"/>
    <w:tmpl w:val="D6B69FDE"/>
    <w:lvl w:ilvl="0">
      <w:start w:val="1"/>
      <w:numFmt w:val="decimal"/>
      <w:lvlText w:val="%1"/>
      <w:lvlJc w:val="left"/>
      <w:pPr>
        <w:tabs>
          <w:tab w:val="num" w:pos="720"/>
        </w:tabs>
        <w:ind w:left="720" w:hanging="90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98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3240" w:hanging="2160"/>
      </w:pPr>
      <w:rPr>
        <w:rFonts w:hint="default"/>
      </w:rPr>
    </w:lvl>
    <w:lvl w:ilvl="8">
      <w:start w:val="1"/>
      <w:numFmt w:val="decimal"/>
      <w:isLgl/>
      <w:lvlText w:val="%1.%2.%3.%4.%5.%6.%7.%8.%9"/>
      <w:lvlJc w:val="left"/>
      <w:pPr>
        <w:ind w:left="3420" w:hanging="2160"/>
      </w:pPr>
      <w:rPr>
        <w:rFonts w:hint="default"/>
      </w:rPr>
    </w:lvl>
  </w:abstractNum>
  <w:abstractNum w:abstractNumId="1" w15:restartNumberingAfterBreak="0">
    <w:nsid w:val="08B53A14"/>
    <w:multiLevelType w:val="multilevel"/>
    <w:tmpl w:val="6B8C3BE8"/>
    <w:lvl w:ilvl="0">
      <w:start w:val="4"/>
      <w:numFmt w:val="decimal"/>
      <w:lvlText w:val="%1"/>
      <w:lvlJc w:val="left"/>
      <w:pPr>
        <w:tabs>
          <w:tab w:val="num" w:pos="900"/>
        </w:tabs>
        <w:ind w:left="900" w:hanging="900"/>
      </w:pPr>
      <w:rPr>
        <w:rFonts w:hint="default"/>
        <w:b/>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2" w15:restartNumberingAfterBreak="0">
    <w:nsid w:val="15CE21E4"/>
    <w:multiLevelType w:val="hybridMultilevel"/>
    <w:tmpl w:val="99F4BC0E"/>
    <w:lvl w:ilvl="0" w:tplc="D52CAAD6">
      <w:start w:val="3"/>
      <w:numFmt w:val="decimal"/>
      <w:lvlText w:val="%1"/>
      <w:lvlJc w:val="left"/>
      <w:pPr>
        <w:tabs>
          <w:tab w:val="num" w:pos="720"/>
        </w:tabs>
        <w:ind w:left="720" w:hanging="900"/>
      </w:pPr>
      <w:rPr>
        <w:rFonts w:hint="default"/>
        <w:b/>
      </w:rPr>
    </w:lvl>
    <w:lvl w:ilvl="1" w:tplc="F40C269C">
      <w:numFmt w:val="none"/>
      <w:lvlText w:val=""/>
      <w:lvlJc w:val="left"/>
      <w:pPr>
        <w:tabs>
          <w:tab w:val="num" w:pos="360"/>
        </w:tabs>
      </w:pPr>
    </w:lvl>
    <w:lvl w:ilvl="2" w:tplc="8B1AFA6A">
      <w:numFmt w:val="none"/>
      <w:lvlText w:val=""/>
      <w:lvlJc w:val="left"/>
      <w:pPr>
        <w:tabs>
          <w:tab w:val="num" w:pos="360"/>
        </w:tabs>
      </w:pPr>
    </w:lvl>
    <w:lvl w:ilvl="3" w:tplc="4872BB80">
      <w:numFmt w:val="none"/>
      <w:lvlText w:val=""/>
      <w:lvlJc w:val="left"/>
      <w:pPr>
        <w:tabs>
          <w:tab w:val="num" w:pos="360"/>
        </w:tabs>
      </w:pPr>
    </w:lvl>
    <w:lvl w:ilvl="4" w:tplc="B868DF48">
      <w:numFmt w:val="none"/>
      <w:lvlText w:val=""/>
      <w:lvlJc w:val="left"/>
      <w:pPr>
        <w:tabs>
          <w:tab w:val="num" w:pos="360"/>
        </w:tabs>
      </w:pPr>
    </w:lvl>
    <w:lvl w:ilvl="5" w:tplc="5A42EBC8">
      <w:numFmt w:val="none"/>
      <w:lvlText w:val=""/>
      <w:lvlJc w:val="left"/>
      <w:pPr>
        <w:tabs>
          <w:tab w:val="num" w:pos="360"/>
        </w:tabs>
      </w:pPr>
    </w:lvl>
    <w:lvl w:ilvl="6" w:tplc="F4A863E2">
      <w:numFmt w:val="none"/>
      <w:lvlText w:val=""/>
      <w:lvlJc w:val="left"/>
      <w:pPr>
        <w:tabs>
          <w:tab w:val="num" w:pos="360"/>
        </w:tabs>
      </w:pPr>
    </w:lvl>
    <w:lvl w:ilvl="7" w:tplc="5D1A44C6">
      <w:numFmt w:val="none"/>
      <w:lvlText w:val=""/>
      <w:lvlJc w:val="left"/>
      <w:pPr>
        <w:tabs>
          <w:tab w:val="num" w:pos="360"/>
        </w:tabs>
      </w:pPr>
    </w:lvl>
    <w:lvl w:ilvl="8" w:tplc="D6680CB6">
      <w:numFmt w:val="none"/>
      <w:lvlText w:val=""/>
      <w:lvlJc w:val="left"/>
      <w:pPr>
        <w:tabs>
          <w:tab w:val="num" w:pos="360"/>
        </w:tabs>
      </w:pPr>
    </w:lvl>
  </w:abstractNum>
  <w:abstractNum w:abstractNumId="3" w15:restartNumberingAfterBreak="0">
    <w:nsid w:val="19446FE1"/>
    <w:multiLevelType w:val="hybridMultilevel"/>
    <w:tmpl w:val="C21ADA0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A72C70"/>
    <w:multiLevelType w:val="hybridMultilevel"/>
    <w:tmpl w:val="C1B4B0BC"/>
    <w:lvl w:ilvl="0" w:tplc="31B45608">
      <w:start w:val="1"/>
      <w:numFmt w:val="decimal"/>
      <w:lvlText w:val="%1"/>
      <w:lvlJc w:val="left"/>
      <w:pPr>
        <w:tabs>
          <w:tab w:val="num" w:pos="720"/>
        </w:tabs>
        <w:ind w:left="720" w:hanging="900"/>
      </w:pPr>
      <w:rPr>
        <w:rFonts w:hint="default"/>
      </w:rPr>
    </w:lvl>
    <w:lvl w:ilvl="1" w:tplc="08090019">
      <w:start w:val="1"/>
      <w:numFmt w:val="lowerLetter"/>
      <w:lvlText w:val="%2."/>
      <w:lvlJc w:val="left"/>
      <w:pPr>
        <w:tabs>
          <w:tab w:val="num" w:pos="900"/>
        </w:tabs>
        <w:ind w:left="900" w:hanging="360"/>
      </w:pPr>
    </w:lvl>
    <w:lvl w:ilvl="2" w:tplc="08090001">
      <w:start w:val="1"/>
      <w:numFmt w:val="bullet"/>
      <w:lvlText w:val=""/>
      <w:lvlJc w:val="left"/>
      <w:pPr>
        <w:tabs>
          <w:tab w:val="num" w:pos="1800"/>
        </w:tabs>
        <w:ind w:left="1800" w:hanging="360"/>
      </w:pPr>
      <w:rPr>
        <w:rFonts w:ascii="Symbol" w:hAnsi="Symbol" w:hint="default"/>
      </w:rPr>
    </w:lvl>
    <w:lvl w:ilvl="3" w:tplc="4056AB0E">
      <w:start w:val="1"/>
      <w:numFmt w:val="lowerLetter"/>
      <w:lvlText w:val="%4)"/>
      <w:lvlJc w:val="left"/>
      <w:pPr>
        <w:tabs>
          <w:tab w:val="num" w:pos="2385"/>
        </w:tabs>
        <w:ind w:left="2385" w:hanging="405"/>
      </w:pPr>
      <w:rPr>
        <w:rFonts w:hint="default"/>
      </w:rPr>
    </w:lvl>
    <w:lvl w:ilvl="4" w:tplc="08090001">
      <w:start w:val="1"/>
      <w:numFmt w:val="bullet"/>
      <w:lvlText w:val=""/>
      <w:lvlJc w:val="left"/>
      <w:pPr>
        <w:tabs>
          <w:tab w:val="num" w:pos="3060"/>
        </w:tabs>
        <w:ind w:left="3060" w:hanging="360"/>
      </w:pPr>
      <w:rPr>
        <w:rFonts w:ascii="Symbol" w:hAnsi="Symbol" w:hint="default"/>
      </w:r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5" w15:restartNumberingAfterBreak="0">
    <w:nsid w:val="21197AAE"/>
    <w:multiLevelType w:val="hybridMultilevel"/>
    <w:tmpl w:val="905EC7F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55FB53D7"/>
    <w:multiLevelType w:val="multilevel"/>
    <w:tmpl w:val="9A924A0A"/>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2"/>
  </w:num>
  <w:num w:numId="2">
    <w:abstractNumId w:val="1"/>
  </w:num>
  <w:num w:numId="3">
    <w:abstractNumId w:val="5"/>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62C4B"/>
    <w:rsid w:val="000721DA"/>
    <w:rsid w:val="00082B8D"/>
    <w:rsid w:val="00085278"/>
    <w:rsid w:val="000A20BC"/>
    <w:rsid w:val="000A644D"/>
    <w:rsid w:val="000D520A"/>
    <w:rsid w:val="000E6E06"/>
    <w:rsid w:val="00101C6B"/>
    <w:rsid w:val="00102997"/>
    <w:rsid w:val="00107520"/>
    <w:rsid w:val="00110C1F"/>
    <w:rsid w:val="001157E8"/>
    <w:rsid w:val="001335B8"/>
    <w:rsid w:val="001519AA"/>
    <w:rsid w:val="0019166F"/>
    <w:rsid w:val="001D0EE9"/>
    <w:rsid w:val="001D64E6"/>
    <w:rsid w:val="001E02E2"/>
    <w:rsid w:val="00224587"/>
    <w:rsid w:val="00233CC8"/>
    <w:rsid w:val="00250BC9"/>
    <w:rsid w:val="00251455"/>
    <w:rsid w:val="00282B26"/>
    <w:rsid w:val="00292BFA"/>
    <w:rsid w:val="002944F5"/>
    <w:rsid w:val="002A5B9F"/>
    <w:rsid w:val="002E10D3"/>
    <w:rsid w:val="002E70D7"/>
    <w:rsid w:val="0030257C"/>
    <w:rsid w:val="00321F68"/>
    <w:rsid w:val="003340E0"/>
    <w:rsid w:val="003841A1"/>
    <w:rsid w:val="003A0296"/>
    <w:rsid w:val="003C5B9E"/>
    <w:rsid w:val="003E0139"/>
    <w:rsid w:val="003E385D"/>
    <w:rsid w:val="0040267B"/>
    <w:rsid w:val="00404052"/>
    <w:rsid w:val="00406889"/>
    <w:rsid w:val="00417AD4"/>
    <w:rsid w:val="00435AEE"/>
    <w:rsid w:val="00463E04"/>
    <w:rsid w:val="00481E1D"/>
    <w:rsid w:val="00491355"/>
    <w:rsid w:val="0049346D"/>
    <w:rsid w:val="004A31AC"/>
    <w:rsid w:val="004A4438"/>
    <w:rsid w:val="004A46CD"/>
    <w:rsid w:val="004A7A92"/>
    <w:rsid w:val="004C049F"/>
    <w:rsid w:val="004C6320"/>
    <w:rsid w:val="004D7B8D"/>
    <w:rsid w:val="004E23B3"/>
    <w:rsid w:val="004F4EEC"/>
    <w:rsid w:val="004F6FF4"/>
    <w:rsid w:val="005158C2"/>
    <w:rsid w:val="00552CF5"/>
    <w:rsid w:val="00574CFB"/>
    <w:rsid w:val="005833F0"/>
    <w:rsid w:val="005B1DE3"/>
    <w:rsid w:val="005F008C"/>
    <w:rsid w:val="006042E3"/>
    <w:rsid w:val="00607472"/>
    <w:rsid w:val="00607A95"/>
    <w:rsid w:val="00627D1D"/>
    <w:rsid w:val="00633B67"/>
    <w:rsid w:val="00644F04"/>
    <w:rsid w:val="006513AE"/>
    <w:rsid w:val="006732A6"/>
    <w:rsid w:val="0067744E"/>
    <w:rsid w:val="006A0B30"/>
    <w:rsid w:val="006A723A"/>
    <w:rsid w:val="006C1845"/>
    <w:rsid w:val="006C791C"/>
    <w:rsid w:val="006E5AFD"/>
    <w:rsid w:val="006E78E4"/>
    <w:rsid w:val="006F4962"/>
    <w:rsid w:val="00701E51"/>
    <w:rsid w:val="00724AE6"/>
    <w:rsid w:val="00730B94"/>
    <w:rsid w:val="0073667E"/>
    <w:rsid w:val="00765E3D"/>
    <w:rsid w:val="007662A3"/>
    <w:rsid w:val="00776792"/>
    <w:rsid w:val="00781A16"/>
    <w:rsid w:val="00790587"/>
    <w:rsid w:val="007A3CED"/>
    <w:rsid w:val="007B40EE"/>
    <w:rsid w:val="007B433D"/>
    <w:rsid w:val="007C7E09"/>
    <w:rsid w:val="007E7A86"/>
    <w:rsid w:val="007F529F"/>
    <w:rsid w:val="00814835"/>
    <w:rsid w:val="00836A61"/>
    <w:rsid w:val="008451C0"/>
    <w:rsid w:val="008579E9"/>
    <w:rsid w:val="008673F5"/>
    <w:rsid w:val="008704F5"/>
    <w:rsid w:val="00870B1E"/>
    <w:rsid w:val="00871195"/>
    <w:rsid w:val="008748ED"/>
    <w:rsid w:val="00887A19"/>
    <w:rsid w:val="00893116"/>
    <w:rsid w:val="00896A51"/>
    <w:rsid w:val="008B4FD0"/>
    <w:rsid w:val="008C259C"/>
    <w:rsid w:val="008C6989"/>
    <w:rsid w:val="008C794E"/>
    <w:rsid w:val="008E58B0"/>
    <w:rsid w:val="008E6C83"/>
    <w:rsid w:val="008F7368"/>
    <w:rsid w:val="009036A6"/>
    <w:rsid w:val="00950C24"/>
    <w:rsid w:val="00957251"/>
    <w:rsid w:val="00963D84"/>
    <w:rsid w:val="00973021"/>
    <w:rsid w:val="009A43E6"/>
    <w:rsid w:val="009B1314"/>
    <w:rsid w:val="009B4F24"/>
    <w:rsid w:val="009B4FEE"/>
    <w:rsid w:val="009C2F6C"/>
    <w:rsid w:val="009D1897"/>
    <w:rsid w:val="009E4ADF"/>
    <w:rsid w:val="00A06841"/>
    <w:rsid w:val="00A06B27"/>
    <w:rsid w:val="00A13F57"/>
    <w:rsid w:val="00A31BAC"/>
    <w:rsid w:val="00A4474B"/>
    <w:rsid w:val="00A519CE"/>
    <w:rsid w:val="00A65E05"/>
    <w:rsid w:val="00A664FE"/>
    <w:rsid w:val="00A71FFE"/>
    <w:rsid w:val="00A721C0"/>
    <w:rsid w:val="00A7568D"/>
    <w:rsid w:val="00AA4BA0"/>
    <w:rsid w:val="00AA5F16"/>
    <w:rsid w:val="00AC5616"/>
    <w:rsid w:val="00AD6A7F"/>
    <w:rsid w:val="00B10108"/>
    <w:rsid w:val="00B1106A"/>
    <w:rsid w:val="00B129AA"/>
    <w:rsid w:val="00B4031D"/>
    <w:rsid w:val="00B4182B"/>
    <w:rsid w:val="00B65A16"/>
    <w:rsid w:val="00B91D4C"/>
    <w:rsid w:val="00BA455A"/>
    <w:rsid w:val="00BA69F7"/>
    <w:rsid w:val="00BC21D2"/>
    <w:rsid w:val="00BD3C8D"/>
    <w:rsid w:val="00C0426B"/>
    <w:rsid w:val="00C05438"/>
    <w:rsid w:val="00C118D7"/>
    <w:rsid w:val="00C17820"/>
    <w:rsid w:val="00C21890"/>
    <w:rsid w:val="00C23321"/>
    <w:rsid w:val="00C2647D"/>
    <w:rsid w:val="00C373C4"/>
    <w:rsid w:val="00C40100"/>
    <w:rsid w:val="00C47258"/>
    <w:rsid w:val="00C527C7"/>
    <w:rsid w:val="00C546C2"/>
    <w:rsid w:val="00C855F5"/>
    <w:rsid w:val="00C904C7"/>
    <w:rsid w:val="00CB37E3"/>
    <w:rsid w:val="00CC3A33"/>
    <w:rsid w:val="00CC6720"/>
    <w:rsid w:val="00CE1A60"/>
    <w:rsid w:val="00CF43FA"/>
    <w:rsid w:val="00D07EE2"/>
    <w:rsid w:val="00D151CA"/>
    <w:rsid w:val="00D214D9"/>
    <w:rsid w:val="00D403FA"/>
    <w:rsid w:val="00D419AF"/>
    <w:rsid w:val="00D54D69"/>
    <w:rsid w:val="00D555DD"/>
    <w:rsid w:val="00D6729A"/>
    <w:rsid w:val="00D67888"/>
    <w:rsid w:val="00D7033E"/>
    <w:rsid w:val="00D71914"/>
    <w:rsid w:val="00D74188"/>
    <w:rsid w:val="00D97E0B"/>
    <w:rsid w:val="00DD0786"/>
    <w:rsid w:val="00DE7B97"/>
    <w:rsid w:val="00E04E80"/>
    <w:rsid w:val="00E34EDF"/>
    <w:rsid w:val="00E42BF9"/>
    <w:rsid w:val="00E46EB5"/>
    <w:rsid w:val="00E47184"/>
    <w:rsid w:val="00E65AC5"/>
    <w:rsid w:val="00E715A3"/>
    <w:rsid w:val="00E810B7"/>
    <w:rsid w:val="00E82022"/>
    <w:rsid w:val="00E84E42"/>
    <w:rsid w:val="00EB16E1"/>
    <w:rsid w:val="00ED44A6"/>
    <w:rsid w:val="00ED63F7"/>
    <w:rsid w:val="00EE4642"/>
    <w:rsid w:val="00EF719E"/>
    <w:rsid w:val="00F05AB0"/>
    <w:rsid w:val="00F2300F"/>
    <w:rsid w:val="00F24E3E"/>
    <w:rsid w:val="00F2533B"/>
    <w:rsid w:val="00F5208A"/>
    <w:rsid w:val="00F62A23"/>
    <w:rsid w:val="00F66AC5"/>
    <w:rsid w:val="00F67C3F"/>
    <w:rsid w:val="00F75ED8"/>
    <w:rsid w:val="00F85CCC"/>
    <w:rsid w:val="00F976F3"/>
    <w:rsid w:val="00FD1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1DA8A3"/>
  <w15:chartTrackingRefBased/>
  <w15:docId w15:val="{382EAC62-C13B-483C-8973-F2E87617D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FooterChar">
    <w:name w:val="Footer Char"/>
    <w:link w:val="Footer"/>
    <w:rsid w:val="006A0B30"/>
    <w:rPr>
      <w:rFonts w:ascii="CG Times" w:hAnsi="CG 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785856">
      <w:bodyDiv w:val="1"/>
      <w:marLeft w:val="0"/>
      <w:marRight w:val="0"/>
      <w:marTop w:val="0"/>
      <w:marBottom w:val="0"/>
      <w:divBdr>
        <w:top w:val="none" w:sz="0" w:space="0" w:color="auto"/>
        <w:left w:val="none" w:sz="0" w:space="0" w:color="auto"/>
        <w:bottom w:val="none" w:sz="0" w:space="0" w:color="auto"/>
        <w:right w:val="none" w:sz="0" w:space="0" w:color="auto"/>
      </w:divBdr>
    </w:div>
    <w:div w:id="1397389047">
      <w:bodyDiv w:val="1"/>
      <w:marLeft w:val="0"/>
      <w:marRight w:val="0"/>
      <w:marTop w:val="0"/>
      <w:marBottom w:val="0"/>
      <w:divBdr>
        <w:top w:val="none" w:sz="0" w:space="0" w:color="auto"/>
        <w:left w:val="none" w:sz="0" w:space="0" w:color="auto"/>
        <w:bottom w:val="none" w:sz="0" w:space="0" w:color="auto"/>
        <w:right w:val="none" w:sz="0" w:space="0" w:color="auto"/>
      </w:divBdr>
      <w:divsChild>
        <w:div w:id="251352419">
          <w:marLeft w:val="0"/>
          <w:marRight w:val="0"/>
          <w:marTop w:val="0"/>
          <w:marBottom w:val="0"/>
          <w:divBdr>
            <w:top w:val="none" w:sz="0" w:space="0" w:color="auto"/>
            <w:left w:val="none" w:sz="0" w:space="0" w:color="auto"/>
            <w:bottom w:val="none" w:sz="0" w:space="0" w:color="auto"/>
            <w:right w:val="none" w:sz="0" w:space="0" w:color="auto"/>
          </w:divBdr>
        </w:div>
        <w:div w:id="470244671">
          <w:marLeft w:val="0"/>
          <w:marRight w:val="0"/>
          <w:marTop w:val="0"/>
          <w:marBottom w:val="0"/>
          <w:divBdr>
            <w:top w:val="none" w:sz="0" w:space="0" w:color="auto"/>
            <w:left w:val="none" w:sz="0" w:space="0" w:color="auto"/>
            <w:bottom w:val="none" w:sz="0" w:space="0" w:color="auto"/>
            <w:right w:val="none" w:sz="0" w:space="0" w:color="auto"/>
          </w:divBdr>
        </w:div>
        <w:div w:id="1196194700">
          <w:marLeft w:val="0"/>
          <w:marRight w:val="0"/>
          <w:marTop w:val="0"/>
          <w:marBottom w:val="0"/>
          <w:divBdr>
            <w:top w:val="none" w:sz="0" w:space="0" w:color="auto"/>
            <w:left w:val="none" w:sz="0" w:space="0" w:color="auto"/>
            <w:bottom w:val="none" w:sz="0" w:space="0" w:color="auto"/>
            <w:right w:val="none" w:sz="0" w:space="0" w:color="auto"/>
          </w:divBdr>
        </w:div>
        <w:div w:id="1324969888">
          <w:marLeft w:val="0"/>
          <w:marRight w:val="0"/>
          <w:marTop w:val="0"/>
          <w:marBottom w:val="0"/>
          <w:divBdr>
            <w:top w:val="none" w:sz="0" w:space="0" w:color="auto"/>
            <w:left w:val="none" w:sz="0" w:space="0" w:color="auto"/>
            <w:bottom w:val="none" w:sz="0" w:space="0" w:color="auto"/>
            <w:right w:val="none" w:sz="0" w:space="0" w:color="auto"/>
          </w:divBdr>
        </w:div>
        <w:div w:id="1645617367">
          <w:marLeft w:val="0"/>
          <w:marRight w:val="0"/>
          <w:marTop w:val="0"/>
          <w:marBottom w:val="0"/>
          <w:divBdr>
            <w:top w:val="none" w:sz="0" w:space="0" w:color="auto"/>
            <w:left w:val="none" w:sz="0" w:space="0" w:color="auto"/>
            <w:bottom w:val="none" w:sz="0" w:space="0" w:color="auto"/>
            <w:right w:val="none" w:sz="0" w:space="0" w:color="auto"/>
          </w:divBdr>
        </w:div>
        <w:div w:id="1673415796">
          <w:marLeft w:val="0"/>
          <w:marRight w:val="0"/>
          <w:marTop w:val="0"/>
          <w:marBottom w:val="0"/>
          <w:divBdr>
            <w:top w:val="none" w:sz="0" w:space="0" w:color="auto"/>
            <w:left w:val="none" w:sz="0" w:space="0" w:color="auto"/>
            <w:bottom w:val="none" w:sz="0" w:space="0" w:color="auto"/>
            <w:right w:val="none" w:sz="0" w:space="0" w:color="auto"/>
          </w:divBdr>
        </w:div>
        <w:div w:id="1734502753">
          <w:marLeft w:val="0"/>
          <w:marRight w:val="0"/>
          <w:marTop w:val="0"/>
          <w:marBottom w:val="0"/>
          <w:divBdr>
            <w:top w:val="none" w:sz="0" w:space="0" w:color="auto"/>
            <w:left w:val="none" w:sz="0" w:space="0" w:color="auto"/>
            <w:bottom w:val="none" w:sz="0" w:space="0" w:color="auto"/>
            <w:right w:val="none" w:sz="0" w:space="0" w:color="auto"/>
          </w:divBdr>
        </w:div>
        <w:div w:id="2045903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B9D4E69E05B4AF8A5A863F463A2E572"/>
        <w:category>
          <w:name w:val="General"/>
          <w:gallery w:val="placeholder"/>
        </w:category>
        <w:types>
          <w:type w:val="bbPlcHdr"/>
        </w:types>
        <w:behaviors>
          <w:behavior w:val="content"/>
        </w:behaviors>
        <w:guid w:val="{69EECE8D-D119-4550-A6D2-8B50F2DB6358}"/>
      </w:docPartPr>
      <w:docPartBody>
        <w:p w:rsidR="00F92710" w:rsidRDefault="00614B37" w:rsidP="00614B37">
          <w:pPr>
            <w:pStyle w:val="CB9D4E69E05B4AF8A5A863F463A2E572"/>
          </w:pPr>
          <w:r>
            <w:rPr>
              <w:rStyle w:val="PlaceholderText"/>
            </w:rPr>
            <w:t>Choose an item.</w:t>
          </w:r>
        </w:p>
      </w:docPartBody>
    </w:docPart>
    <w:docPart>
      <w:docPartPr>
        <w:name w:val="0F672C26AAE943DA876F90234AADBDB2"/>
        <w:category>
          <w:name w:val="General"/>
          <w:gallery w:val="placeholder"/>
        </w:category>
        <w:types>
          <w:type w:val="bbPlcHdr"/>
        </w:types>
        <w:behaviors>
          <w:behavior w:val="content"/>
        </w:behaviors>
        <w:guid w:val="{8F71C380-CFA2-4BC9-AE86-FF4352F7E8F4}"/>
      </w:docPartPr>
      <w:docPartBody>
        <w:p w:rsidR="00EB3F2F" w:rsidRDefault="000C0A82" w:rsidP="000C0A82">
          <w:pPr>
            <w:pStyle w:val="0F672C26AAE943DA876F90234AADBDB2"/>
          </w:pPr>
          <w:r w:rsidRPr="001D17B4">
            <w:rPr>
              <w:rStyle w:val="PlaceholderText"/>
            </w:rPr>
            <w:t>Click here to enter text.</w:t>
          </w:r>
        </w:p>
      </w:docPartBody>
    </w:docPart>
    <w:docPart>
      <w:docPartPr>
        <w:name w:val="E844B561AC224A44A3936934C7B2E780"/>
        <w:category>
          <w:name w:val="General"/>
          <w:gallery w:val="placeholder"/>
        </w:category>
        <w:types>
          <w:type w:val="bbPlcHdr"/>
        </w:types>
        <w:behaviors>
          <w:behavior w:val="content"/>
        </w:behaviors>
        <w:guid w:val="{23B2778B-0319-455C-9591-C49C06A94195}"/>
      </w:docPartPr>
      <w:docPartBody>
        <w:p w:rsidR="00EB3F2F" w:rsidRDefault="000C0A82" w:rsidP="000C0A82">
          <w:pPr>
            <w:pStyle w:val="E844B561AC224A44A3936934C7B2E780"/>
          </w:pPr>
          <w:r w:rsidRPr="005D48F3">
            <w:rPr>
              <w:rStyle w:val="PlaceholderText"/>
            </w:rPr>
            <w:t>Click here to enter text.</w:t>
          </w:r>
        </w:p>
      </w:docPartBody>
    </w:docPart>
    <w:docPart>
      <w:docPartPr>
        <w:name w:val="868A832DBD8A436E960168E60C8A13CE"/>
        <w:category>
          <w:name w:val="General"/>
          <w:gallery w:val="placeholder"/>
        </w:category>
        <w:types>
          <w:type w:val="bbPlcHdr"/>
        </w:types>
        <w:behaviors>
          <w:behavior w:val="content"/>
        </w:behaviors>
        <w:guid w:val="{39ABF1DB-88E4-48A2-805A-33579CDAD65B}"/>
      </w:docPartPr>
      <w:docPartBody>
        <w:p w:rsidR="00EB3F2F" w:rsidRDefault="000C0A82" w:rsidP="000C0A82">
          <w:pPr>
            <w:pStyle w:val="868A832DBD8A436E960168E60C8A13CE"/>
          </w:pPr>
          <w:r w:rsidRPr="005D48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996"/>
    <w:rsid w:val="0006398E"/>
    <w:rsid w:val="00077C9B"/>
    <w:rsid w:val="000A1D37"/>
    <w:rsid w:val="000C0A82"/>
    <w:rsid w:val="00385BD4"/>
    <w:rsid w:val="00453797"/>
    <w:rsid w:val="005004D9"/>
    <w:rsid w:val="005835A1"/>
    <w:rsid w:val="00614B37"/>
    <w:rsid w:val="006827AD"/>
    <w:rsid w:val="006F3C15"/>
    <w:rsid w:val="007374DB"/>
    <w:rsid w:val="007530A0"/>
    <w:rsid w:val="007E193E"/>
    <w:rsid w:val="00871996"/>
    <w:rsid w:val="008C682A"/>
    <w:rsid w:val="00B44EFE"/>
    <w:rsid w:val="00BA3603"/>
    <w:rsid w:val="00BD3A1F"/>
    <w:rsid w:val="00BE7883"/>
    <w:rsid w:val="00C60C19"/>
    <w:rsid w:val="00CB6D25"/>
    <w:rsid w:val="00CC2FD7"/>
    <w:rsid w:val="00D63FBF"/>
    <w:rsid w:val="00D85295"/>
    <w:rsid w:val="00E86970"/>
    <w:rsid w:val="00EA1CE8"/>
    <w:rsid w:val="00EB3F2F"/>
    <w:rsid w:val="00EF394C"/>
    <w:rsid w:val="00F927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0A82"/>
    <w:rPr>
      <w:color w:val="808080"/>
    </w:rPr>
  </w:style>
  <w:style w:type="paragraph" w:customStyle="1" w:styleId="CB9D4E69E05B4AF8A5A863F463A2E572">
    <w:name w:val="CB9D4E69E05B4AF8A5A863F463A2E572"/>
    <w:rsid w:val="00614B37"/>
  </w:style>
  <w:style w:type="paragraph" w:customStyle="1" w:styleId="0F672C26AAE943DA876F90234AADBDB2">
    <w:name w:val="0F672C26AAE943DA876F90234AADBDB2"/>
    <w:rsid w:val="000C0A82"/>
  </w:style>
  <w:style w:type="paragraph" w:customStyle="1" w:styleId="E844B561AC224A44A3936934C7B2E780">
    <w:name w:val="E844B561AC224A44A3936934C7B2E780"/>
    <w:rsid w:val="000C0A82"/>
  </w:style>
  <w:style w:type="paragraph" w:customStyle="1" w:styleId="868A832DBD8A436E960168E60C8A13CE">
    <w:name w:val="868A832DBD8A436E960168E60C8A13CE"/>
    <w:rsid w:val="000C0A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483E2-2BC1-4F5A-B4C7-BD880BE66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473</Words>
  <Characters>2626</Characters>
  <Application>Microsoft Office Word</Application>
  <DocSecurity>0</DocSecurity>
  <Lines>129</Lines>
  <Paragraphs>48</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3064</CharactersWithSpaces>
  <SharedDoc>false</SharedDoc>
  <HLinks>
    <vt:vector size="12" baseType="variant">
      <vt:variant>
        <vt:i4>3670125</vt:i4>
      </vt:variant>
      <vt:variant>
        <vt:i4>12</vt:i4>
      </vt:variant>
      <vt:variant>
        <vt:i4>0</vt:i4>
      </vt:variant>
      <vt:variant>
        <vt:i4>5</vt:i4>
      </vt:variant>
      <vt:variant>
        <vt:lpwstr>http://www.itgovernance.co.uk/</vt:lpwstr>
      </vt:variant>
      <vt:variant>
        <vt:lpwstr/>
      </vt:variant>
      <vt:variant>
        <vt:i4>1900669</vt:i4>
      </vt:variant>
      <vt:variant>
        <vt:i4>9</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24</cp:revision>
  <cp:lastPrinted>2019-06-25T12:39:00Z</cp:lastPrinted>
  <dcterms:created xsi:type="dcterms:W3CDTF">2019-07-12T08:33:00Z</dcterms:created>
  <dcterms:modified xsi:type="dcterms:W3CDTF">2020-11-14T11:35:00Z</dcterms:modified>
  <cp:category/>
</cp:coreProperties>
</file>