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2AAF7" w14:textId="77777777" w:rsidR="00F837C2" w:rsidRPr="007216CD" w:rsidRDefault="00F837C2" w:rsidP="00F837C2">
      <w:pPr>
        <w:spacing w:after="2520"/>
        <w:rPr>
          <w:rFonts w:ascii="Arial" w:hAnsi="Arial" w:cs="Arial"/>
          <w:sz w:val="20"/>
          <w:szCs w:val="20"/>
        </w:rPr>
      </w:pPr>
      <w:bookmarkStart w:id="0" w:name="bookmark0"/>
      <w:r w:rsidRPr="007216CD">
        <w:rPr>
          <w:rFonts w:ascii="Arial" w:hAnsi="Arial" w:cs="Arial"/>
          <w:sz w:val="20"/>
          <w:szCs w:val="20"/>
        </w:rPr>
        <w:t>Date</w:t>
      </w:r>
    </w:p>
    <w:p w14:paraId="2EC59C33" w14:textId="77777777" w:rsidR="00F837C2" w:rsidRPr="007216CD" w:rsidRDefault="00F837C2" w:rsidP="00F837C2">
      <w:pPr>
        <w:pStyle w:val="ListParagraph"/>
        <w:numPr>
          <w:ilvl w:val="0"/>
          <w:numId w:val="29"/>
        </w:numPr>
        <w:spacing w:after="1440"/>
        <w:rPr>
          <w:rFonts w:ascii="Arial" w:hAnsi="Arial" w:cs="Arial"/>
          <w:sz w:val="28"/>
          <w:szCs w:val="28"/>
        </w:rPr>
      </w:pPr>
      <w:bookmarkStart w:id="1" w:name="FrontParty_BLRebrand08"/>
      <w:bookmarkEnd w:id="1"/>
      <w:r w:rsidRPr="007216CD">
        <w:rPr>
          <w:rFonts w:ascii="Arial" w:hAnsi="Arial" w:cs="Arial"/>
          <w:sz w:val="28"/>
          <w:szCs w:val="28"/>
        </w:rPr>
        <w:t>ZICO OTS Ltd</w:t>
      </w:r>
    </w:p>
    <w:p w14:paraId="6E061B87" w14:textId="77777777" w:rsidR="00F837C2" w:rsidRPr="007216CD" w:rsidRDefault="00F837C2" w:rsidP="00F837C2">
      <w:pPr>
        <w:pStyle w:val="ListParagraph"/>
        <w:spacing w:after="1440"/>
        <w:ind w:left="1080"/>
        <w:rPr>
          <w:rFonts w:ascii="Arial" w:hAnsi="Arial" w:cs="Arial"/>
          <w:sz w:val="28"/>
          <w:szCs w:val="28"/>
        </w:rPr>
      </w:pPr>
    </w:p>
    <w:p w14:paraId="7B5B036C" w14:textId="77777777" w:rsidR="00F837C2" w:rsidRPr="007216CD" w:rsidRDefault="00F837C2" w:rsidP="00F837C2">
      <w:pPr>
        <w:pStyle w:val="ListParagraph"/>
        <w:numPr>
          <w:ilvl w:val="0"/>
          <w:numId w:val="29"/>
        </w:numPr>
        <w:spacing w:after="1440"/>
        <w:rPr>
          <w:rFonts w:ascii="Arial" w:hAnsi="Arial" w:cs="Arial"/>
          <w:sz w:val="28"/>
          <w:szCs w:val="28"/>
        </w:rPr>
      </w:pPr>
      <w:r w:rsidRPr="007216CD">
        <w:rPr>
          <w:rFonts w:ascii="Arial" w:hAnsi="Arial" w:cs="Arial"/>
          <w:sz w:val="28"/>
          <w:szCs w:val="28"/>
        </w:rPr>
        <w:t xml:space="preserve">Catherine Lucy Gough-Williams and </w:t>
      </w:r>
      <w:r w:rsidRPr="007216CD">
        <w:rPr>
          <w:rFonts w:ascii="Arial" w:hAnsi="Arial" w:cs="Arial"/>
          <w:sz w:val="28"/>
          <w:szCs w:val="28"/>
        </w:rPr>
        <w:tab/>
      </w:r>
      <w:r w:rsidRPr="007216CD">
        <w:rPr>
          <w:rFonts w:ascii="Arial" w:hAnsi="Arial" w:cs="Arial"/>
          <w:sz w:val="28"/>
          <w:szCs w:val="28"/>
        </w:rPr>
        <w:tab/>
      </w:r>
      <w:r w:rsidRPr="007216CD">
        <w:rPr>
          <w:rFonts w:ascii="Arial" w:hAnsi="Arial" w:cs="Arial"/>
          <w:sz w:val="28"/>
          <w:szCs w:val="28"/>
        </w:rPr>
        <w:tab/>
        <w:t xml:space="preserve">      Ian David Gough-Williams</w:t>
      </w:r>
    </w:p>
    <w:p w14:paraId="6D9F5053" w14:textId="77777777" w:rsidR="00F837C2" w:rsidRPr="007216CD" w:rsidRDefault="00F837C2" w:rsidP="00F837C2">
      <w:pPr>
        <w:pStyle w:val="ListParagraph"/>
        <w:spacing w:after="1440"/>
        <w:ind w:left="1080"/>
        <w:rPr>
          <w:rFonts w:ascii="Arial" w:hAnsi="Arial" w:cs="Arial"/>
          <w:sz w:val="28"/>
          <w:szCs w:val="28"/>
          <w:highlight w:val="yellow"/>
        </w:rPr>
      </w:pPr>
    </w:p>
    <w:p w14:paraId="13D9775E" w14:textId="77777777" w:rsidR="00F837C2" w:rsidRPr="007216CD" w:rsidRDefault="00F837C2" w:rsidP="00F837C2">
      <w:pPr>
        <w:pStyle w:val="ListParagraph"/>
        <w:spacing w:after="1440"/>
        <w:ind w:left="1080"/>
        <w:rPr>
          <w:rFonts w:ascii="Arial" w:hAnsi="Arial" w:cs="Arial"/>
          <w:sz w:val="28"/>
          <w:szCs w:val="28"/>
        </w:rPr>
      </w:pPr>
    </w:p>
    <w:tbl>
      <w:tblPr>
        <w:tblW w:w="0" w:type="auto"/>
        <w:tblLook w:val="01E0" w:firstRow="1" w:lastRow="1" w:firstColumn="1" w:lastColumn="1" w:noHBand="0" w:noVBand="0"/>
      </w:tblPr>
      <w:tblGrid>
        <w:gridCol w:w="8312"/>
      </w:tblGrid>
      <w:tr w:rsidR="00F837C2" w:rsidRPr="007216CD" w14:paraId="5943C050" w14:textId="77777777" w:rsidTr="00F837C2">
        <w:tc>
          <w:tcPr>
            <w:tcW w:w="9286" w:type="dxa"/>
            <w:hideMark/>
          </w:tcPr>
          <w:p w14:paraId="18C50454" w14:textId="77777777" w:rsidR="00F837C2" w:rsidRPr="007216CD" w:rsidRDefault="00F837C2">
            <w:pPr>
              <w:pStyle w:val="BaseStyleLB"/>
              <w:rPr>
                <w:rStyle w:val="FrontpagedescriptionLB"/>
              </w:rPr>
            </w:pPr>
            <w:bookmarkStart w:id="2" w:name="FrontTitle_BLRebrand08"/>
            <w:bookmarkEnd w:id="2"/>
            <w:r w:rsidRPr="007216CD">
              <w:rPr>
                <w:rStyle w:val="FrontpagedescriptionLB"/>
              </w:rPr>
              <w:t>Trust Deed and Rules</w:t>
            </w:r>
          </w:p>
        </w:tc>
      </w:tr>
      <w:tr w:rsidR="00F837C2" w:rsidRPr="007216CD" w14:paraId="005211EB" w14:textId="77777777" w:rsidTr="00F837C2">
        <w:tc>
          <w:tcPr>
            <w:tcW w:w="9286" w:type="dxa"/>
            <w:hideMark/>
          </w:tcPr>
          <w:p w14:paraId="1735A6F0" w14:textId="77777777" w:rsidR="00F837C2" w:rsidRPr="007216CD" w:rsidRDefault="00F837C2">
            <w:pPr>
              <w:pStyle w:val="BaseStyle"/>
              <w:rPr>
                <w:rFonts w:cs="Arial"/>
                <w:sz w:val="20"/>
              </w:rPr>
            </w:pPr>
            <w:r w:rsidRPr="007216CD">
              <w:rPr>
                <w:rFonts w:cs="Arial"/>
              </w:rPr>
              <w:t>relating to</w:t>
            </w:r>
          </w:p>
        </w:tc>
      </w:tr>
      <w:tr w:rsidR="00F837C2" w:rsidRPr="007216CD" w14:paraId="1E4DB182" w14:textId="77777777" w:rsidTr="00F837C2">
        <w:tc>
          <w:tcPr>
            <w:tcW w:w="9286" w:type="dxa"/>
            <w:hideMark/>
          </w:tcPr>
          <w:p w14:paraId="678617D8" w14:textId="77777777" w:rsidR="00F837C2" w:rsidRPr="007216CD" w:rsidRDefault="00F837C2">
            <w:pPr>
              <w:pStyle w:val="BaseStyleLB"/>
              <w:rPr>
                <w:rStyle w:val="FrontpagedescriptionLB"/>
              </w:rPr>
            </w:pPr>
            <w:r w:rsidRPr="007216CD">
              <w:rPr>
                <w:rStyle w:val="FrontpagedescriptionLB"/>
              </w:rPr>
              <w:t>ZICO OTS Ltd Pension Scheme</w:t>
            </w:r>
          </w:p>
        </w:tc>
      </w:tr>
      <w:tr w:rsidR="00F837C2" w:rsidRPr="007216CD" w14:paraId="74702201" w14:textId="77777777" w:rsidTr="00F837C2">
        <w:tc>
          <w:tcPr>
            <w:tcW w:w="9286" w:type="dxa"/>
          </w:tcPr>
          <w:p w14:paraId="259F89A4" w14:textId="77777777" w:rsidR="00F837C2" w:rsidRPr="007216CD" w:rsidRDefault="00F837C2">
            <w:pPr>
              <w:rPr>
                <w:rFonts w:ascii="Arial" w:hAnsi="Arial" w:cs="Arial"/>
              </w:rPr>
            </w:pPr>
          </w:p>
        </w:tc>
      </w:tr>
    </w:tbl>
    <w:p w14:paraId="0CD580DE" w14:textId="77777777" w:rsidR="00F837C2" w:rsidRPr="007216CD" w:rsidRDefault="00F837C2" w:rsidP="00F837C2">
      <w:pPr>
        <w:widowControl/>
        <w:rPr>
          <w:rFonts w:ascii="Arial" w:hAnsi="Arial" w:cs="Arial"/>
        </w:rPr>
        <w:sectPr w:rsidR="00F837C2" w:rsidRPr="007216CD">
          <w:pgSz w:w="11906" w:h="16838"/>
          <w:pgMar w:top="1440" w:right="1797" w:bottom="1440" w:left="1797" w:header="709" w:footer="709" w:gutter="0"/>
          <w:paperSrc w:first="261" w:other="261"/>
          <w:cols w:space="720"/>
        </w:sectPr>
      </w:pPr>
    </w:p>
    <w:bookmarkEnd w:id="0"/>
    <w:p w14:paraId="75BD8BE7" w14:textId="77777777" w:rsidR="00F837C2" w:rsidRPr="007216CD" w:rsidRDefault="00F837C2" w:rsidP="00F837C2">
      <w:pPr>
        <w:pStyle w:val="Parties"/>
        <w:numPr>
          <w:ilvl w:val="0"/>
          <w:numId w:val="0"/>
        </w:numPr>
        <w:tabs>
          <w:tab w:val="left" w:pos="720"/>
        </w:tabs>
        <w:rPr>
          <w:rFonts w:cs="Arial"/>
        </w:rPr>
      </w:pPr>
      <w:r w:rsidRPr="007216CD">
        <w:rPr>
          <w:rFonts w:cs="Arial"/>
        </w:rPr>
        <w:lastRenderedPageBreak/>
        <w:t>This</w:t>
      </w:r>
      <w:r w:rsidRPr="007216CD">
        <w:rPr>
          <w:rFonts w:cs="Arial"/>
          <w:b/>
        </w:rPr>
        <w:t xml:space="preserve"> TRUST DEED </w:t>
      </w:r>
      <w:r w:rsidRPr="007216CD">
        <w:rPr>
          <w:rFonts w:cs="Arial"/>
        </w:rPr>
        <w:t>is made on</w:t>
      </w:r>
      <w:r w:rsidRPr="007216CD">
        <w:rPr>
          <w:rFonts w:cs="Arial"/>
        </w:rPr>
        <w:tab/>
      </w:r>
      <w:r w:rsidRPr="007216CD">
        <w:rPr>
          <w:rFonts w:cs="Arial"/>
        </w:rPr>
        <w:tab/>
      </w:r>
      <w:r w:rsidRPr="007216CD">
        <w:rPr>
          <w:rFonts w:cs="Arial"/>
        </w:rPr>
        <w:tab/>
      </w:r>
      <w:r w:rsidRPr="007216CD">
        <w:rPr>
          <w:rFonts w:cs="Arial"/>
        </w:rPr>
        <w:tab/>
      </w:r>
      <w:r w:rsidRPr="007216CD">
        <w:rPr>
          <w:rFonts w:cs="Arial"/>
        </w:rPr>
        <w:tab/>
      </w:r>
      <w:r w:rsidRPr="007216CD">
        <w:rPr>
          <w:rFonts w:cs="Arial"/>
        </w:rPr>
        <w:tab/>
        <w:t xml:space="preserve">     [</w:t>
      </w:r>
      <w:r w:rsidRPr="007216CD">
        <w:rPr>
          <w:rFonts w:cs="Arial"/>
          <w:b/>
          <w:i/>
        </w:rPr>
        <w:t>insert date</w:t>
      </w:r>
      <w:r w:rsidRPr="007216CD">
        <w:rPr>
          <w:rFonts w:cs="Arial"/>
        </w:rPr>
        <w:t>]</w:t>
      </w:r>
    </w:p>
    <w:p w14:paraId="03AD1329" w14:textId="77777777" w:rsidR="00F837C2" w:rsidRPr="007216CD" w:rsidRDefault="00F837C2" w:rsidP="00F837C2">
      <w:pPr>
        <w:pStyle w:val="Parties"/>
        <w:numPr>
          <w:ilvl w:val="0"/>
          <w:numId w:val="0"/>
        </w:numPr>
        <w:tabs>
          <w:tab w:val="left" w:pos="720"/>
        </w:tabs>
        <w:rPr>
          <w:rFonts w:cs="Arial"/>
          <w:b/>
        </w:rPr>
      </w:pPr>
      <w:r w:rsidRPr="007216CD">
        <w:rPr>
          <w:rFonts w:cs="Arial"/>
          <w:b/>
        </w:rPr>
        <w:t>BETWEEN:</w:t>
      </w:r>
    </w:p>
    <w:p w14:paraId="21C4B149" w14:textId="77777777" w:rsidR="00F837C2" w:rsidRPr="007216CD" w:rsidRDefault="00F837C2" w:rsidP="00F837C2">
      <w:pPr>
        <w:pStyle w:val="Parties"/>
        <w:tabs>
          <w:tab w:val="clear" w:pos="360"/>
          <w:tab w:val="num" w:pos="851"/>
        </w:tabs>
        <w:ind w:left="851" w:hanging="851"/>
        <w:rPr>
          <w:rFonts w:cs="Arial"/>
        </w:rPr>
      </w:pPr>
      <w:r w:rsidRPr="007216CD">
        <w:rPr>
          <w:rFonts w:cs="Arial"/>
        </w:rPr>
        <w:t xml:space="preserve">ZICO OTS Ltd registration number 11094101 of </w:t>
      </w:r>
      <w:proofErr w:type="spellStart"/>
      <w:r w:rsidRPr="007216CD">
        <w:rPr>
          <w:rFonts w:cs="Arial"/>
        </w:rPr>
        <w:t>Thameside</w:t>
      </w:r>
      <w:proofErr w:type="spellEnd"/>
      <w:r w:rsidRPr="007216CD">
        <w:rPr>
          <w:rFonts w:cs="Arial"/>
        </w:rPr>
        <w:t xml:space="preserve"> TV, The Ferry Point, Ferry Lane, </w:t>
      </w:r>
      <w:proofErr w:type="spellStart"/>
      <w:r w:rsidRPr="007216CD">
        <w:rPr>
          <w:rFonts w:cs="Arial"/>
        </w:rPr>
        <w:t>Shepperton</w:t>
      </w:r>
      <w:proofErr w:type="spellEnd"/>
      <w:r w:rsidRPr="007216CD">
        <w:rPr>
          <w:rFonts w:cs="Arial"/>
        </w:rPr>
        <w:t xml:space="preserve">, TW17 9LG </w:t>
      </w:r>
      <w:r w:rsidRPr="007216CD">
        <w:rPr>
          <w:rFonts w:cs="Arial"/>
          <w:b/>
          <w:i/>
        </w:rPr>
        <w:t xml:space="preserve"> </w:t>
      </w:r>
      <w:r w:rsidRPr="007216CD">
        <w:rPr>
          <w:rFonts w:cs="Arial"/>
          <w:i/>
        </w:rPr>
        <w:t>("the</w:t>
      </w:r>
      <w:r w:rsidRPr="007216CD">
        <w:rPr>
          <w:rFonts w:cs="Arial"/>
          <w:b/>
          <w:i/>
        </w:rPr>
        <w:t xml:space="preserve"> Employer</w:t>
      </w:r>
      <w:r w:rsidRPr="007216CD">
        <w:rPr>
          <w:rFonts w:cs="Arial"/>
          <w:i/>
        </w:rPr>
        <w:t>")</w:t>
      </w:r>
      <w:r w:rsidRPr="007216CD">
        <w:rPr>
          <w:rFonts w:cs="Arial"/>
          <w:b/>
          <w:i/>
        </w:rPr>
        <w:t xml:space="preserve">; </w:t>
      </w:r>
      <w:r w:rsidRPr="007216CD">
        <w:rPr>
          <w:rFonts w:cs="Arial"/>
        </w:rPr>
        <w:t>and</w:t>
      </w:r>
    </w:p>
    <w:p w14:paraId="11D20980" w14:textId="77777777" w:rsidR="00F837C2" w:rsidRPr="007216CD" w:rsidRDefault="00F837C2" w:rsidP="00F837C2">
      <w:pPr>
        <w:pStyle w:val="Parties"/>
        <w:tabs>
          <w:tab w:val="clear" w:pos="360"/>
          <w:tab w:val="num" w:pos="851"/>
        </w:tabs>
        <w:ind w:left="851" w:hanging="851"/>
        <w:rPr>
          <w:rFonts w:cs="Arial"/>
        </w:rPr>
      </w:pPr>
      <w:bookmarkStart w:id="3" w:name="_Ref74538200"/>
      <w:r w:rsidRPr="007216CD">
        <w:rPr>
          <w:rFonts w:cs="Arial"/>
          <w:b/>
        </w:rPr>
        <w:t xml:space="preserve">Catherine Lucy Gough-Williams and Ian David Gough-Williams </w:t>
      </w:r>
      <w:r w:rsidRPr="007216CD">
        <w:rPr>
          <w:rFonts w:cs="Arial"/>
        </w:rPr>
        <w:t xml:space="preserve">of </w:t>
      </w:r>
      <w:bookmarkEnd w:id="3"/>
      <w:r w:rsidRPr="007216CD">
        <w:rPr>
          <w:rFonts w:cs="Arial"/>
        </w:rPr>
        <w:t xml:space="preserve">12 </w:t>
      </w:r>
      <w:proofErr w:type="spellStart"/>
      <w:r w:rsidRPr="007216CD">
        <w:rPr>
          <w:rFonts w:cs="Arial"/>
        </w:rPr>
        <w:t>Hamhaugh</w:t>
      </w:r>
      <w:proofErr w:type="spellEnd"/>
      <w:r w:rsidRPr="007216CD">
        <w:rPr>
          <w:rFonts w:cs="Arial"/>
        </w:rPr>
        <w:t xml:space="preserve"> Island, </w:t>
      </w:r>
      <w:proofErr w:type="spellStart"/>
      <w:r w:rsidRPr="007216CD">
        <w:rPr>
          <w:rFonts w:cs="Arial"/>
        </w:rPr>
        <w:t>Shepperton</w:t>
      </w:r>
      <w:proofErr w:type="spellEnd"/>
      <w:r w:rsidRPr="007216CD">
        <w:rPr>
          <w:rFonts w:cs="Arial"/>
        </w:rPr>
        <w:t>, TW17 9LP</w:t>
      </w:r>
      <w:r w:rsidRPr="007216CD">
        <w:rPr>
          <w:rFonts w:cs="Arial"/>
          <w:bCs/>
        </w:rPr>
        <w:t xml:space="preserve"> </w:t>
      </w:r>
      <w:r w:rsidRPr="007216CD">
        <w:rPr>
          <w:rFonts w:cs="Arial"/>
        </w:rPr>
        <w:t>(the "</w:t>
      </w:r>
      <w:r w:rsidRPr="007216CD">
        <w:rPr>
          <w:rFonts w:cs="Arial"/>
          <w:b/>
        </w:rPr>
        <w:t>Trustees</w:t>
      </w:r>
      <w:r w:rsidRPr="007216CD">
        <w:rPr>
          <w:rFonts w:cs="Arial"/>
        </w:rPr>
        <w:t xml:space="preserve">"). </w:t>
      </w:r>
    </w:p>
    <w:p w14:paraId="41C32E05" w14:textId="77777777" w:rsidR="00F837C2" w:rsidRPr="007216CD" w:rsidRDefault="00F837C2" w:rsidP="00F837C2">
      <w:pPr>
        <w:pStyle w:val="Recitals"/>
        <w:numPr>
          <w:ilvl w:val="0"/>
          <w:numId w:val="0"/>
        </w:numPr>
        <w:tabs>
          <w:tab w:val="left" w:pos="720"/>
        </w:tabs>
        <w:ind w:left="851" w:hanging="851"/>
        <w:rPr>
          <w:rFonts w:cs="Arial"/>
          <w:b/>
        </w:rPr>
      </w:pPr>
      <w:r w:rsidRPr="007216CD">
        <w:rPr>
          <w:rFonts w:cs="Arial"/>
          <w:b/>
        </w:rPr>
        <w:t>INTRODUCTION:</w:t>
      </w:r>
    </w:p>
    <w:p w14:paraId="77C94A55" w14:textId="77777777" w:rsidR="00F837C2" w:rsidRPr="007216CD" w:rsidRDefault="00F837C2" w:rsidP="00F837C2">
      <w:pPr>
        <w:pStyle w:val="Recitals"/>
        <w:tabs>
          <w:tab w:val="clear" w:pos="360"/>
          <w:tab w:val="num" w:pos="851"/>
        </w:tabs>
        <w:ind w:left="851" w:hanging="851"/>
        <w:rPr>
          <w:rFonts w:cs="Arial"/>
        </w:rPr>
      </w:pPr>
      <w:r w:rsidRPr="007216CD">
        <w:rPr>
          <w:rFonts w:cs="Arial"/>
        </w:rPr>
        <w:t>The Employer wishes to establish the ZICO OTS Ltd Pension Scheme (Small Self-Administered Pension Scheme) (the "</w:t>
      </w:r>
      <w:r w:rsidRPr="007216CD">
        <w:rPr>
          <w:rFonts w:cs="Arial"/>
          <w:b/>
        </w:rPr>
        <w:t>SSAS</w:t>
      </w:r>
      <w:r w:rsidRPr="007216CD">
        <w:rPr>
          <w:rFonts w:cs="Arial"/>
        </w:rPr>
        <w:t xml:space="preserve">"). </w:t>
      </w:r>
    </w:p>
    <w:p w14:paraId="00359AE4" w14:textId="77777777" w:rsidR="00F837C2" w:rsidRPr="007216CD" w:rsidRDefault="00F837C2" w:rsidP="00F837C2">
      <w:pPr>
        <w:pStyle w:val="Recitals"/>
        <w:tabs>
          <w:tab w:val="clear" w:pos="360"/>
          <w:tab w:val="num" w:pos="851"/>
        </w:tabs>
        <w:ind w:left="851" w:hanging="851"/>
        <w:rPr>
          <w:rFonts w:cs="Arial"/>
        </w:rPr>
      </w:pPr>
      <w:r w:rsidRPr="007216CD">
        <w:rPr>
          <w:rFonts w:cs="Arial"/>
        </w:rPr>
        <w:t xml:space="preserve">The Employer intends to apply to HM Revenue &amp; Customs for the SSAS to be registered as a registered pension scheme for the purposes of Part 4 of the Finance Act 2004. </w:t>
      </w:r>
    </w:p>
    <w:p w14:paraId="2383C19F" w14:textId="77777777" w:rsidR="00F837C2" w:rsidRPr="007216CD" w:rsidRDefault="00F837C2" w:rsidP="00F837C2">
      <w:pPr>
        <w:pStyle w:val="Blockparagraph1"/>
        <w:numPr>
          <w:ilvl w:val="0"/>
          <w:numId w:val="0"/>
        </w:numPr>
        <w:tabs>
          <w:tab w:val="left" w:pos="720"/>
        </w:tabs>
        <w:ind w:left="851" w:hanging="851"/>
        <w:rPr>
          <w:rFonts w:cs="Arial"/>
        </w:rPr>
      </w:pPr>
      <w:r w:rsidRPr="007216CD">
        <w:rPr>
          <w:rFonts w:cs="Arial"/>
          <w:b/>
        </w:rPr>
        <w:t>OPERATIVE PROVISIONS:</w:t>
      </w:r>
    </w:p>
    <w:p w14:paraId="10A7AB5C" w14:textId="77777777" w:rsidR="00F837C2" w:rsidRPr="007216CD" w:rsidRDefault="00F837C2" w:rsidP="00F837C2">
      <w:pPr>
        <w:pStyle w:val="Blockparagraph1"/>
        <w:tabs>
          <w:tab w:val="clear" w:pos="360"/>
          <w:tab w:val="num" w:pos="851"/>
        </w:tabs>
        <w:ind w:left="851" w:hanging="851"/>
        <w:rPr>
          <w:rFonts w:cs="Arial"/>
        </w:rPr>
      </w:pPr>
      <w:r w:rsidRPr="007216CD">
        <w:rPr>
          <w:rFonts w:cs="Arial"/>
        </w:rPr>
        <w:t>The Employer hereby establishes the SSAS with effect on and from the date of this deed.</w:t>
      </w:r>
    </w:p>
    <w:p w14:paraId="0B65ABF0" w14:textId="77777777" w:rsidR="00F837C2" w:rsidRPr="007216CD" w:rsidRDefault="00F837C2" w:rsidP="00F837C2">
      <w:pPr>
        <w:pStyle w:val="Blockparagraph1"/>
        <w:tabs>
          <w:tab w:val="clear" w:pos="360"/>
          <w:tab w:val="num" w:pos="851"/>
        </w:tabs>
        <w:ind w:left="851" w:hanging="851"/>
        <w:rPr>
          <w:rFonts w:cs="Arial"/>
        </w:rPr>
      </w:pPr>
      <w:r w:rsidRPr="007216CD">
        <w:rPr>
          <w:rFonts w:cs="Arial"/>
        </w:rPr>
        <w:t xml:space="preserve">The SSAS is governed by the rules scheduled to this deed. </w:t>
      </w:r>
    </w:p>
    <w:p w14:paraId="5681BC8D" w14:textId="77777777" w:rsidR="00F837C2" w:rsidRPr="007216CD" w:rsidRDefault="00F837C2" w:rsidP="00F837C2">
      <w:pPr>
        <w:pStyle w:val="Blockparagraph1"/>
        <w:tabs>
          <w:tab w:val="clear" w:pos="360"/>
          <w:tab w:val="num" w:pos="851"/>
        </w:tabs>
        <w:ind w:left="851" w:hanging="851"/>
        <w:rPr>
          <w:rFonts w:cs="Arial"/>
        </w:rPr>
      </w:pPr>
      <w:r w:rsidRPr="007216CD">
        <w:rPr>
          <w:rFonts w:cs="Arial"/>
        </w:rPr>
        <w:t xml:space="preserve">The Employer appoints the Trustees as the first trustees of the SSAS. </w:t>
      </w:r>
      <w:r w:rsidRPr="007216CD">
        <w:rPr>
          <w:rStyle w:val="CommentReference"/>
          <w:rFonts w:cs="Arial"/>
          <w:sz w:val="16"/>
        </w:rPr>
        <w:commentReference w:id="4"/>
      </w:r>
    </w:p>
    <w:p w14:paraId="4A2B4710" w14:textId="77777777" w:rsidR="00F837C2" w:rsidRPr="007216CD" w:rsidRDefault="00F837C2" w:rsidP="00F837C2">
      <w:pPr>
        <w:pStyle w:val="Blockparagraph1"/>
        <w:tabs>
          <w:tab w:val="clear" w:pos="360"/>
          <w:tab w:val="num" w:pos="851"/>
        </w:tabs>
        <w:ind w:left="851" w:hanging="851"/>
        <w:rPr>
          <w:rFonts w:cs="Arial"/>
        </w:rPr>
      </w:pPr>
      <w:r w:rsidRPr="007216CD">
        <w:rPr>
          <w:rFonts w:cs="Arial"/>
        </w:rPr>
        <w:t xml:space="preserve">The Employer is the first principal employer of the SSAS. </w:t>
      </w:r>
    </w:p>
    <w:p w14:paraId="7952027B" w14:textId="77777777" w:rsidR="00F837C2" w:rsidRPr="007216CD" w:rsidRDefault="00F837C2" w:rsidP="00F837C2">
      <w:pPr>
        <w:pStyle w:val="Blockparagraph1"/>
        <w:tabs>
          <w:tab w:val="clear" w:pos="360"/>
          <w:tab w:val="num" w:pos="851"/>
        </w:tabs>
        <w:ind w:left="851" w:hanging="851"/>
        <w:rPr>
          <w:rFonts w:cs="Arial"/>
        </w:rPr>
      </w:pPr>
      <w:r w:rsidRPr="007216CD">
        <w:rPr>
          <w:rFonts w:cs="Arial"/>
        </w:rPr>
        <w:t>The SSAS is (and will continue to be) a money purchase scheme, within the meaning of section 181(1) of the Pension Schemes Act 1993.</w:t>
      </w:r>
    </w:p>
    <w:p w14:paraId="5A36286F" w14:textId="77777777" w:rsidR="00F837C2" w:rsidRPr="007216CD" w:rsidRDefault="00F837C2" w:rsidP="00F837C2">
      <w:pPr>
        <w:pStyle w:val="Blockparagraph1"/>
        <w:tabs>
          <w:tab w:val="clear" w:pos="360"/>
          <w:tab w:val="num" w:pos="851"/>
        </w:tabs>
        <w:ind w:left="851" w:hanging="851"/>
        <w:rPr>
          <w:rFonts w:cs="Arial"/>
        </w:rPr>
      </w:pPr>
      <w:r w:rsidRPr="007216CD">
        <w:rPr>
          <w:rFonts w:cs="Arial"/>
        </w:rPr>
        <w:t xml:space="preserve">The Trustees of the SSAS must appoint a person as the first scheme administrator of the SSAS for the purposes of section 270(2) of the Finance Act 2004 who satisfies the criteria in that section.  </w:t>
      </w:r>
    </w:p>
    <w:p w14:paraId="6ABA1EFC" w14:textId="77777777" w:rsidR="00F837C2" w:rsidRPr="007216CD" w:rsidRDefault="00F837C2" w:rsidP="00F837C2">
      <w:pPr>
        <w:pStyle w:val="Blockparagraph1"/>
        <w:tabs>
          <w:tab w:val="clear" w:pos="360"/>
          <w:tab w:val="num" w:pos="851"/>
        </w:tabs>
        <w:ind w:left="851" w:hanging="851"/>
        <w:rPr>
          <w:rFonts w:cs="Arial"/>
        </w:rPr>
      </w:pPr>
      <w:r w:rsidRPr="007216CD">
        <w:rPr>
          <w:rFonts w:cs="Arial"/>
        </w:rPr>
        <w:t xml:space="preserve">No person has any right to enforce any provision of this deed and the rules attached to this deed by virtue only of the Contracts (Rights of Third Parties) Act 1999. </w:t>
      </w:r>
    </w:p>
    <w:p w14:paraId="0143A2A3" w14:textId="77777777" w:rsidR="00F837C2" w:rsidRPr="007216CD" w:rsidRDefault="00F837C2" w:rsidP="00F837C2">
      <w:pPr>
        <w:pStyle w:val="Blockparagraph1"/>
        <w:tabs>
          <w:tab w:val="clear" w:pos="360"/>
          <w:tab w:val="num" w:pos="851"/>
        </w:tabs>
        <w:ind w:left="851" w:hanging="851"/>
        <w:rPr>
          <w:rFonts w:cs="Arial"/>
        </w:rPr>
      </w:pPr>
      <w:r w:rsidRPr="007216CD">
        <w:rPr>
          <w:rFonts w:cs="Arial"/>
        </w:rPr>
        <w:t>This deed and the rules attached to this deed are governed by and interpreted according to the laws of England and Wales. The parties to this deed submit to the exclusive jurisdiction of the courts of England and Wales.</w:t>
      </w:r>
    </w:p>
    <w:p w14:paraId="1AC2E8B6" w14:textId="77777777" w:rsidR="00F837C2" w:rsidRPr="007216CD" w:rsidRDefault="00F837C2" w:rsidP="00F837C2">
      <w:pPr>
        <w:pStyle w:val="Blockparagraph1"/>
        <w:numPr>
          <w:ilvl w:val="0"/>
          <w:numId w:val="0"/>
        </w:numPr>
        <w:tabs>
          <w:tab w:val="left" w:pos="720"/>
        </w:tabs>
        <w:rPr>
          <w:rFonts w:cs="Arial"/>
        </w:rPr>
      </w:pPr>
      <w:r w:rsidRPr="007216CD">
        <w:rPr>
          <w:rFonts w:cs="Arial"/>
        </w:rPr>
        <w:t>Executed as a deed and delivered on the date shown at the beginning of this deed.</w:t>
      </w:r>
    </w:p>
    <w:p w14:paraId="42664903" w14:textId="77777777" w:rsidR="00F837C2" w:rsidRPr="007216CD" w:rsidRDefault="00F837C2" w:rsidP="00F837C2">
      <w:pPr>
        <w:pStyle w:val="Heading6"/>
        <w:jc w:val="center"/>
        <w:rPr>
          <w:rFonts w:ascii="Arial" w:hAnsi="Arial" w:cs="Arial"/>
        </w:rPr>
      </w:pPr>
      <w:r w:rsidRPr="007216CD">
        <w:rPr>
          <w:rFonts w:ascii="Arial" w:hAnsi="Arial" w:cs="Arial"/>
          <w:b/>
          <w:i/>
          <w:snapToGrid w:val="0"/>
          <w:sz w:val="20"/>
        </w:rPr>
        <w:br w:type="page"/>
      </w:r>
      <w:bookmarkStart w:id="5" w:name="bookmark12"/>
      <w:bookmarkEnd w:id="5"/>
      <w:r w:rsidRPr="007216CD">
        <w:rPr>
          <w:rFonts w:ascii="Arial" w:hAnsi="Arial" w:cs="Arial"/>
          <w:i/>
        </w:rPr>
        <w:lastRenderedPageBreak/>
        <w:t>THE SCHEDULE</w:t>
      </w:r>
    </w:p>
    <w:p w14:paraId="690BD496" w14:textId="77777777" w:rsidR="00F837C2" w:rsidRPr="007216CD" w:rsidRDefault="00F837C2" w:rsidP="00F837C2">
      <w:pPr>
        <w:pStyle w:val="BaseStyle"/>
        <w:jc w:val="center"/>
        <w:rPr>
          <w:rFonts w:cs="Arial"/>
          <w:b/>
        </w:rPr>
      </w:pPr>
      <w:r w:rsidRPr="007216CD">
        <w:rPr>
          <w:rFonts w:cs="Arial"/>
          <w:b/>
        </w:rPr>
        <w:t>THE RULES</w:t>
      </w:r>
    </w:p>
    <w:p w14:paraId="05E77495" w14:textId="77777777" w:rsidR="00F837C2" w:rsidRPr="007216CD" w:rsidRDefault="00F837C2" w:rsidP="00F837C2">
      <w:pPr>
        <w:pStyle w:val="BaseStyle"/>
        <w:jc w:val="center"/>
        <w:rPr>
          <w:rFonts w:cs="Arial"/>
          <w:b/>
        </w:rPr>
      </w:pPr>
    </w:p>
    <w:p w14:paraId="1B7035CC" w14:textId="77777777" w:rsidR="00F837C2" w:rsidRPr="007216CD" w:rsidRDefault="00F837C2" w:rsidP="00F837C2">
      <w:pPr>
        <w:pStyle w:val="Paragraph1"/>
        <w:tabs>
          <w:tab w:val="clear" w:pos="360"/>
          <w:tab w:val="num" w:pos="851"/>
        </w:tabs>
        <w:ind w:left="851" w:hanging="851"/>
        <w:rPr>
          <w:rFonts w:cs="Arial"/>
        </w:rPr>
      </w:pPr>
      <w:bookmarkStart w:id="6" w:name="_Toc401838673"/>
      <w:r w:rsidRPr="007216CD">
        <w:rPr>
          <w:rFonts w:cs="Arial"/>
        </w:rPr>
        <w:t>GOVERNANCE</w:t>
      </w:r>
      <w:bookmarkEnd w:id="6"/>
    </w:p>
    <w:p w14:paraId="3ACC9965"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The SSAS is governed by the Rules. </w:t>
      </w:r>
    </w:p>
    <w:p w14:paraId="562579B4"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The Trustees hold the Fund upon irrevocable trusts subject to the Rules. </w:t>
      </w:r>
    </w:p>
    <w:p w14:paraId="76BAC933"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The Trustees may do anything expedient or necessary in relation to the Fund and for the benefit of Beneficiaries. </w:t>
      </w:r>
    </w:p>
    <w:p w14:paraId="76C5AF6C"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The Trustees may determine whether or not any person is a Beneficiary, the amount of any Benefit and all questions and matters of doubt arising in connection with the SSAS.</w:t>
      </w:r>
    </w:p>
    <w:p w14:paraId="18E7B2DB"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A person will only have a claim, right or interest in respect of the SSAS to the extent that it arises under the Rules.</w:t>
      </w:r>
    </w:p>
    <w:p w14:paraId="0BC52F56"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The Rules shall in all respects be governed by and interpreted according to the laws of England. The parties submit to the exclusive jurisdiction of the courts of England.</w:t>
      </w:r>
    </w:p>
    <w:p w14:paraId="26B5BD6D" w14:textId="77777777" w:rsidR="00F837C2" w:rsidRPr="007216CD" w:rsidRDefault="00F837C2" w:rsidP="00F837C2">
      <w:pPr>
        <w:pStyle w:val="Paragraph1"/>
        <w:tabs>
          <w:tab w:val="clear" w:pos="360"/>
          <w:tab w:val="num" w:pos="851"/>
        </w:tabs>
        <w:ind w:left="851" w:hanging="851"/>
        <w:rPr>
          <w:rFonts w:cs="Arial"/>
        </w:rPr>
      </w:pPr>
      <w:bookmarkStart w:id="7" w:name="_Toc401838674"/>
      <w:r w:rsidRPr="007216CD">
        <w:rPr>
          <w:rFonts w:cs="Arial"/>
        </w:rPr>
        <w:t>APPOINTMENT AND REMOVAL OF TRUSTEES</w:t>
      </w:r>
      <w:bookmarkEnd w:id="7"/>
    </w:p>
    <w:p w14:paraId="2530C781"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The Employer may by deed:</w:t>
      </w:r>
    </w:p>
    <w:p w14:paraId="5B626F96" w14:textId="77777777" w:rsidR="00F837C2" w:rsidRPr="007216CD" w:rsidRDefault="00F837C2" w:rsidP="00F837C2">
      <w:pPr>
        <w:pStyle w:val="Paragraph111"/>
        <w:tabs>
          <w:tab w:val="clear" w:pos="360"/>
          <w:tab w:val="num" w:pos="1701"/>
        </w:tabs>
        <w:ind w:left="1701" w:hanging="850"/>
        <w:rPr>
          <w:rFonts w:cs="Arial"/>
        </w:rPr>
      </w:pPr>
      <w:commentRangeStart w:id="8"/>
      <w:r w:rsidRPr="007216CD">
        <w:rPr>
          <w:rFonts w:cs="Arial"/>
        </w:rPr>
        <w:t>appoint any person to act as a new or additional Trustee; and</w:t>
      </w:r>
    </w:p>
    <w:p w14:paraId="6A5FB185" w14:textId="77777777" w:rsidR="00F837C2" w:rsidRPr="007216CD" w:rsidRDefault="00F837C2" w:rsidP="00F837C2">
      <w:pPr>
        <w:pStyle w:val="Paragraph111"/>
        <w:tabs>
          <w:tab w:val="clear" w:pos="360"/>
          <w:tab w:val="num" w:pos="1701"/>
        </w:tabs>
        <w:ind w:left="1701" w:hanging="850"/>
        <w:rPr>
          <w:rFonts w:cs="Arial"/>
        </w:rPr>
      </w:pPr>
      <w:proofErr w:type="gramStart"/>
      <w:r w:rsidRPr="007216CD">
        <w:rPr>
          <w:rFonts w:cs="Arial"/>
        </w:rPr>
        <w:t>remove</w:t>
      </w:r>
      <w:proofErr w:type="gramEnd"/>
      <w:r w:rsidRPr="007216CD">
        <w:rPr>
          <w:rFonts w:cs="Arial"/>
        </w:rPr>
        <w:t xml:space="preserve"> any person who is a Trustee from acting as a Trustee whether or not another person is appointed as a replacement Trustee. </w:t>
      </w:r>
    </w:p>
    <w:p w14:paraId="742A27F6"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A  Trustee (except a sole  Trustee) may retire from acting as a  Trustee by giving one month's notice in writing to that effect to the other  Trustee(s) and on the expiry of such notice will be discharged from acting as a  </w:t>
      </w:r>
      <w:commentRangeStart w:id="9"/>
      <w:r w:rsidRPr="007216CD">
        <w:rPr>
          <w:rFonts w:cs="Arial"/>
        </w:rPr>
        <w:t>Trustee</w:t>
      </w:r>
      <w:commentRangeEnd w:id="9"/>
      <w:r w:rsidRPr="007216CD">
        <w:rPr>
          <w:rStyle w:val="CommentReference"/>
          <w:rFonts w:cs="Arial"/>
        </w:rPr>
        <w:commentReference w:id="9"/>
      </w:r>
      <w:r w:rsidRPr="007216CD">
        <w:rPr>
          <w:rFonts w:cs="Arial"/>
        </w:rPr>
        <w:t xml:space="preserve">. </w:t>
      </w:r>
      <w:commentRangeEnd w:id="8"/>
      <w:r w:rsidRPr="007216CD">
        <w:rPr>
          <w:rStyle w:val="CommentReference"/>
          <w:rFonts w:cs="Arial"/>
          <w:sz w:val="16"/>
        </w:rPr>
        <w:commentReference w:id="8"/>
      </w:r>
    </w:p>
    <w:p w14:paraId="104BF0BF"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There is no minimum or maximum number of Trustees.</w:t>
      </w:r>
    </w:p>
    <w:p w14:paraId="4C5F83E9" w14:textId="77777777" w:rsidR="00F837C2" w:rsidRPr="007216CD" w:rsidRDefault="00F837C2" w:rsidP="00F837C2">
      <w:pPr>
        <w:pStyle w:val="Paragraph1"/>
        <w:tabs>
          <w:tab w:val="clear" w:pos="360"/>
          <w:tab w:val="num" w:pos="851"/>
        </w:tabs>
        <w:ind w:left="851" w:hanging="851"/>
        <w:rPr>
          <w:rFonts w:cs="Arial"/>
        </w:rPr>
      </w:pPr>
      <w:bookmarkStart w:id="10" w:name="_Toc401838675"/>
      <w:bookmarkStart w:id="11" w:name="bookmark16"/>
      <w:r w:rsidRPr="007216CD">
        <w:rPr>
          <w:rFonts w:cs="Arial"/>
        </w:rPr>
        <w:t>INVESTMENT</w:t>
      </w:r>
      <w:bookmarkEnd w:id="10"/>
      <w:r w:rsidRPr="007216CD">
        <w:rPr>
          <w:rFonts w:cs="Arial"/>
        </w:rPr>
        <w:t xml:space="preserve"> </w:t>
      </w:r>
    </w:p>
    <w:p w14:paraId="07546826"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The Trustees have full powers of investment including all such powers which they could exercise if they were absolutely and beneficially entitled to the Fund. In particular, the Trustees may invest all or any part of the Fund in any part of the World in:</w:t>
      </w:r>
    </w:p>
    <w:p w14:paraId="4C2C3FDD"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 xml:space="preserve">any policy from or contract with an </w:t>
      </w:r>
      <w:r w:rsidRPr="007216CD">
        <w:rPr>
          <w:rFonts w:cs="Arial"/>
          <w:b/>
          <w:i/>
        </w:rPr>
        <w:t>insurance company</w:t>
      </w:r>
      <w:r w:rsidRPr="007216CD">
        <w:rPr>
          <w:rFonts w:cs="Arial"/>
        </w:rPr>
        <w:t xml:space="preserve"> in connection with the </w:t>
      </w:r>
      <w:r w:rsidRPr="007216CD">
        <w:rPr>
          <w:rFonts w:cs="Arial"/>
        </w:rPr>
        <w:lastRenderedPageBreak/>
        <w:t xml:space="preserve">provision of pension, lump sum or any other similar benefits;   </w:t>
      </w:r>
    </w:p>
    <w:p w14:paraId="589AD4C1"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any interest in land or property (including commercial and residential land or property);</w:t>
      </w:r>
    </w:p>
    <w:p w14:paraId="46E0D74A"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 xml:space="preserve">any units, unit trusts or mutual funds or in any other common investment funds or </w:t>
      </w:r>
      <w:proofErr w:type="spellStart"/>
      <w:r w:rsidRPr="007216CD">
        <w:rPr>
          <w:rFonts w:cs="Arial"/>
        </w:rPr>
        <w:t>securitised</w:t>
      </w:r>
      <w:proofErr w:type="spellEnd"/>
      <w:r w:rsidRPr="007216CD">
        <w:rPr>
          <w:rFonts w:cs="Arial"/>
        </w:rPr>
        <w:t xml:space="preserve"> issues or in any other form of collective investment;</w:t>
      </w:r>
    </w:p>
    <w:p w14:paraId="3AB0104B"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the purchase of or subscription for or in underwriting, sub-underwriting or guaranteeing the subscription of any stocks, shares, debenture stocks or other investments;</w:t>
      </w:r>
    </w:p>
    <w:p w14:paraId="0F6DE1FE"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entering into and engaging in any obligation or contract or dealing including dealing in currencies, traded options, financial futures, swaps, commodities or commodity futures;</w:t>
      </w:r>
    </w:p>
    <w:p w14:paraId="05839176"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any bank or building society account;</w:t>
      </w:r>
    </w:p>
    <w:p w14:paraId="23701A96"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any property or right or interest of any description and in any asset whether tangible or not and whether moveable or not; and</w:t>
      </w:r>
    </w:p>
    <w:p w14:paraId="1EB8A13E" w14:textId="77777777" w:rsidR="00F837C2" w:rsidRPr="007216CD" w:rsidRDefault="00F837C2" w:rsidP="00F837C2">
      <w:pPr>
        <w:pStyle w:val="Paragraph111"/>
        <w:tabs>
          <w:tab w:val="clear" w:pos="360"/>
          <w:tab w:val="num" w:pos="1701"/>
        </w:tabs>
        <w:ind w:left="1701" w:hanging="850"/>
        <w:rPr>
          <w:rFonts w:cs="Arial"/>
        </w:rPr>
      </w:pPr>
      <w:proofErr w:type="gramStart"/>
      <w:r w:rsidRPr="007216CD">
        <w:rPr>
          <w:rFonts w:cs="Arial"/>
        </w:rPr>
        <w:t>the</w:t>
      </w:r>
      <w:proofErr w:type="gramEnd"/>
      <w:r w:rsidRPr="007216CD">
        <w:rPr>
          <w:rFonts w:cs="Arial"/>
        </w:rPr>
        <w:t xml:space="preserve"> insurance of any assets of the Fund against any risks.</w:t>
      </w:r>
    </w:p>
    <w:p w14:paraId="2C0E9C92" w14:textId="77777777" w:rsidR="00F837C2" w:rsidRPr="007216CD" w:rsidRDefault="00F837C2" w:rsidP="00F837C2">
      <w:pPr>
        <w:pStyle w:val="Paragraph111"/>
        <w:numPr>
          <w:ilvl w:val="0"/>
          <w:numId w:val="0"/>
        </w:numPr>
        <w:tabs>
          <w:tab w:val="left" w:pos="720"/>
        </w:tabs>
        <w:ind w:left="851" w:hanging="709"/>
        <w:rPr>
          <w:rFonts w:cs="Arial"/>
        </w:rPr>
      </w:pPr>
      <w:proofErr w:type="gramStart"/>
      <w:r w:rsidRPr="007216CD">
        <w:rPr>
          <w:rFonts w:cs="Arial"/>
        </w:rPr>
        <w:t>but</w:t>
      </w:r>
      <w:proofErr w:type="gramEnd"/>
      <w:r w:rsidRPr="007216CD">
        <w:rPr>
          <w:rFonts w:cs="Arial"/>
        </w:rPr>
        <w:t xml:space="preserve"> shall not be permitted to invest in action, personal chattels and any residential property or right or interest of any description in any asset where such an investment may give rise to an unauthorised payment under the Act.</w:t>
      </w:r>
    </w:p>
    <w:p w14:paraId="479946BC"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The Trustees may also:</w:t>
      </w:r>
    </w:p>
    <w:p w14:paraId="5E3B6EE4"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 xml:space="preserve">lend monies to, and borrow or raise monies from, any person for such purposes and upon such security and subject to such terms as they consider fit, provided that those terms are consistent with the requirements of the Act; </w:t>
      </w:r>
    </w:p>
    <w:p w14:paraId="2919FD71"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sell, lend, lease, license, surrender, assign, convert, repair, alter, improve, maintain, develop, demolish, vary or transpose any assets of the Fund; and</w:t>
      </w:r>
    </w:p>
    <w:p w14:paraId="651C9F02"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make any arrangements with an insurance company for the provision of all or any benefits</w:t>
      </w:r>
    </w:p>
    <w:p w14:paraId="160CEA18"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The Trustees may exercise any powers under this Rule 3:</w:t>
      </w:r>
    </w:p>
    <w:p w14:paraId="087D5072"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 xml:space="preserve">alone or jointly with the trustees of any other </w:t>
      </w:r>
      <w:r w:rsidRPr="007216CD">
        <w:rPr>
          <w:rFonts w:cs="Arial"/>
          <w:b/>
          <w:i/>
        </w:rPr>
        <w:t>pension scheme</w:t>
      </w:r>
      <w:r w:rsidRPr="007216CD">
        <w:rPr>
          <w:rFonts w:cs="Arial"/>
        </w:rPr>
        <w:t xml:space="preserve"> or with any other person;</w:t>
      </w:r>
    </w:p>
    <w:p w14:paraId="4A83E1F5"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lastRenderedPageBreak/>
        <w:t>whether or not the exercise of any such power:</w:t>
      </w:r>
    </w:p>
    <w:p w14:paraId="408044DA" w14:textId="77777777" w:rsidR="00F837C2" w:rsidRPr="007216CD" w:rsidRDefault="00F837C2" w:rsidP="00F837C2">
      <w:pPr>
        <w:pStyle w:val="Paragraph111a"/>
        <w:tabs>
          <w:tab w:val="clear" w:pos="360"/>
          <w:tab w:val="num" w:pos="2552"/>
        </w:tabs>
        <w:ind w:left="2552" w:hanging="851"/>
        <w:rPr>
          <w:rFonts w:cs="Arial"/>
        </w:rPr>
      </w:pPr>
      <w:r w:rsidRPr="007216CD">
        <w:rPr>
          <w:rFonts w:cs="Arial"/>
        </w:rPr>
        <w:t>produces interest or dividends or any other form of income;</w:t>
      </w:r>
    </w:p>
    <w:p w14:paraId="13DE38AA" w14:textId="77777777" w:rsidR="00F837C2" w:rsidRPr="007216CD" w:rsidRDefault="00F837C2" w:rsidP="00F837C2">
      <w:pPr>
        <w:pStyle w:val="Paragraph111a"/>
        <w:tabs>
          <w:tab w:val="clear" w:pos="360"/>
          <w:tab w:val="num" w:pos="2552"/>
        </w:tabs>
        <w:ind w:left="2552" w:hanging="851"/>
        <w:rPr>
          <w:rFonts w:cs="Arial"/>
        </w:rPr>
      </w:pPr>
      <w:r w:rsidRPr="007216CD">
        <w:rPr>
          <w:rFonts w:cs="Arial"/>
        </w:rPr>
        <w:t>involves a wasting or depreciating asset or any interest in an asset which is reversionary or limited in any other way;</w:t>
      </w:r>
    </w:p>
    <w:p w14:paraId="4F308096" w14:textId="77777777" w:rsidR="00F837C2" w:rsidRPr="007216CD" w:rsidRDefault="00F837C2" w:rsidP="00F837C2">
      <w:pPr>
        <w:pStyle w:val="Paragraph111a"/>
        <w:tabs>
          <w:tab w:val="clear" w:pos="360"/>
          <w:tab w:val="num" w:pos="2552"/>
        </w:tabs>
        <w:ind w:left="2552" w:hanging="851"/>
        <w:rPr>
          <w:rFonts w:cs="Arial"/>
        </w:rPr>
      </w:pPr>
      <w:r w:rsidRPr="007216CD">
        <w:rPr>
          <w:rFonts w:cs="Arial"/>
        </w:rPr>
        <w:t>involves any liability on the Trustees or the Fund;</w:t>
      </w:r>
    </w:p>
    <w:p w14:paraId="12C1E87D" w14:textId="77777777" w:rsidR="00F837C2" w:rsidRPr="007216CD" w:rsidRDefault="00F837C2" w:rsidP="00F837C2">
      <w:pPr>
        <w:pStyle w:val="Paragraph111"/>
        <w:tabs>
          <w:tab w:val="clear" w:pos="360"/>
          <w:tab w:val="num" w:pos="1701"/>
        </w:tabs>
        <w:ind w:left="1701" w:hanging="850"/>
        <w:rPr>
          <w:rFonts w:cs="Arial"/>
        </w:rPr>
      </w:pPr>
      <w:proofErr w:type="gramStart"/>
      <w:r w:rsidRPr="007216CD">
        <w:rPr>
          <w:rFonts w:cs="Arial"/>
        </w:rPr>
        <w:t>whether</w:t>
      </w:r>
      <w:proofErr w:type="gramEnd"/>
      <w:r w:rsidRPr="007216CD">
        <w:rPr>
          <w:rFonts w:cs="Arial"/>
        </w:rPr>
        <w:t xml:space="preserve"> or not any Trustee or any person who is helping the Trustees in connection with the operation of the SSAS under Rule 5 or any person connected or associated with any of them has an interest in the exercise of any such power. </w:t>
      </w:r>
    </w:p>
    <w:p w14:paraId="3400CFC3" w14:textId="77777777" w:rsidR="00F837C2" w:rsidRPr="007216CD" w:rsidRDefault="00F837C2" w:rsidP="00F837C2">
      <w:pPr>
        <w:pStyle w:val="Paragraph1"/>
        <w:tabs>
          <w:tab w:val="clear" w:pos="360"/>
          <w:tab w:val="num" w:pos="851"/>
        </w:tabs>
        <w:ind w:left="851" w:hanging="851"/>
        <w:rPr>
          <w:rFonts w:cs="Arial"/>
        </w:rPr>
      </w:pPr>
      <w:bookmarkStart w:id="12" w:name="_Toc401838676"/>
      <w:r w:rsidRPr="007216CD">
        <w:rPr>
          <w:rFonts w:cs="Arial"/>
        </w:rPr>
        <w:t xml:space="preserve">POWERS </w:t>
      </w:r>
      <w:bookmarkEnd w:id="11"/>
      <w:r w:rsidRPr="007216CD">
        <w:rPr>
          <w:rFonts w:cs="Arial"/>
        </w:rPr>
        <w:t>OF TRUSTEES</w:t>
      </w:r>
      <w:bookmarkEnd w:id="12"/>
    </w:p>
    <w:p w14:paraId="1E2F4934"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The Trustees have all the powers, rights, privileges and discretions they require for the operation of the SSAS including for the performance of all duties imposed on them by law.</w:t>
      </w:r>
    </w:p>
    <w:p w14:paraId="17180FCF"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The Trustees may delegate or </w:t>
      </w:r>
      <w:proofErr w:type="spellStart"/>
      <w:r w:rsidRPr="007216CD">
        <w:rPr>
          <w:rFonts w:cs="Arial"/>
        </w:rPr>
        <w:t>authorise</w:t>
      </w:r>
      <w:proofErr w:type="spellEnd"/>
      <w:r w:rsidRPr="007216CD">
        <w:rPr>
          <w:rFonts w:cs="Arial"/>
        </w:rPr>
        <w:t xml:space="preserve"> sub-delegation of any of their powers, rights, discretions and duties to any one or more of themselves, other person, body or Participating Employer and the Trustees are not liable for any losses arising as a consequence. </w:t>
      </w:r>
    </w:p>
    <w:p w14:paraId="1123295B"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The Trustees may operate a bank or building society account. </w:t>
      </w:r>
    </w:p>
    <w:p w14:paraId="0CF64188"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The Trustees may accept or renounce gifts, donations or bequests to the SSAS. </w:t>
      </w:r>
    </w:p>
    <w:p w14:paraId="5E3CBE18" w14:textId="77777777" w:rsidR="00F837C2" w:rsidRPr="007216CD" w:rsidRDefault="00F837C2" w:rsidP="00F837C2">
      <w:pPr>
        <w:pStyle w:val="Paragraph1"/>
        <w:tabs>
          <w:tab w:val="clear" w:pos="360"/>
          <w:tab w:val="num" w:pos="851"/>
        </w:tabs>
        <w:ind w:left="851" w:hanging="851"/>
        <w:rPr>
          <w:rFonts w:cs="Arial"/>
        </w:rPr>
      </w:pPr>
      <w:bookmarkStart w:id="13" w:name="_Toc401838677"/>
      <w:r w:rsidRPr="007216CD">
        <w:rPr>
          <w:rFonts w:cs="Arial"/>
        </w:rPr>
        <w:t>HELP FOR TRUSTEES</w:t>
      </w:r>
      <w:bookmarkEnd w:id="13"/>
      <w:r w:rsidRPr="007216CD">
        <w:rPr>
          <w:rFonts w:cs="Arial"/>
        </w:rPr>
        <w:t xml:space="preserve"> </w:t>
      </w:r>
    </w:p>
    <w:p w14:paraId="5B5587B1"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The Trustees may:</w:t>
      </w:r>
    </w:p>
    <w:p w14:paraId="7B437D7E"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obtain professional advice and services;</w:t>
      </w:r>
    </w:p>
    <w:p w14:paraId="67325610"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 xml:space="preserve">employ and obtain services from any person or Participating Employer; </w:t>
      </w:r>
    </w:p>
    <w:p w14:paraId="111C976E"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obtain services from an employee of a Participating Employer, with the agreement of that Participating Employer; and</w:t>
      </w:r>
    </w:p>
    <w:p w14:paraId="10EA14DB" w14:textId="77777777" w:rsidR="00F837C2" w:rsidRPr="007216CD" w:rsidRDefault="00F837C2" w:rsidP="00F837C2">
      <w:pPr>
        <w:pStyle w:val="Paragraph111"/>
        <w:tabs>
          <w:tab w:val="clear" w:pos="360"/>
          <w:tab w:val="num" w:pos="1701"/>
        </w:tabs>
        <w:ind w:left="1701" w:hanging="850"/>
        <w:rPr>
          <w:rFonts w:cs="Arial"/>
        </w:rPr>
      </w:pPr>
      <w:proofErr w:type="gramStart"/>
      <w:r w:rsidRPr="007216CD">
        <w:rPr>
          <w:rFonts w:cs="Arial"/>
        </w:rPr>
        <w:t>appoint</w:t>
      </w:r>
      <w:proofErr w:type="gramEnd"/>
      <w:r w:rsidRPr="007216CD">
        <w:rPr>
          <w:rFonts w:cs="Arial"/>
        </w:rPr>
        <w:t xml:space="preserve"> and obtain services from any investment manager, nominee, custodian, sub-custodian or other person concerned with the management or custody of assets. </w:t>
      </w:r>
    </w:p>
    <w:p w14:paraId="7F2ECA61"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Where required any appointment of an adviser or delegate must comply with the </w:t>
      </w:r>
      <w:r w:rsidRPr="007216CD">
        <w:rPr>
          <w:rFonts w:cs="Arial"/>
        </w:rPr>
        <w:lastRenderedPageBreak/>
        <w:t>requirements of section 47 of the Pensions Act 1995.</w:t>
      </w:r>
    </w:p>
    <w:p w14:paraId="4116ED9D" w14:textId="77777777" w:rsidR="00F837C2" w:rsidRPr="007216CD" w:rsidRDefault="00F837C2" w:rsidP="00F837C2">
      <w:pPr>
        <w:pStyle w:val="Paragraph1"/>
        <w:tabs>
          <w:tab w:val="clear" w:pos="360"/>
          <w:tab w:val="num" w:pos="851"/>
        </w:tabs>
        <w:ind w:left="851" w:hanging="851"/>
        <w:rPr>
          <w:rFonts w:cs="Arial"/>
        </w:rPr>
      </w:pPr>
      <w:bookmarkStart w:id="14" w:name="_Toc401838678"/>
      <w:r w:rsidRPr="007216CD">
        <w:rPr>
          <w:rFonts w:cs="Arial"/>
        </w:rPr>
        <w:t>PROCEEDINGS OF TRUSTEES</w:t>
      </w:r>
      <w:bookmarkEnd w:id="14"/>
    </w:p>
    <w:p w14:paraId="27A67BF9"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Subject to Rules 6.2 and 6.3, the Trustees may regulate their proceedings as they think fit and may make decisions by written resolution or in a meeting or in any other way.</w:t>
      </w:r>
    </w:p>
    <w:p w14:paraId="38EED46D"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The Trustees can only make decisions by unanimous agreement.   </w:t>
      </w:r>
    </w:p>
    <w:p w14:paraId="3D5832B0"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p>
    <w:p w14:paraId="7B9D62A6"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The Trustees shall provide documentary evidence of any decisions made to the Scheme Administrator as soon after the decision as practicable.  </w:t>
      </w:r>
    </w:p>
    <w:p w14:paraId="5FDE7CE7" w14:textId="77777777" w:rsidR="00F837C2" w:rsidRPr="007216CD" w:rsidRDefault="00F837C2" w:rsidP="00F837C2">
      <w:pPr>
        <w:pStyle w:val="Paragraph1"/>
        <w:tabs>
          <w:tab w:val="clear" w:pos="360"/>
          <w:tab w:val="num" w:pos="851"/>
        </w:tabs>
        <w:ind w:left="851" w:hanging="851"/>
        <w:rPr>
          <w:rFonts w:cs="Arial"/>
        </w:rPr>
      </w:pPr>
      <w:bookmarkStart w:id="15" w:name="_Toc401838679"/>
      <w:bookmarkStart w:id="16" w:name="bookmark18"/>
      <w:bookmarkStart w:id="17" w:name="bookmark17"/>
      <w:bookmarkStart w:id="18" w:name="bookmark20"/>
      <w:r w:rsidRPr="007216CD">
        <w:rPr>
          <w:rFonts w:cs="Arial"/>
        </w:rPr>
        <w:t>DUTIES OF TRUSTEES</w:t>
      </w:r>
      <w:bookmarkEnd w:id="15"/>
      <w:bookmarkEnd w:id="16"/>
    </w:p>
    <w:p w14:paraId="756A9AD5"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The Trustees must keep such books and records as may be required:</w:t>
      </w:r>
    </w:p>
    <w:p w14:paraId="15C2D352"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for the proper administration and management of the SSAS; or</w:t>
      </w:r>
    </w:p>
    <w:p w14:paraId="6E31A0AA" w14:textId="77777777" w:rsidR="00F837C2" w:rsidRPr="007216CD" w:rsidRDefault="00F837C2" w:rsidP="00F837C2">
      <w:pPr>
        <w:pStyle w:val="Paragraph111"/>
        <w:tabs>
          <w:tab w:val="clear" w:pos="360"/>
          <w:tab w:val="num" w:pos="1701"/>
        </w:tabs>
        <w:ind w:left="1701" w:hanging="850"/>
        <w:rPr>
          <w:rFonts w:cs="Arial"/>
        </w:rPr>
      </w:pPr>
      <w:proofErr w:type="gramStart"/>
      <w:r w:rsidRPr="007216CD">
        <w:rPr>
          <w:rFonts w:cs="Arial"/>
        </w:rPr>
        <w:t>by</w:t>
      </w:r>
      <w:proofErr w:type="gramEnd"/>
      <w:r w:rsidRPr="007216CD">
        <w:rPr>
          <w:rFonts w:cs="Arial"/>
        </w:rPr>
        <w:t xml:space="preserve"> section 49(2) of the Pensions Act 1995.</w:t>
      </w:r>
    </w:p>
    <w:p w14:paraId="00ED9C96"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The Trustees may at any time, and must if required by law, arrange for a statement of accounts in relation to the Fund to be prepared and audited. </w:t>
      </w:r>
    </w:p>
    <w:p w14:paraId="369CDFAA" w14:textId="77777777" w:rsidR="00F837C2" w:rsidRPr="007216CD" w:rsidRDefault="00F837C2" w:rsidP="00F837C2">
      <w:pPr>
        <w:pStyle w:val="Paragraph1"/>
        <w:tabs>
          <w:tab w:val="clear" w:pos="360"/>
          <w:tab w:val="num" w:pos="851"/>
        </w:tabs>
        <w:ind w:left="851" w:hanging="851"/>
        <w:rPr>
          <w:rFonts w:cs="Arial"/>
        </w:rPr>
      </w:pPr>
      <w:bookmarkStart w:id="19" w:name="_Toc401838680"/>
      <w:bookmarkEnd w:id="17"/>
      <w:r w:rsidRPr="007216CD">
        <w:rPr>
          <w:rFonts w:cs="Arial"/>
        </w:rPr>
        <w:t>LIABILITY OF TRUSTEES</w:t>
      </w:r>
      <w:bookmarkEnd w:id="19"/>
      <w:r w:rsidRPr="007216CD">
        <w:rPr>
          <w:rFonts w:cs="Arial"/>
        </w:rPr>
        <w:t xml:space="preserve"> </w:t>
      </w:r>
    </w:p>
    <w:p w14:paraId="3B3D46F0"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Subject to sections 33 and 34 of the Pensions Act 1995 and, if relevant, to section 232 of the Companies Act 2006, the Trustees will not be liable in any manner whatsoever except: </w:t>
      </w:r>
    </w:p>
    <w:p w14:paraId="38D743BF"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in relation to the consequences of their own fraudulent or dishonest conduct or their own wilful neglect or default; and</w:t>
      </w:r>
    </w:p>
    <w:p w14:paraId="354ED911" w14:textId="77777777" w:rsidR="00F837C2" w:rsidRPr="007216CD" w:rsidRDefault="00F837C2" w:rsidP="00F837C2">
      <w:pPr>
        <w:pStyle w:val="Paragraph111"/>
        <w:tabs>
          <w:tab w:val="clear" w:pos="360"/>
          <w:tab w:val="num" w:pos="1701"/>
        </w:tabs>
        <w:ind w:left="1701" w:hanging="850"/>
        <w:rPr>
          <w:rFonts w:cs="Arial"/>
        </w:rPr>
      </w:pPr>
      <w:proofErr w:type="gramStart"/>
      <w:r w:rsidRPr="007216CD">
        <w:rPr>
          <w:rFonts w:cs="Arial"/>
        </w:rPr>
        <w:t>that</w:t>
      </w:r>
      <w:proofErr w:type="gramEnd"/>
      <w:r w:rsidRPr="007216CD">
        <w:rPr>
          <w:rFonts w:cs="Arial"/>
        </w:rPr>
        <w:t xml:space="preserve"> any professional trustee will be liable for the consequences of their or its negligence. </w:t>
      </w:r>
    </w:p>
    <w:p w14:paraId="2CEA437C"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The Trustees will to the extent: </w:t>
      </w:r>
    </w:p>
    <w:p w14:paraId="322BAB83"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permitted by section 256 of the Pensions Act 2004, be indemnified out of the Fund; or</w:t>
      </w:r>
    </w:p>
    <w:p w14:paraId="505F94A9"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lastRenderedPageBreak/>
        <w:t xml:space="preserve">that the Trustees cannot be indemnified out of the Fund, be indemnified by each Participating Employer; </w:t>
      </w:r>
    </w:p>
    <w:p w14:paraId="7DD6E996" w14:textId="77777777" w:rsidR="00F837C2" w:rsidRPr="007216CD" w:rsidRDefault="00F837C2" w:rsidP="00F837C2">
      <w:pPr>
        <w:pStyle w:val="Paragraph111"/>
        <w:numPr>
          <w:ilvl w:val="0"/>
          <w:numId w:val="0"/>
        </w:numPr>
        <w:tabs>
          <w:tab w:val="left" w:pos="720"/>
        </w:tabs>
        <w:ind w:left="851"/>
        <w:rPr>
          <w:rFonts w:cs="Arial"/>
        </w:rPr>
      </w:pPr>
      <w:r w:rsidRPr="007216CD">
        <w:rPr>
          <w:rFonts w:cs="Arial"/>
        </w:rPr>
        <w:t xml:space="preserve">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wilful neglect or default. </w:t>
      </w:r>
    </w:p>
    <w:p w14:paraId="38CC29A9" w14:textId="77777777" w:rsidR="00F837C2" w:rsidRPr="007216CD" w:rsidRDefault="00F837C2" w:rsidP="00F837C2">
      <w:pPr>
        <w:pStyle w:val="Paragraph1"/>
        <w:tabs>
          <w:tab w:val="clear" w:pos="360"/>
          <w:tab w:val="num" w:pos="851"/>
        </w:tabs>
        <w:ind w:left="851" w:hanging="851"/>
        <w:rPr>
          <w:rFonts w:cs="Arial"/>
        </w:rPr>
      </w:pPr>
      <w:bookmarkStart w:id="20" w:name="_Toc401838681"/>
      <w:r w:rsidRPr="007216CD">
        <w:rPr>
          <w:rFonts w:cs="Arial"/>
        </w:rPr>
        <w:t xml:space="preserve">FEES OF </w:t>
      </w:r>
      <w:bookmarkEnd w:id="20"/>
      <w:r w:rsidRPr="007216CD">
        <w:rPr>
          <w:rFonts w:cs="Arial"/>
        </w:rPr>
        <w:t>ADMINISTRATORS</w:t>
      </w:r>
    </w:p>
    <w:p w14:paraId="0B671024"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The Scheme Administrator may recover out of the Fund all costs, fees, charges and expenses which relate to him acting as a Scheme Administrator without the consent of the Trustees. </w:t>
      </w:r>
    </w:p>
    <w:p w14:paraId="0BE2DD18"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14:paraId="1948950C" w14:textId="77777777" w:rsidR="00F837C2" w:rsidRPr="007216CD" w:rsidRDefault="00F837C2" w:rsidP="00F837C2">
      <w:pPr>
        <w:pStyle w:val="Paragraph1"/>
        <w:tabs>
          <w:tab w:val="clear" w:pos="360"/>
          <w:tab w:val="num" w:pos="851"/>
        </w:tabs>
        <w:ind w:left="851" w:hanging="851"/>
        <w:rPr>
          <w:rFonts w:cs="Arial"/>
        </w:rPr>
      </w:pPr>
      <w:bookmarkStart w:id="21" w:name="_Toc401838682"/>
      <w:bookmarkEnd w:id="18"/>
      <w:r w:rsidRPr="007216CD">
        <w:rPr>
          <w:rFonts w:cs="Arial"/>
        </w:rPr>
        <w:t>COSTS OF THE SSAS</w:t>
      </w:r>
      <w:bookmarkEnd w:id="21"/>
    </w:p>
    <w:p w14:paraId="108AB119" w14:textId="77777777" w:rsidR="00F837C2" w:rsidRPr="007216CD" w:rsidRDefault="00F837C2" w:rsidP="00F837C2">
      <w:pPr>
        <w:pStyle w:val="Text2"/>
        <w:rPr>
          <w:rFonts w:cs="Arial"/>
        </w:rPr>
      </w:pPr>
      <w:r w:rsidRPr="007216CD">
        <w:rPr>
          <w:rFonts w:cs="Arial"/>
        </w:rPr>
        <w:t>All costs, fees, charges and expenses in connection with the SSAS will be met by the Trustees out of the Fund unless they are met by another person.</w:t>
      </w:r>
    </w:p>
    <w:p w14:paraId="33B8C75A" w14:textId="77777777" w:rsidR="00F837C2" w:rsidRPr="007216CD" w:rsidRDefault="00F837C2" w:rsidP="00F837C2">
      <w:pPr>
        <w:pStyle w:val="Paragraph1"/>
        <w:tabs>
          <w:tab w:val="clear" w:pos="360"/>
          <w:tab w:val="num" w:pos="851"/>
        </w:tabs>
        <w:ind w:left="851" w:hanging="851"/>
        <w:rPr>
          <w:rFonts w:cs="Arial"/>
        </w:rPr>
      </w:pPr>
      <w:bookmarkStart w:id="22" w:name="_Toc401838683"/>
      <w:r w:rsidRPr="007216CD">
        <w:rPr>
          <w:rFonts w:cs="Arial"/>
        </w:rPr>
        <w:t>SCHEME ADMINISTRATOR</w:t>
      </w:r>
      <w:bookmarkEnd w:id="22"/>
      <w:r w:rsidRPr="007216CD">
        <w:rPr>
          <w:rFonts w:cs="Arial"/>
        </w:rPr>
        <w:t xml:space="preserve"> </w:t>
      </w:r>
    </w:p>
    <w:p w14:paraId="52C4952C" w14:textId="791847E3" w:rsidR="00F837C2" w:rsidRPr="007216CD" w:rsidRDefault="00F837C2" w:rsidP="00F837C2">
      <w:pPr>
        <w:pStyle w:val="Paragraph11"/>
        <w:tabs>
          <w:tab w:val="clear" w:pos="360"/>
          <w:tab w:val="num" w:pos="851"/>
        </w:tabs>
        <w:ind w:left="851" w:hanging="851"/>
        <w:rPr>
          <w:rFonts w:cs="Arial"/>
        </w:rPr>
      </w:pPr>
      <w:commentRangeStart w:id="23"/>
      <w:commentRangeStart w:id="24"/>
      <w:r w:rsidRPr="007216CD">
        <w:rPr>
          <w:rFonts w:cs="Arial"/>
        </w:rPr>
        <w:t xml:space="preserve">The Trustees appoint </w:t>
      </w:r>
      <w:r w:rsidR="00E53377" w:rsidRPr="007216CD">
        <w:rPr>
          <w:rFonts w:cs="Arial"/>
        </w:rPr>
        <w:t xml:space="preserve">Ian David Gough-Williams of 12 </w:t>
      </w:r>
      <w:proofErr w:type="spellStart"/>
      <w:r w:rsidR="00E53377" w:rsidRPr="007216CD">
        <w:rPr>
          <w:rFonts w:cs="Arial"/>
        </w:rPr>
        <w:t>Hamhaugh</w:t>
      </w:r>
      <w:proofErr w:type="spellEnd"/>
      <w:r w:rsidR="00E53377" w:rsidRPr="007216CD">
        <w:rPr>
          <w:rFonts w:cs="Arial"/>
        </w:rPr>
        <w:t xml:space="preserve"> Island, </w:t>
      </w:r>
      <w:proofErr w:type="spellStart"/>
      <w:r w:rsidR="00E53377" w:rsidRPr="007216CD">
        <w:rPr>
          <w:rFonts w:cs="Arial"/>
        </w:rPr>
        <w:t>Shepperton</w:t>
      </w:r>
      <w:proofErr w:type="spellEnd"/>
      <w:r w:rsidR="00E53377" w:rsidRPr="007216CD">
        <w:rPr>
          <w:rFonts w:cs="Arial"/>
        </w:rPr>
        <w:t>, TW17 9LP</w:t>
      </w:r>
      <w:r w:rsidRPr="007216CD">
        <w:rPr>
          <w:rFonts w:cs="Arial"/>
        </w:rPr>
        <w:t>, who satisf</w:t>
      </w:r>
      <w:r w:rsidR="00E53377" w:rsidRPr="007216CD">
        <w:rPr>
          <w:rFonts w:cs="Arial"/>
        </w:rPr>
        <w:t>ies</w:t>
      </w:r>
      <w:r w:rsidRPr="007216CD">
        <w:rPr>
          <w:rFonts w:cs="Arial"/>
        </w:rPr>
        <w:t xml:space="preserve"> the criteria in section 270(2) of the Act, to act as the Scheme Administrator, and may remove any such person from acting as the Scheme Administrator. </w:t>
      </w:r>
      <w:commentRangeEnd w:id="23"/>
      <w:r w:rsidRPr="007216CD">
        <w:rPr>
          <w:rStyle w:val="CommentReference"/>
          <w:rFonts w:cs="Arial"/>
          <w:sz w:val="16"/>
        </w:rPr>
        <w:commentReference w:id="23"/>
      </w:r>
      <w:commentRangeEnd w:id="24"/>
      <w:r w:rsidRPr="007216CD">
        <w:rPr>
          <w:rStyle w:val="CommentReference"/>
          <w:rFonts w:cs="Arial"/>
          <w:sz w:val="16"/>
        </w:rPr>
        <w:commentReference w:id="24"/>
      </w:r>
    </w:p>
    <w:p w14:paraId="5A9B8BC7"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The Trustees must ensure that a person who satisfies the criteria in section 270(2) of the Act is appointed as the Scheme Administrator at all times. </w:t>
      </w:r>
    </w:p>
    <w:p w14:paraId="1C4E467C"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A person who is the Scheme Administrator may retire from acting as the Scheme Administrator by giving three months' notice in writing to that effect to the Trustees, but such retirement will not be effective until another person is appointed as the Scheme Administrator in his place or the Scheme Administrator is released from its liability by HMRC. </w:t>
      </w:r>
    </w:p>
    <w:p w14:paraId="01F2B9D3"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The Trustees must provide and procure such documents and records and other information and assistance to or for the Scheme Administrator as it may reasonably request in connection with its functions under the Act. </w:t>
      </w:r>
    </w:p>
    <w:p w14:paraId="57CF7EA9" w14:textId="77777777" w:rsidR="00F837C2" w:rsidRPr="007216CD" w:rsidRDefault="00F837C2" w:rsidP="00F837C2">
      <w:pPr>
        <w:pStyle w:val="Paragraph11"/>
        <w:tabs>
          <w:tab w:val="clear" w:pos="360"/>
          <w:tab w:val="num" w:pos="851"/>
        </w:tabs>
        <w:ind w:left="851" w:hanging="851"/>
        <w:rPr>
          <w:rFonts w:cs="Arial"/>
        </w:rPr>
      </w:pPr>
      <w:commentRangeStart w:id="25"/>
      <w:commentRangeStart w:id="26"/>
      <w:r w:rsidRPr="007216CD">
        <w:rPr>
          <w:rFonts w:cs="Arial"/>
        </w:rPr>
        <w:t xml:space="preserve">The Scheme Administrator may appoint or otherwise </w:t>
      </w:r>
      <w:proofErr w:type="spellStart"/>
      <w:r w:rsidRPr="007216CD">
        <w:rPr>
          <w:rFonts w:cs="Arial"/>
        </w:rPr>
        <w:t>authorise</w:t>
      </w:r>
      <w:proofErr w:type="spellEnd"/>
      <w:r w:rsidRPr="007216CD">
        <w:rPr>
          <w:rFonts w:cs="Arial"/>
        </w:rPr>
        <w:t xml:space="preserve"> any one or more persons </w:t>
      </w:r>
      <w:r w:rsidRPr="007216CD">
        <w:rPr>
          <w:rFonts w:cs="Arial"/>
        </w:rPr>
        <w:lastRenderedPageBreak/>
        <w:t>to act as a pension scheme practitioner or otherwise as its agent on such terms as to remuneration and otherwise as may be approved by the Scheme Administrator. Any action undertaken by, or declarations made to, an appointed or authorised agent acting on behalf of the Scheme Administrator will be treated as if undertaken by the Scheme Administrator. Any costs and expenses incurred as a result of such an appointment shall be borne in accordance with Rule 10.</w:t>
      </w:r>
      <w:commentRangeEnd w:id="25"/>
      <w:r w:rsidRPr="007216CD">
        <w:rPr>
          <w:rStyle w:val="CommentReference"/>
          <w:rFonts w:cs="Arial"/>
          <w:sz w:val="16"/>
        </w:rPr>
        <w:commentReference w:id="25"/>
      </w:r>
      <w:commentRangeEnd w:id="26"/>
      <w:r w:rsidRPr="007216CD">
        <w:rPr>
          <w:rStyle w:val="CommentReference"/>
          <w:rFonts w:cs="Arial"/>
          <w:sz w:val="16"/>
        </w:rPr>
        <w:commentReference w:id="26"/>
      </w:r>
    </w:p>
    <w:p w14:paraId="4E3AFD47"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Rule 8 applies to any Trustee acting as the Scheme Administrator as if anything done or omitted to be done by him as the Scheme Administrator were done or omitted to be done by him as a Trustee.</w:t>
      </w:r>
    </w:p>
    <w:p w14:paraId="48135C24" w14:textId="77777777" w:rsidR="00F837C2" w:rsidRPr="007216CD" w:rsidRDefault="00F837C2" w:rsidP="00F837C2">
      <w:pPr>
        <w:pStyle w:val="Paragraph1"/>
        <w:tabs>
          <w:tab w:val="clear" w:pos="360"/>
          <w:tab w:val="num" w:pos="851"/>
        </w:tabs>
        <w:ind w:left="851" w:hanging="851"/>
        <w:rPr>
          <w:rFonts w:cs="Arial"/>
        </w:rPr>
      </w:pPr>
      <w:bookmarkStart w:id="27" w:name="bookmark22"/>
      <w:bookmarkStart w:id="28" w:name="_Toc401838684"/>
      <w:r w:rsidRPr="007216CD">
        <w:rPr>
          <w:rFonts w:cs="Arial"/>
        </w:rPr>
        <w:t>E</w:t>
      </w:r>
      <w:bookmarkEnd w:id="27"/>
      <w:r w:rsidRPr="007216CD">
        <w:rPr>
          <w:rFonts w:cs="Arial"/>
        </w:rPr>
        <w:t>MPLOYERS</w:t>
      </w:r>
      <w:bookmarkEnd w:id="28"/>
    </w:p>
    <w:p w14:paraId="29C2B8A1"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An employer shall be a Participating Employer if (and only if):</w:t>
      </w:r>
    </w:p>
    <w:p w14:paraId="2E31D361"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it is the Principal Employer;</w:t>
      </w:r>
    </w:p>
    <w:p w14:paraId="4886F060"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the Principal Employer admits it as a Participating Employer by a deed in which it covenants to duly perform and observe each and every provision of the SSAS which ought to be performed and observed by it as a Participating Employer; or</w:t>
      </w:r>
    </w:p>
    <w:p w14:paraId="7BC07F4B" w14:textId="77777777" w:rsidR="00F837C2" w:rsidRPr="007216CD" w:rsidRDefault="00F837C2" w:rsidP="00F837C2">
      <w:pPr>
        <w:pStyle w:val="Paragraph111"/>
        <w:tabs>
          <w:tab w:val="clear" w:pos="360"/>
          <w:tab w:val="num" w:pos="1701"/>
        </w:tabs>
        <w:ind w:left="1701" w:hanging="850"/>
        <w:rPr>
          <w:rFonts w:cs="Arial"/>
        </w:rPr>
      </w:pPr>
      <w:proofErr w:type="gramStart"/>
      <w:r w:rsidRPr="007216CD">
        <w:rPr>
          <w:rFonts w:cs="Arial"/>
        </w:rPr>
        <w:t>it</w:t>
      </w:r>
      <w:proofErr w:type="gramEnd"/>
      <w:r w:rsidRPr="007216CD">
        <w:rPr>
          <w:rFonts w:cs="Arial"/>
        </w:rPr>
        <w:t xml:space="preserve"> was a Participating Employer (or participated in the SSAS in a similar way, however described) under the provisions governing the SSAS immediately prior to the adoption of these Rules.</w:t>
      </w:r>
    </w:p>
    <w:p w14:paraId="22E05A15"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The Trustees may, with the agreement of the Principal Employer from time to time, by deed substitute another </w:t>
      </w:r>
      <w:r w:rsidRPr="007216CD">
        <w:rPr>
          <w:rFonts w:cs="Arial"/>
          <w:b/>
          <w:i/>
        </w:rPr>
        <w:t>employer</w:t>
      </w:r>
      <w:r w:rsidRPr="007216CD">
        <w:rPr>
          <w:rFonts w:cs="Arial"/>
        </w:rPr>
        <w:t xml:space="preserve"> as the Principal Employer provided that the </w:t>
      </w:r>
      <w:r w:rsidRPr="007216CD">
        <w:rPr>
          <w:rFonts w:cs="Arial"/>
          <w:b/>
          <w:i/>
        </w:rPr>
        <w:t>employer</w:t>
      </w:r>
      <w:r w:rsidRPr="007216CD">
        <w:rPr>
          <w:rFonts w:cs="Arial"/>
        </w:rPr>
        <w:t xml:space="preserve"> in question covenants to comply with those provisions of the Rules which apply to the Principal Employer.</w:t>
      </w:r>
    </w:p>
    <w:p w14:paraId="13EC9898"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If a Participating Employer:</w:t>
      </w:r>
    </w:p>
    <w:p w14:paraId="76A6C533"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goes into liquidation or is dissolved or otherwise ceases to exist; or</w:t>
      </w:r>
    </w:p>
    <w:p w14:paraId="76E82864"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has an administrator, an administrative receiver or the official receiver appointed in respect of any of its undertaking or assets;</w:t>
      </w:r>
    </w:p>
    <w:p w14:paraId="43626FB3" w14:textId="77777777" w:rsidR="00F837C2" w:rsidRPr="007216CD" w:rsidRDefault="00F837C2" w:rsidP="00F837C2">
      <w:pPr>
        <w:pStyle w:val="Text2"/>
        <w:rPr>
          <w:rFonts w:cs="Arial"/>
        </w:rPr>
      </w:pPr>
      <w:commentRangeStart w:id="29"/>
      <w:proofErr w:type="gramStart"/>
      <w:r w:rsidRPr="007216CD">
        <w:rPr>
          <w:rFonts w:cs="Arial"/>
        </w:rPr>
        <w:t>all</w:t>
      </w:r>
      <w:proofErr w:type="gramEnd"/>
      <w:r w:rsidRPr="007216CD">
        <w:rPr>
          <w:rFonts w:cs="Arial"/>
        </w:rPr>
        <w:t xml:space="preserve"> of its powers and discretions under the Rules and any other provisions governing the SSAS will vest in and be exercisable by the Trustees alone.</w:t>
      </w:r>
      <w:commentRangeEnd w:id="29"/>
      <w:r w:rsidRPr="007216CD">
        <w:rPr>
          <w:rStyle w:val="CommentReference"/>
          <w:rFonts w:cs="Arial"/>
          <w:sz w:val="16"/>
        </w:rPr>
        <w:commentReference w:id="29"/>
      </w:r>
    </w:p>
    <w:p w14:paraId="32640B1B" w14:textId="77777777" w:rsidR="00F837C2" w:rsidRPr="007216CD" w:rsidRDefault="00F837C2" w:rsidP="00F837C2">
      <w:pPr>
        <w:pStyle w:val="Paragraph1"/>
        <w:tabs>
          <w:tab w:val="clear" w:pos="360"/>
          <w:tab w:val="num" w:pos="851"/>
        </w:tabs>
        <w:ind w:left="851" w:hanging="851"/>
        <w:rPr>
          <w:rFonts w:cs="Arial"/>
        </w:rPr>
      </w:pPr>
      <w:bookmarkStart w:id="30" w:name="_Toc401838685"/>
      <w:bookmarkStart w:id="31" w:name="bookmark23"/>
      <w:bookmarkStart w:id="32" w:name="bookmark21"/>
      <w:r w:rsidRPr="007216CD">
        <w:rPr>
          <w:rFonts w:cs="Arial"/>
        </w:rPr>
        <w:t>AMENDMENT</w:t>
      </w:r>
      <w:bookmarkEnd w:id="30"/>
    </w:p>
    <w:p w14:paraId="430AE5EC" w14:textId="77777777" w:rsidR="00F837C2" w:rsidRPr="007216CD" w:rsidRDefault="00F837C2" w:rsidP="00F837C2">
      <w:pPr>
        <w:pStyle w:val="Paragraph11"/>
        <w:tabs>
          <w:tab w:val="clear" w:pos="360"/>
          <w:tab w:val="num" w:pos="851"/>
        </w:tabs>
        <w:ind w:left="851" w:hanging="851"/>
        <w:rPr>
          <w:rFonts w:cs="Arial"/>
        </w:rPr>
      </w:pPr>
      <w:commentRangeStart w:id="33"/>
      <w:r w:rsidRPr="007216CD">
        <w:rPr>
          <w:rFonts w:cs="Arial"/>
        </w:rPr>
        <w:t>The Employer may by deed modify, add to or delete any of the Rules with retrospective immediate or future effect subject to any restrictions imposed by law.</w:t>
      </w:r>
      <w:commentRangeEnd w:id="33"/>
      <w:r w:rsidRPr="007216CD">
        <w:rPr>
          <w:rStyle w:val="CommentReference"/>
          <w:rFonts w:cs="Arial"/>
          <w:sz w:val="16"/>
        </w:rPr>
        <w:commentReference w:id="33"/>
      </w:r>
    </w:p>
    <w:p w14:paraId="142363C8" w14:textId="77777777" w:rsidR="00F837C2" w:rsidRPr="007216CD" w:rsidRDefault="00F837C2" w:rsidP="00F837C2">
      <w:pPr>
        <w:pStyle w:val="Paragraph11"/>
        <w:tabs>
          <w:tab w:val="clear" w:pos="360"/>
          <w:tab w:val="num" w:pos="851"/>
        </w:tabs>
        <w:ind w:left="851" w:hanging="851"/>
        <w:rPr>
          <w:rFonts w:cs="Arial"/>
        </w:rPr>
      </w:pPr>
      <w:r w:rsidRPr="007216CD">
        <w:rPr>
          <w:rFonts w:cs="Arial"/>
        </w:rPr>
        <w:lastRenderedPageBreak/>
        <w:t>This power of amendment will survive the commencement of the winding up of the SSAS under Rule 32.</w:t>
      </w:r>
    </w:p>
    <w:p w14:paraId="2CB7A95A" w14:textId="77777777" w:rsidR="00F837C2" w:rsidRPr="007216CD" w:rsidRDefault="00F837C2" w:rsidP="00F837C2">
      <w:pPr>
        <w:pStyle w:val="Paragraph1"/>
        <w:tabs>
          <w:tab w:val="clear" w:pos="360"/>
          <w:tab w:val="num" w:pos="851"/>
        </w:tabs>
        <w:ind w:left="851" w:hanging="851"/>
        <w:rPr>
          <w:rFonts w:cs="Arial"/>
        </w:rPr>
      </w:pPr>
      <w:bookmarkStart w:id="34" w:name="_Toc401838686"/>
      <w:bookmarkEnd w:id="31"/>
      <w:bookmarkEnd w:id="32"/>
      <w:r w:rsidRPr="007216CD">
        <w:rPr>
          <w:rFonts w:cs="Arial"/>
        </w:rPr>
        <w:t>ADMISSION TO MEMBERSHIP</w:t>
      </w:r>
      <w:bookmarkEnd w:id="34"/>
    </w:p>
    <w:p w14:paraId="1CE8B64B" w14:textId="77777777" w:rsidR="00F837C2" w:rsidRPr="007216CD" w:rsidRDefault="00F837C2" w:rsidP="00F837C2">
      <w:pPr>
        <w:pStyle w:val="Paragraph11"/>
        <w:numPr>
          <w:ilvl w:val="0"/>
          <w:numId w:val="0"/>
        </w:numPr>
        <w:tabs>
          <w:tab w:val="left" w:pos="4020"/>
        </w:tabs>
        <w:ind w:left="851"/>
        <w:rPr>
          <w:rFonts w:cs="Arial"/>
        </w:rPr>
      </w:pPr>
      <w:r w:rsidRPr="007216CD">
        <w:rPr>
          <w:rFonts w:cs="Arial"/>
        </w:rPr>
        <w:t>The Trustees may admit as a Member:</w:t>
      </w:r>
      <w:r w:rsidRPr="007216CD">
        <w:rPr>
          <w:rFonts w:cs="Arial"/>
        </w:rPr>
        <w:tab/>
      </w:r>
    </w:p>
    <w:p w14:paraId="26A6117F" w14:textId="77777777" w:rsidR="00F837C2" w:rsidRPr="007216CD" w:rsidRDefault="00F837C2" w:rsidP="00F837C2">
      <w:pPr>
        <w:pStyle w:val="Paragraph11"/>
        <w:tabs>
          <w:tab w:val="clear" w:pos="360"/>
          <w:tab w:val="num" w:pos="851"/>
        </w:tabs>
        <w:ind w:left="1702" w:hanging="851"/>
        <w:rPr>
          <w:rFonts w:cs="Arial"/>
        </w:rPr>
      </w:pPr>
      <w:r w:rsidRPr="007216CD">
        <w:rPr>
          <w:rFonts w:cs="Arial"/>
        </w:rPr>
        <w:t xml:space="preserve">any </w:t>
      </w:r>
      <w:r w:rsidRPr="007216CD">
        <w:rPr>
          <w:rFonts w:cs="Arial"/>
          <w:b/>
          <w:i/>
        </w:rPr>
        <w:t>employee</w:t>
      </w:r>
      <w:r w:rsidRPr="007216CD">
        <w:rPr>
          <w:rFonts w:cs="Arial"/>
        </w:rPr>
        <w:t xml:space="preserve"> or director of a Participating Employer; and</w:t>
      </w:r>
    </w:p>
    <w:p w14:paraId="4BF9FC18" w14:textId="77777777" w:rsidR="00F837C2" w:rsidRPr="007216CD" w:rsidRDefault="00F837C2" w:rsidP="00F837C2">
      <w:pPr>
        <w:pStyle w:val="Paragraph11"/>
        <w:tabs>
          <w:tab w:val="clear" w:pos="360"/>
          <w:tab w:val="num" w:pos="851"/>
        </w:tabs>
        <w:ind w:left="1702" w:hanging="851"/>
        <w:rPr>
          <w:rFonts w:cs="Arial"/>
        </w:rPr>
      </w:pPr>
      <w:r w:rsidRPr="007216CD">
        <w:rPr>
          <w:rFonts w:cs="Arial"/>
        </w:rPr>
        <w:t xml:space="preserve">any other person whose admission is consistent with the SSAS's status as an </w:t>
      </w:r>
      <w:r w:rsidRPr="007216CD">
        <w:rPr>
          <w:rFonts w:cs="Arial"/>
          <w:b/>
          <w:i/>
        </w:rPr>
        <w:t>occupational pension scheme</w:t>
      </w:r>
      <w:r w:rsidRPr="007216CD">
        <w:rPr>
          <w:rFonts w:cs="Arial"/>
        </w:rPr>
        <w:t xml:space="preserve"> and a </w:t>
      </w:r>
      <w:r w:rsidRPr="007216CD">
        <w:rPr>
          <w:rFonts w:cs="Arial"/>
          <w:b/>
          <w:i/>
        </w:rPr>
        <w:t>registered pension scheme</w:t>
      </w:r>
      <w:r w:rsidRPr="007216CD">
        <w:rPr>
          <w:rFonts w:cs="Arial"/>
        </w:rPr>
        <w:t xml:space="preserve">; </w:t>
      </w:r>
    </w:p>
    <w:p w14:paraId="5048FF15" w14:textId="77777777" w:rsidR="00F837C2" w:rsidRPr="007216CD" w:rsidRDefault="00F837C2" w:rsidP="00F837C2">
      <w:pPr>
        <w:pStyle w:val="Paragraph11"/>
        <w:numPr>
          <w:ilvl w:val="0"/>
          <w:numId w:val="0"/>
        </w:numPr>
        <w:tabs>
          <w:tab w:val="left" w:pos="720"/>
        </w:tabs>
        <w:ind w:left="851"/>
        <w:rPr>
          <w:rFonts w:cs="Arial"/>
        </w:rPr>
      </w:pPr>
      <w:proofErr w:type="gramStart"/>
      <w:r w:rsidRPr="007216CD">
        <w:rPr>
          <w:rFonts w:cs="Arial"/>
        </w:rPr>
        <w:t>subject</w:t>
      </w:r>
      <w:proofErr w:type="gramEnd"/>
      <w:r w:rsidRPr="007216CD">
        <w:rPr>
          <w:rFonts w:cs="Arial"/>
        </w:rPr>
        <w:t xml:space="preserve"> to any terms and conditions as the Trustees think fit.</w:t>
      </w:r>
    </w:p>
    <w:p w14:paraId="1B6EA4B8" w14:textId="77777777" w:rsidR="00F837C2" w:rsidRPr="007216CD" w:rsidRDefault="00F837C2" w:rsidP="00F837C2">
      <w:pPr>
        <w:pStyle w:val="Paragraph1"/>
        <w:tabs>
          <w:tab w:val="clear" w:pos="360"/>
          <w:tab w:val="num" w:pos="851"/>
        </w:tabs>
        <w:ind w:left="851" w:hanging="851"/>
        <w:rPr>
          <w:rFonts w:cs="Arial"/>
        </w:rPr>
      </w:pPr>
      <w:bookmarkStart w:id="35" w:name="_Toc401838687"/>
      <w:bookmarkStart w:id="36" w:name="bookmark29"/>
      <w:r w:rsidRPr="007216CD">
        <w:rPr>
          <w:rFonts w:cs="Arial"/>
        </w:rPr>
        <w:t>EVIDENCE AND INFORMATION</w:t>
      </w:r>
      <w:bookmarkEnd w:id="35"/>
    </w:p>
    <w:p w14:paraId="7EB1E362"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The Scheme Administrator may ask any Beneficiary to supply evidence of age, health and status and any rights and entitlements under any other </w:t>
      </w:r>
      <w:r w:rsidRPr="007216CD">
        <w:rPr>
          <w:rFonts w:cs="Arial"/>
          <w:b/>
          <w:i/>
        </w:rPr>
        <w:t>pension scheme</w:t>
      </w:r>
      <w:r w:rsidRPr="007216CD">
        <w:rPr>
          <w:rFonts w:cs="Arial"/>
        </w:rPr>
        <w:t xml:space="preserve"> and any other evidence and information as they may reasonably require. The Scheme Administrator may withhold payment of all or part of any Benefits until they receive and accept as sufficient any such evidence or information. </w:t>
      </w:r>
    </w:p>
    <w:p w14:paraId="096D1DD1"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A Beneficiary must provide the Scheme Administrator with any information which may affect his entitlement or prospective entitlement under the SSAS immediately on becoming aware of any such information. </w:t>
      </w:r>
    </w:p>
    <w:p w14:paraId="3A1D8E1A" w14:textId="77777777" w:rsidR="00F837C2" w:rsidRPr="007216CD" w:rsidRDefault="00F837C2" w:rsidP="00F837C2">
      <w:pPr>
        <w:pStyle w:val="Paragraph1"/>
        <w:tabs>
          <w:tab w:val="clear" w:pos="360"/>
          <w:tab w:val="num" w:pos="851"/>
        </w:tabs>
        <w:ind w:left="851" w:hanging="851"/>
        <w:rPr>
          <w:rFonts w:cs="Arial"/>
        </w:rPr>
      </w:pPr>
      <w:bookmarkStart w:id="37" w:name="_Toc401838688"/>
      <w:bookmarkEnd w:id="36"/>
      <w:r w:rsidRPr="007216CD">
        <w:rPr>
          <w:rFonts w:cs="Arial"/>
        </w:rPr>
        <w:t>CONTRIBUTIONS</w:t>
      </w:r>
      <w:bookmarkEnd w:id="37"/>
    </w:p>
    <w:p w14:paraId="1AE1579C"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Subject to Rule 16.3, any person may with the consent of the Trustees contribute to the Fund in such form and amounts and at such times as the Trustees may decide. </w:t>
      </w:r>
    </w:p>
    <w:p w14:paraId="51EABF2E"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A contribution must be allocated to:</w:t>
      </w:r>
    </w:p>
    <w:p w14:paraId="35B53ACD"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one or more Individual Funds which relate to one or more Members, as the person who makes the contribution directs; or</w:t>
      </w:r>
    </w:p>
    <w:p w14:paraId="049DA451" w14:textId="77777777" w:rsidR="00F837C2" w:rsidRPr="007216CD" w:rsidRDefault="00F837C2" w:rsidP="00F837C2">
      <w:pPr>
        <w:pStyle w:val="Paragraph111"/>
        <w:tabs>
          <w:tab w:val="clear" w:pos="360"/>
          <w:tab w:val="num" w:pos="1701"/>
        </w:tabs>
        <w:ind w:left="1701" w:hanging="850"/>
        <w:rPr>
          <w:rFonts w:cs="Arial"/>
        </w:rPr>
      </w:pPr>
      <w:proofErr w:type="gramStart"/>
      <w:r w:rsidRPr="007216CD">
        <w:rPr>
          <w:rFonts w:cs="Arial"/>
        </w:rPr>
        <w:t>in</w:t>
      </w:r>
      <w:proofErr w:type="gramEnd"/>
      <w:r w:rsidRPr="007216CD">
        <w:rPr>
          <w:rFonts w:cs="Arial"/>
        </w:rPr>
        <w:t xml:space="preserve"> the absence of any such direction, the General Fund.</w:t>
      </w:r>
    </w:p>
    <w:p w14:paraId="2EB562BC"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A contribution which would cause:</w:t>
      </w:r>
    </w:p>
    <w:p w14:paraId="7F999FAF"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the loss of Enhanced Protection or Fixed Protection; or</w:t>
      </w:r>
    </w:p>
    <w:p w14:paraId="438FF12A"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 xml:space="preserve">any payment of Drawdown to that Member to be or treated as an </w:t>
      </w:r>
      <w:r w:rsidRPr="007216CD">
        <w:rPr>
          <w:rFonts w:cs="Arial"/>
          <w:b/>
          <w:i/>
        </w:rPr>
        <w:t>unauthorised payment</w:t>
      </w:r>
      <w:r w:rsidRPr="007216CD">
        <w:rPr>
          <w:rFonts w:cs="Arial"/>
        </w:rPr>
        <w:t xml:space="preserve">; </w:t>
      </w:r>
    </w:p>
    <w:p w14:paraId="0423A404" w14:textId="77777777" w:rsidR="00F837C2" w:rsidRPr="007216CD" w:rsidRDefault="00F837C2" w:rsidP="00F837C2">
      <w:pPr>
        <w:pStyle w:val="Text2"/>
        <w:rPr>
          <w:rFonts w:cs="Arial"/>
        </w:rPr>
      </w:pPr>
      <w:proofErr w:type="gramStart"/>
      <w:r w:rsidRPr="007216CD">
        <w:rPr>
          <w:rFonts w:cs="Arial"/>
        </w:rPr>
        <w:lastRenderedPageBreak/>
        <w:t>will</w:t>
      </w:r>
      <w:proofErr w:type="gramEnd"/>
      <w:r w:rsidRPr="007216CD">
        <w:rPr>
          <w:rFonts w:cs="Arial"/>
        </w:rPr>
        <w:t xml:space="preserve"> not form part of the Fund and will not be held for the purposes of the SSAS but will instead be held by the Trustees on trust for the person who made the contribution absolutely unless the Trustees and relevant Member(s) agree in writing that this Rule 16.3 will not apply before such contribution is made.</w:t>
      </w:r>
    </w:p>
    <w:p w14:paraId="6657D311" w14:textId="77777777" w:rsidR="00F837C2" w:rsidRPr="007216CD" w:rsidRDefault="00F837C2" w:rsidP="00F837C2">
      <w:pPr>
        <w:pStyle w:val="Paragraph1"/>
        <w:tabs>
          <w:tab w:val="clear" w:pos="360"/>
          <w:tab w:val="num" w:pos="851"/>
        </w:tabs>
        <w:ind w:left="851" w:hanging="851"/>
        <w:rPr>
          <w:rFonts w:cs="Arial"/>
        </w:rPr>
      </w:pPr>
      <w:bookmarkStart w:id="38" w:name="_Toc401838689"/>
      <w:r w:rsidRPr="007216CD">
        <w:rPr>
          <w:rFonts w:cs="Arial"/>
        </w:rPr>
        <w:t>MULTIPLE INDIVIDUAL FUNDS</w:t>
      </w:r>
      <w:bookmarkEnd w:id="38"/>
    </w:p>
    <w:p w14:paraId="5249140F" w14:textId="77777777" w:rsidR="00F837C2" w:rsidRPr="007216CD" w:rsidRDefault="00F837C2" w:rsidP="00F837C2">
      <w:pPr>
        <w:pStyle w:val="Paragraph11"/>
        <w:numPr>
          <w:ilvl w:val="0"/>
          <w:numId w:val="0"/>
        </w:numPr>
        <w:tabs>
          <w:tab w:val="left" w:pos="720"/>
        </w:tabs>
        <w:ind w:left="851"/>
        <w:rPr>
          <w:rFonts w:cs="Arial"/>
        </w:rPr>
      </w:pPr>
      <w:r w:rsidRPr="007216CD">
        <w:rPr>
          <w:rFonts w:cs="Arial"/>
        </w:rPr>
        <w:t xml:space="preserve">The Trustees may treat an existing part of a Member's Individual Fund as, or may allocate a contribution by or in respect of a Member to, a separate Individual Fund. If the Trustees do so, any such part or contribution will: </w:t>
      </w:r>
    </w:p>
    <w:p w14:paraId="589357F8" w14:textId="77777777" w:rsidR="00F837C2" w:rsidRPr="007216CD" w:rsidRDefault="00F837C2" w:rsidP="00F837C2">
      <w:pPr>
        <w:pStyle w:val="Paragraph11"/>
        <w:tabs>
          <w:tab w:val="clear" w:pos="360"/>
          <w:tab w:val="num" w:pos="851"/>
        </w:tabs>
        <w:ind w:left="1702" w:hanging="851"/>
        <w:rPr>
          <w:rFonts w:cs="Arial"/>
        </w:rPr>
      </w:pPr>
      <w:r w:rsidRPr="007216CD">
        <w:rPr>
          <w:rFonts w:cs="Arial"/>
        </w:rPr>
        <w:t>constitute a separate Individual Fund for the purposes of the Rules; but</w:t>
      </w:r>
    </w:p>
    <w:p w14:paraId="27A29ABD" w14:textId="77777777" w:rsidR="00F837C2" w:rsidRPr="007216CD" w:rsidRDefault="00F837C2" w:rsidP="00F837C2">
      <w:pPr>
        <w:pStyle w:val="Paragraph11"/>
        <w:tabs>
          <w:tab w:val="clear" w:pos="360"/>
          <w:tab w:val="num" w:pos="851"/>
        </w:tabs>
        <w:ind w:left="1702" w:hanging="851"/>
        <w:rPr>
          <w:rFonts w:cs="Arial"/>
        </w:rPr>
      </w:pPr>
      <w:proofErr w:type="gramStart"/>
      <w:r w:rsidRPr="007216CD">
        <w:rPr>
          <w:rFonts w:cs="Arial"/>
        </w:rPr>
        <w:t>not</w:t>
      </w:r>
      <w:proofErr w:type="gramEnd"/>
      <w:r w:rsidRPr="007216CD">
        <w:rPr>
          <w:rFonts w:cs="Arial"/>
        </w:rPr>
        <w:t xml:space="preserve"> constitute a separate </w:t>
      </w:r>
      <w:r w:rsidRPr="007216CD">
        <w:rPr>
          <w:rFonts w:cs="Arial"/>
          <w:b/>
          <w:i/>
        </w:rPr>
        <w:t>arrangement</w:t>
      </w:r>
      <w:r w:rsidRPr="007216CD">
        <w:rPr>
          <w:rFonts w:cs="Arial"/>
        </w:rPr>
        <w:t xml:space="preserve"> for the purposes of the Act unless the Member and Trustees agree otherwise. </w:t>
      </w:r>
    </w:p>
    <w:p w14:paraId="24170FBE" w14:textId="77777777" w:rsidR="00F837C2" w:rsidRPr="007216CD" w:rsidRDefault="00F837C2" w:rsidP="00F837C2">
      <w:pPr>
        <w:pStyle w:val="Paragraph1"/>
        <w:tabs>
          <w:tab w:val="clear" w:pos="360"/>
          <w:tab w:val="num" w:pos="851"/>
        </w:tabs>
        <w:ind w:left="851" w:hanging="851"/>
        <w:rPr>
          <w:rFonts w:cs="Arial"/>
        </w:rPr>
      </w:pPr>
      <w:bookmarkStart w:id="39" w:name="_Toc401838690"/>
      <w:r w:rsidRPr="007216CD">
        <w:rPr>
          <w:rFonts w:cs="Arial"/>
        </w:rPr>
        <w:t>BENEFITS FOR A MEMBER</w:t>
      </w:r>
      <w:bookmarkEnd w:id="39"/>
    </w:p>
    <w:p w14:paraId="23C39FA7"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The Trustees may at the request of a Member use some or all of an Uncrystallised Fund to:</w:t>
      </w:r>
    </w:p>
    <w:p w14:paraId="22D082EA"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designate it as being available for the payment of Drawdown to the Member under Rule 20;</w:t>
      </w:r>
    </w:p>
    <w:p w14:paraId="343B1C28" w14:textId="77777777" w:rsidR="00F837C2" w:rsidRPr="007216CD" w:rsidRDefault="00F837C2" w:rsidP="00F837C2">
      <w:pPr>
        <w:pStyle w:val="Paragraph111"/>
        <w:tabs>
          <w:tab w:val="clear" w:pos="360"/>
          <w:tab w:val="num" w:pos="1701"/>
        </w:tabs>
        <w:ind w:left="1701" w:hanging="850"/>
        <w:rPr>
          <w:rFonts w:cs="Arial"/>
          <w:b/>
          <w:i/>
        </w:rPr>
      </w:pPr>
      <w:r w:rsidRPr="007216CD">
        <w:rPr>
          <w:rFonts w:cs="Arial"/>
        </w:rPr>
        <w:t xml:space="preserve">pay a </w:t>
      </w:r>
      <w:r w:rsidRPr="007216CD">
        <w:rPr>
          <w:rFonts w:cs="Arial"/>
          <w:b/>
          <w:i/>
        </w:rPr>
        <w:t>pension commencement lump sum; or</w:t>
      </w:r>
    </w:p>
    <w:p w14:paraId="5AB3F981"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 xml:space="preserve">purchase a policy from or enter into a contract with an </w:t>
      </w:r>
      <w:r w:rsidRPr="007216CD">
        <w:rPr>
          <w:rFonts w:cs="Arial"/>
          <w:b/>
          <w:i/>
        </w:rPr>
        <w:t>insurance company</w:t>
      </w:r>
      <w:r w:rsidRPr="007216CD">
        <w:rPr>
          <w:rFonts w:cs="Arial"/>
        </w:rPr>
        <w:t xml:space="preserve"> in such Member's name and in connection with the provision of pension, lump sum or any other similar benefits outside of the SSAS in place of any Benefits which would otherwise have been payable or prospectively payable out of such Member's Individual Fund;  </w:t>
      </w:r>
    </w:p>
    <w:p w14:paraId="4577B4F0" w14:textId="77777777" w:rsidR="00F837C2" w:rsidRPr="007216CD" w:rsidRDefault="00F837C2" w:rsidP="00F837C2">
      <w:pPr>
        <w:pStyle w:val="Text2"/>
        <w:rPr>
          <w:rFonts w:cs="Arial"/>
        </w:rPr>
      </w:pPr>
      <w:r w:rsidRPr="007216CD">
        <w:rPr>
          <w:rFonts w:cs="Arial"/>
        </w:rPr>
        <w:t xml:space="preserve">on such date as and at the request of the Member may select which is not before the earlier of the date on which the Member reaches his </w:t>
      </w:r>
      <w:r w:rsidRPr="007216CD">
        <w:rPr>
          <w:rFonts w:cs="Arial"/>
          <w:b/>
          <w:i/>
        </w:rPr>
        <w:t>normal minimum pension age</w:t>
      </w:r>
      <w:r w:rsidRPr="007216CD">
        <w:rPr>
          <w:rFonts w:cs="Arial"/>
        </w:rPr>
        <w:t xml:space="preserve"> (or any </w:t>
      </w:r>
      <w:r w:rsidRPr="007216CD">
        <w:rPr>
          <w:rFonts w:cs="Arial"/>
          <w:b/>
          <w:i/>
        </w:rPr>
        <w:t>protected pension age</w:t>
      </w:r>
      <w:r w:rsidRPr="007216CD">
        <w:rPr>
          <w:rFonts w:cs="Arial"/>
        </w:rPr>
        <w:t xml:space="preserve">) and the </w:t>
      </w:r>
      <w:r w:rsidRPr="007216CD">
        <w:rPr>
          <w:rFonts w:cs="Arial"/>
          <w:b/>
          <w:i/>
        </w:rPr>
        <w:t>ill-health condition</w:t>
      </w:r>
      <w:r w:rsidRPr="007216CD">
        <w:rPr>
          <w:rFonts w:cs="Arial"/>
        </w:rPr>
        <w:t xml:space="preserve"> is met.</w:t>
      </w:r>
    </w:p>
    <w:p w14:paraId="1C652452"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The Trustees will, when they purchase a policy or enter into a contract under Rule 18.1.3, be discharged from all claims in respect of the Benefits to which the policy or contract relates.  </w:t>
      </w:r>
    </w:p>
    <w:p w14:paraId="6F2F1C0D"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Notwithstanding Rule 18.1, the Trustees may at the request of a Member use some or all of an Uncrystallised Fund to: </w:t>
      </w:r>
    </w:p>
    <w:p w14:paraId="7D541CC0"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 xml:space="preserve">provide any benefit permitted by the </w:t>
      </w:r>
      <w:r w:rsidRPr="007216CD">
        <w:rPr>
          <w:rFonts w:cs="Arial"/>
          <w:b/>
          <w:i/>
        </w:rPr>
        <w:t xml:space="preserve">pension rules, lump sum rule, pension </w:t>
      </w:r>
      <w:r w:rsidRPr="007216CD">
        <w:rPr>
          <w:rFonts w:cs="Arial"/>
          <w:b/>
          <w:i/>
        </w:rPr>
        <w:lastRenderedPageBreak/>
        <w:t>death benefit rules or lump sum death benefit rule</w:t>
      </w:r>
      <w:r w:rsidRPr="007216CD">
        <w:rPr>
          <w:rFonts w:cs="Arial"/>
        </w:rPr>
        <w:t>;</w:t>
      </w:r>
    </w:p>
    <w:p w14:paraId="1EDFDFAC"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make any other payment authorised by the Act;</w:t>
      </w:r>
    </w:p>
    <w:p w14:paraId="0D948EF2"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 xml:space="preserve">provide benefits of any kind other than a </w:t>
      </w:r>
      <w:r w:rsidRPr="007216CD">
        <w:rPr>
          <w:rFonts w:cs="Arial"/>
          <w:b/>
          <w:i/>
        </w:rPr>
        <w:t>payment</w:t>
      </w:r>
      <w:r w:rsidRPr="007216CD">
        <w:rPr>
          <w:rFonts w:cs="Arial"/>
        </w:rPr>
        <w:t>; or</w:t>
      </w:r>
    </w:p>
    <w:p w14:paraId="173C9C01"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 xml:space="preserve">make (or do anything which is treated as making) an </w:t>
      </w:r>
      <w:r w:rsidRPr="007216CD">
        <w:rPr>
          <w:rFonts w:cs="Arial"/>
          <w:b/>
          <w:i/>
        </w:rPr>
        <w:t>unauthorised payment</w:t>
      </w:r>
    </w:p>
    <w:p w14:paraId="0B398DC9" w14:textId="77777777" w:rsidR="00F837C2" w:rsidRPr="007216CD" w:rsidRDefault="00F837C2" w:rsidP="00F837C2">
      <w:pPr>
        <w:pStyle w:val="Paragraph111"/>
        <w:numPr>
          <w:ilvl w:val="0"/>
          <w:numId w:val="0"/>
        </w:numPr>
        <w:tabs>
          <w:tab w:val="left" w:pos="720"/>
        </w:tabs>
        <w:ind w:left="851"/>
        <w:rPr>
          <w:rFonts w:cs="Arial"/>
        </w:rPr>
      </w:pPr>
      <w:proofErr w:type="gramStart"/>
      <w:r w:rsidRPr="007216CD">
        <w:rPr>
          <w:rFonts w:cs="Arial"/>
        </w:rPr>
        <w:t>provided</w:t>
      </w:r>
      <w:proofErr w:type="gramEnd"/>
      <w:r w:rsidRPr="007216CD">
        <w:rPr>
          <w:rFonts w:cs="Arial"/>
        </w:rPr>
        <w:t xml:space="preserve"> that no </w:t>
      </w:r>
      <w:r w:rsidRPr="007216CD">
        <w:rPr>
          <w:rFonts w:cs="Arial"/>
          <w:b/>
          <w:i/>
        </w:rPr>
        <w:t>unauthorised payment</w:t>
      </w:r>
      <w:r w:rsidRPr="007216CD">
        <w:rPr>
          <w:rFonts w:cs="Arial"/>
        </w:rPr>
        <w:t xml:space="preserve"> may be paid without the prior consent of the Scheme Administrator.</w:t>
      </w:r>
    </w:p>
    <w:p w14:paraId="3A010D12" w14:textId="77777777" w:rsidR="00F837C2" w:rsidRPr="007216CD" w:rsidRDefault="00F837C2" w:rsidP="00F837C2">
      <w:pPr>
        <w:pStyle w:val="Paragraph1"/>
        <w:tabs>
          <w:tab w:val="clear" w:pos="360"/>
          <w:tab w:val="num" w:pos="851"/>
        </w:tabs>
        <w:ind w:left="851" w:hanging="851"/>
        <w:rPr>
          <w:rFonts w:cs="Arial"/>
        </w:rPr>
      </w:pPr>
      <w:bookmarkStart w:id="40" w:name="_Toc401838691"/>
      <w:r w:rsidRPr="007216CD">
        <w:rPr>
          <w:rFonts w:cs="Arial"/>
        </w:rPr>
        <w:t>DEATH BENEFITS</w:t>
      </w:r>
      <w:bookmarkEnd w:id="40"/>
    </w:p>
    <w:p w14:paraId="555F3617"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The Scheme Administrator must on the death of a Member use the Individuals Fund in one or more of the following ways to:</w:t>
      </w:r>
    </w:p>
    <w:p w14:paraId="40AB064B"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 xml:space="preserve">designate it as being available for the payment of Drawdown to one or more </w:t>
      </w:r>
      <w:proofErr w:type="spellStart"/>
      <w:r w:rsidRPr="007216CD">
        <w:rPr>
          <w:rFonts w:cs="Arial"/>
        </w:rPr>
        <w:t>Dependants</w:t>
      </w:r>
      <w:proofErr w:type="spellEnd"/>
      <w:r w:rsidRPr="007216CD">
        <w:rPr>
          <w:rFonts w:cs="Arial"/>
        </w:rPr>
        <w:t xml:space="preserve"> under Rule 20;</w:t>
      </w:r>
    </w:p>
    <w:p w14:paraId="7C1D4156"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 xml:space="preserve">pay </w:t>
      </w:r>
      <w:r w:rsidRPr="007216CD">
        <w:rPr>
          <w:rFonts w:cs="Arial"/>
          <w:b/>
          <w:i/>
        </w:rPr>
        <w:t>lump sum death benefits</w:t>
      </w:r>
      <w:r w:rsidRPr="007216CD">
        <w:rPr>
          <w:rFonts w:cs="Arial"/>
        </w:rPr>
        <w:t xml:space="preserve"> under Rule 21;</w:t>
      </w:r>
    </w:p>
    <w:p w14:paraId="09607522"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 xml:space="preserve">purchase a policy from or enter into a contract with an </w:t>
      </w:r>
      <w:r w:rsidRPr="007216CD">
        <w:rPr>
          <w:rFonts w:cs="Arial"/>
          <w:b/>
          <w:i/>
        </w:rPr>
        <w:t>insurance company</w:t>
      </w:r>
      <w:r w:rsidRPr="007216CD">
        <w:rPr>
          <w:rFonts w:cs="Arial"/>
        </w:rPr>
        <w:t xml:space="preserve"> in the name of a </w:t>
      </w:r>
      <w:proofErr w:type="spellStart"/>
      <w:r w:rsidRPr="007216CD">
        <w:rPr>
          <w:rFonts w:cs="Arial"/>
        </w:rPr>
        <w:t>Dependant</w:t>
      </w:r>
      <w:proofErr w:type="spellEnd"/>
      <w:r w:rsidRPr="007216CD">
        <w:rPr>
          <w:rFonts w:cs="Arial"/>
        </w:rPr>
        <w:t xml:space="preserve"> and in connection with the provision of pension, lump sum or any other similar benefits outside of the SSAS in place of any Benefits which would otherwise have been payable or prospectively payable out of such Member's Individual Fund; </w:t>
      </w:r>
    </w:p>
    <w:p w14:paraId="547A5A9D"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 xml:space="preserve">notwithstanding Rules 19.1.1 to 19.1.3, in one or more of the ways described in Rules 18.3.1 to 18.3.4 subject to the same proviso; </w:t>
      </w:r>
    </w:p>
    <w:p w14:paraId="74F31AE3"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reallocate it under Rule 22;</w:t>
      </w:r>
    </w:p>
    <w:p w14:paraId="2D5B7F36" w14:textId="77777777" w:rsidR="00F837C2" w:rsidRPr="007216CD" w:rsidRDefault="00F837C2" w:rsidP="00F837C2">
      <w:pPr>
        <w:pStyle w:val="Paragraph111"/>
        <w:tabs>
          <w:tab w:val="clear" w:pos="360"/>
          <w:tab w:val="num" w:pos="1701"/>
        </w:tabs>
        <w:ind w:left="1701" w:hanging="850"/>
        <w:rPr>
          <w:rFonts w:cs="Arial"/>
        </w:rPr>
      </w:pPr>
      <w:proofErr w:type="gramStart"/>
      <w:r w:rsidRPr="007216CD">
        <w:rPr>
          <w:rFonts w:cs="Arial"/>
        </w:rPr>
        <w:t>to</w:t>
      </w:r>
      <w:proofErr w:type="gramEnd"/>
      <w:r w:rsidRPr="007216CD">
        <w:rPr>
          <w:rFonts w:cs="Arial"/>
        </w:rPr>
        <w:t xml:space="preserve"> the extent that it cannot be used under Rules 19.1.1 to 19.1.3, allocate it to the General Fund.</w:t>
      </w:r>
    </w:p>
    <w:p w14:paraId="2A2C0120" w14:textId="77777777" w:rsidR="00F837C2" w:rsidRPr="007216CD" w:rsidRDefault="00F837C2" w:rsidP="00F837C2">
      <w:pPr>
        <w:pStyle w:val="Paragraph11"/>
        <w:tabs>
          <w:tab w:val="clear" w:pos="360"/>
          <w:tab w:val="num" w:pos="851"/>
        </w:tabs>
        <w:ind w:left="851" w:hanging="851"/>
        <w:rPr>
          <w:rFonts w:cs="Arial"/>
        </w:rPr>
      </w:pPr>
      <w:commentRangeStart w:id="41"/>
      <w:r w:rsidRPr="007216CD">
        <w:rPr>
          <w:rFonts w:cs="Arial"/>
        </w:rPr>
        <w:t xml:space="preserve">The Scheme Administrator must on the death of a </w:t>
      </w:r>
      <w:proofErr w:type="spellStart"/>
      <w:r w:rsidRPr="007216CD">
        <w:rPr>
          <w:rFonts w:cs="Arial"/>
        </w:rPr>
        <w:t>Dependant</w:t>
      </w:r>
      <w:proofErr w:type="spellEnd"/>
      <w:r w:rsidRPr="007216CD">
        <w:rPr>
          <w:rFonts w:cs="Arial"/>
        </w:rPr>
        <w:t xml:space="preserve"> or Beneficiary to whom the SSAS is paying Benefits use the </w:t>
      </w:r>
      <w:proofErr w:type="spellStart"/>
      <w:r w:rsidRPr="007216CD">
        <w:rPr>
          <w:rFonts w:cs="Arial"/>
        </w:rPr>
        <w:t>Dependant's</w:t>
      </w:r>
      <w:proofErr w:type="spellEnd"/>
      <w:r w:rsidRPr="007216CD">
        <w:rPr>
          <w:rFonts w:cs="Arial"/>
        </w:rPr>
        <w:t xml:space="preserve"> or Beneficiary’s Individual Fund in one or more of the following ways to:</w:t>
      </w:r>
      <w:commentRangeEnd w:id="41"/>
      <w:r w:rsidRPr="007216CD">
        <w:rPr>
          <w:rStyle w:val="CommentReference"/>
          <w:rFonts w:cs="Arial"/>
          <w:sz w:val="16"/>
        </w:rPr>
        <w:commentReference w:id="41"/>
      </w:r>
    </w:p>
    <w:p w14:paraId="7533FF8A"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 xml:space="preserve">designate it as being available for the payment of Drawdown to one or more other </w:t>
      </w:r>
      <w:proofErr w:type="spellStart"/>
      <w:r w:rsidRPr="007216CD">
        <w:rPr>
          <w:rFonts w:cs="Arial"/>
        </w:rPr>
        <w:t>Dependants</w:t>
      </w:r>
      <w:proofErr w:type="spellEnd"/>
      <w:r w:rsidRPr="007216CD">
        <w:rPr>
          <w:rFonts w:cs="Arial"/>
        </w:rPr>
        <w:t xml:space="preserve"> under Rule 20;</w:t>
      </w:r>
    </w:p>
    <w:p w14:paraId="66DF45F2"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 xml:space="preserve">pay </w:t>
      </w:r>
      <w:r w:rsidRPr="007216CD">
        <w:rPr>
          <w:rFonts w:cs="Arial"/>
          <w:b/>
          <w:i/>
        </w:rPr>
        <w:t>lump sum death benefits</w:t>
      </w:r>
      <w:r w:rsidRPr="007216CD">
        <w:rPr>
          <w:rFonts w:cs="Arial"/>
        </w:rPr>
        <w:t xml:space="preserve"> under Rule 21;</w:t>
      </w:r>
    </w:p>
    <w:p w14:paraId="1E8B35A6"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 xml:space="preserve">purchase a policy from or enter into a contract with an </w:t>
      </w:r>
      <w:r w:rsidRPr="007216CD">
        <w:rPr>
          <w:rFonts w:cs="Arial"/>
          <w:b/>
          <w:i/>
        </w:rPr>
        <w:t>insurance company</w:t>
      </w:r>
      <w:r w:rsidRPr="007216CD">
        <w:rPr>
          <w:rFonts w:cs="Arial"/>
        </w:rPr>
        <w:t xml:space="preserve"> in </w:t>
      </w:r>
      <w:r w:rsidRPr="007216CD">
        <w:rPr>
          <w:rFonts w:cs="Arial"/>
        </w:rPr>
        <w:lastRenderedPageBreak/>
        <w:t xml:space="preserve">the name of another </w:t>
      </w:r>
      <w:proofErr w:type="spellStart"/>
      <w:r w:rsidRPr="007216CD">
        <w:rPr>
          <w:rFonts w:cs="Arial"/>
        </w:rPr>
        <w:t>Dependant</w:t>
      </w:r>
      <w:proofErr w:type="spellEnd"/>
      <w:r w:rsidRPr="007216CD">
        <w:rPr>
          <w:rFonts w:cs="Arial"/>
        </w:rPr>
        <w:t xml:space="preserve"> and in connection with the provision of pension, lump sum or any other similar benefits outside of the SSAS in place of any Benefits which would otherwise have been payable or prospectively payable out of such </w:t>
      </w:r>
      <w:proofErr w:type="spellStart"/>
      <w:r w:rsidRPr="007216CD">
        <w:rPr>
          <w:rFonts w:cs="Arial"/>
        </w:rPr>
        <w:t>Dependant's</w:t>
      </w:r>
      <w:proofErr w:type="spellEnd"/>
      <w:r w:rsidRPr="007216CD">
        <w:rPr>
          <w:rFonts w:cs="Arial"/>
        </w:rPr>
        <w:t xml:space="preserve"> Individual Fund;  </w:t>
      </w:r>
    </w:p>
    <w:p w14:paraId="5D95E7E3"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 xml:space="preserve">notwithstanding Rules 19.2.1 to 19.2.3, in one or more of the ways described in Rules 18.3.1 to 18.3.4 subject to the same proviso; </w:t>
      </w:r>
    </w:p>
    <w:p w14:paraId="5AEDCD59"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reallocate it under Rule 22;</w:t>
      </w:r>
    </w:p>
    <w:p w14:paraId="6FEBC006" w14:textId="77777777" w:rsidR="00F837C2" w:rsidRPr="007216CD" w:rsidRDefault="00F837C2" w:rsidP="00F837C2">
      <w:pPr>
        <w:pStyle w:val="Paragraph111"/>
        <w:tabs>
          <w:tab w:val="clear" w:pos="360"/>
          <w:tab w:val="num" w:pos="1701"/>
        </w:tabs>
        <w:ind w:left="1701" w:hanging="850"/>
        <w:rPr>
          <w:rFonts w:cs="Arial"/>
        </w:rPr>
      </w:pPr>
      <w:proofErr w:type="gramStart"/>
      <w:r w:rsidRPr="007216CD">
        <w:rPr>
          <w:rFonts w:cs="Arial"/>
        </w:rPr>
        <w:t>to</w:t>
      </w:r>
      <w:proofErr w:type="gramEnd"/>
      <w:r w:rsidRPr="007216CD">
        <w:rPr>
          <w:rFonts w:cs="Arial"/>
        </w:rPr>
        <w:t xml:space="preserve"> the extent that it cannot be applied under Rules 19.2.1 to 19.2.6, allocate it to the General Fund.</w:t>
      </w:r>
    </w:p>
    <w:p w14:paraId="42328736"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If a </w:t>
      </w:r>
      <w:proofErr w:type="spellStart"/>
      <w:r w:rsidRPr="007216CD">
        <w:rPr>
          <w:rFonts w:cs="Arial"/>
        </w:rPr>
        <w:t>Dependant</w:t>
      </w:r>
      <w:proofErr w:type="spellEnd"/>
      <w:r w:rsidRPr="007216CD">
        <w:rPr>
          <w:rFonts w:cs="Arial"/>
        </w:rPr>
        <w:t xml:space="preserve"> to whom the SSAS is paying Benefits ceases to be a </w:t>
      </w:r>
      <w:proofErr w:type="spellStart"/>
      <w:r w:rsidRPr="007216CD">
        <w:rPr>
          <w:rFonts w:cs="Arial"/>
        </w:rPr>
        <w:t>Dependant</w:t>
      </w:r>
      <w:proofErr w:type="spellEnd"/>
      <w:r w:rsidRPr="007216CD">
        <w:rPr>
          <w:rFonts w:cs="Arial"/>
        </w:rPr>
        <w:t xml:space="preserve">, the Trustees must use the </w:t>
      </w:r>
      <w:proofErr w:type="spellStart"/>
      <w:r w:rsidRPr="007216CD">
        <w:rPr>
          <w:rFonts w:cs="Arial"/>
        </w:rPr>
        <w:t>Dependant's</w:t>
      </w:r>
      <w:proofErr w:type="spellEnd"/>
      <w:r w:rsidRPr="007216CD">
        <w:rPr>
          <w:rFonts w:cs="Arial"/>
        </w:rPr>
        <w:t xml:space="preserve"> Individual Fund in one or more of the ways described in Rules 19.2.1 to 19.2.6.</w:t>
      </w:r>
    </w:p>
    <w:p w14:paraId="277A0526"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The Trustees will when they purchase a policy or enter into a contract under Rules 19.1.3 or 19.2.3 (including a policy purchased or contract entered under Rule 19.2.4 where it applies for the purposes of Rule 19.3) be discharged from all claims in respect of the Benefits to which the policy or contract relates.   </w:t>
      </w:r>
    </w:p>
    <w:p w14:paraId="0F24572D" w14:textId="77777777" w:rsidR="00F837C2" w:rsidRPr="007216CD" w:rsidRDefault="00F837C2" w:rsidP="00F837C2">
      <w:pPr>
        <w:pStyle w:val="Paragraph1"/>
        <w:tabs>
          <w:tab w:val="clear" w:pos="360"/>
          <w:tab w:val="num" w:pos="851"/>
        </w:tabs>
        <w:ind w:left="851" w:hanging="851"/>
        <w:rPr>
          <w:rFonts w:cs="Arial"/>
        </w:rPr>
      </w:pPr>
      <w:bookmarkStart w:id="42" w:name="_Toc401838692"/>
      <w:bookmarkStart w:id="43" w:name="bookmark34"/>
      <w:r w:rsidRPr="007216CD">
        <w:rPr>
          <w:rFonts w:cs="Arial"/>
        </w:rPr>
        <w:t>DRAWDOWN</w:t>
      </w:r>
      <w:bookmarkEnd w:id="42"/>
    </w:p>
    <w:p w14:paraId="0031210F"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Subject to Rule 20.2, the Trustees must use a Drawdown Fund to pay to a Member or </w:t>
      </w:r>
      <w:proofErr w:type="spellStart"/>
      <w:r w:rsidRPr="007216CD">
        <w:rPr>
          <w:rFonts w:cs="Arial"/>
        </w:rPr>
        <w:t>Dependant</w:t>
      </w:r>
      <w:proofErr w:type="spellEnd"/>
      <w:r w:rsidRPr="007216CD">
        <w:rPr>
          <w:rFonts w:cs="Arial"/>
        </w:rPr>
        <w:t xml:space="preserve"> such amount of Drawdown at such times as the Member or </w:t>
      </w:r>
      <w:proofErr w:type="spellStart"/>
      <w:r w:rsidRPr="007216CD">
        <w:rPr>
          <w:rFonts w:cs="Arial"/>
        </w:rPr>
        <w:t>Dependant</w:t>
      </w:r>
      <w:proofErr w:type="spellEnd"/>
      <w:r w:rsidRPr="007216CD">
        <w:rPr>
          <w:rFonts w:cs="Arial"/>
        </w:rPr>
        <w:t xml:space="preserve"> in question specifies provided that the Trustees may impose such minimum and maximum amounts on payments of Drawdown and restrictions as to the timing of such payments as they think fit.</w:t>
      </w:r>
    </w:p>
    <w:p w14:paraId="77CDE967"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The Trustees are not required to make any payment of Flexible Drawdown unless:</w:t>
      </w:r>
    </w:p>
    <w:p w14:paraId="31801406"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 xml:space="preserve">the Member or </w:t>
      </w:r>
      <w:proofErr w:type="spellStart"/>
      <w:r w:rsidRPr="007216CD">
        <w:rPr>
          <w:rFonts w:cs="Arial"/>
        </w:rPr>
        <w:t>Dependant</w:t>
      </w:r>
      <w:proofErr w:type="spellEnd"/>
      <w:r w:rsidRPr="007216CD">
        <w:rPr>
          <w:rFonts w:cs="Arial"/>
        </w:rPr>
        <w:t xml:space="preserve"> in question has made such declarations and provided such relevant documents or other evidence or information as the Trustees or Scheme Administrator may require; and</w:t>
      </w:r>
    </w:p>
    <w:p w14:paraId="198CF8EF" w14:textId="77777777" w:rsidR="00F837C2" w:rsidRPr="007216CD" w:rsidRDefault="00F837C2" w:rsidP="00F837C2">
      <w:pPr>
        <w:pStyle w:val="Paragraph111"/>
        <w:tabs>
          <w:tab w:val="clear" w:pos="360"/>
          <w:tab w:val="num" w:pos="1701"/>
        </w:tabs>
        <w:ind w:left="1701" w:hanging="850"/>
        <w:rPr>
          <w:rFonts w:cs="Arial"/>
        </w:rPr>
      </w:pPr>
      <w:proofErr w:type="gramStart"/>
      <w:r w:rsidRPr="007216CD">
        <w:rPr>
          <w:rFonts w:cs="Arial"/>
        </w:rPr>
        <w:t>in</w:t>
      </w:r>
      <w:proofErr w:type="gramEnd"/>
      <w:r w:rsidRPr="007216CD">
        <w:rPr>
          <w:rFonts w:cs="Arial"/>
        </w:rPr>
        <w:t xml:space="preserve"> the opinion of the Trustees, sufficient provision has been made for any appropriate deductions under Rule 26 or otherwise.</w:t>
      </w:r>
    </w:p>
    <w:p w14:paraId="503698A1"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Any declaration made to the Trustees in connection with Flexible Drawdown will be treated as made to the Scheme Administrator for the purposes of the Act.  </w:t>
      </w:r>
    </w:p>
    <w:p w14:paraId="598A2DFB" w14:textId="77777777" w:rsidR="00F837C2" w:rsidRPr="007216CD" w:rsidRDefault="00F837C2" w:rsidP="00F837C2">
      <w:pPr>
        <w:pStyle w:val="Paragraph1"/>
        <w:tabs>
          <w:tab w:val="clear" w:pos="360"/>
          <w:tab w:val="num" w:pos="851"/>
        </w:tabs>
        <w:ind w:left="851" w:hanging="851"/>
        <w:rPr>
          <w:rFonts w:cs="Arial"/>
        </w:rPr>
      </w:pPr>
      <w:bookmarkStart w:id="44" w:name="_Toc401838693"/>
      <w:r w:rsidRPr="007216CD">
        <w:rPr>
          <w:rFonts w:cs="Arial"/>
        </w:rPr>
        <w:lastRenderedPageBreak/>
        <w:t>PAYMENT OF LUMP SUM DEATH BENEFITS</w:t>
      </w:r>
      <w:bookmarkEnd w:id="43"/>
      <w:bookmarkEnd w:id="44"/>
    </w:p>
    <w:p w14:paraId="2512D9B1"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Subject to Rules 21.2 and 21.3, when the Trustees pay </w:t>
      </w:r>
      <w:r w:rsidRPr="007216CD">
        <w:rPr>
          <w:rFonts w:cs="Arial"/>
          <w:b/>
          <w:i/>
        </w:rPr>
        <w:t>lump sum death benefits</w:t>
      </w:r>
      <w:r w:rsidRPr="007216CD">
        <w:rPr>
          <w:rFonts w:cs="Arial"/>
        </w:rPr>
        <w:t xml:space="preserve"> under this Rule they must pay such benefits to one or more of the following persons:</w:t>
      </w:r>
    </w:p>
    <w:p w14:paraId="5F36172B"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 xml:space="preserve">the Member's or </w:t>
      </w:r>
      <w:proofErr w:type="spellStart"/>
      <w:r w:rsidRPr="007216CD">
        <w:rPr>
          <w:rFonts w:cs="Arial"/>
        </w:rPr>
        <w:t>Dependant's</w:t>
      </w:r>
      <w:proofErr w:type="spellEnd"/>
      <w:r w:rsidRPr="007216CD">
        <w:rPr>
          <w:rFonts w:cs="Arial"/>
        </w:rPr>
        <w:t xml:space="preserve"> Relatives;</w:t>
      </w:r>
    </w:p>
    <w:p w14:paraId="3923AB7B"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on the death of a Member:</w:t>
      </w:r>
    </w:p>
    <w:p w14:paraId="287665E0" w14:textId="77777777" w:rsidR="00F837C2" w:rsidRPr="007216CD" w:rsidRDefault="00F837C2" w:rsidP="00F837C2">
      <w:pPr>
        <w:pStyle w:val="Paragraph111a"/>
        <w:tabs>
          <w:tab w:val="clear" w:pos="360"/>
          <w:tab w:val="num" w:pos="2552"/>
        </w:tabs>
        <w:ind w:left="2552" w:hanging="851"/>
        <w:rPr>
          <w:rFonts w:cs="Arial"/>
        </w:rPr>
      </w:pPr>
      <w:r w:rsidRPr="007216CD">
        <w:rPr>
          <w:rFonts w:cs="Arial"/>
        </w:rPr>
        <w:t xml:space="preserve">any person nominated for this purpose by the Member;  </w:t>
      </w:r>
    </w:p>
    <w:p w14:paraId="612F1432" w14:textId="77777777" w:rsidR="00F837C2" w:rsidRPr="007216CD" w:rsidRDefault="00F837C2" w:rsidP="00F837C2">
      <w:pPr>
        <w:pStyle w:val="Paragraph111a"/>
        <w:tabs>
          <w:tab w:val="clear" w:pos="360"/>
          <w:tab w:val="num" w:pos="2552"/>
        </w:tabs>
        <w:ind w:left="2552" w:hanging="851"/>
        <w:rPr>
          <w:rFonts w:cs="Arial"/>
        </w:rPr>
      </w:pPr>
      <w:r w:rsidRPr="007216CD">
        <w:rPr>
          <w:rFonts w:cs="Arial"/>
        </w:rPr>
        <w:t xml:space="preserve">a </w:t>
      </w:r>
      <w:proofErr w:type="spellStart"/>
      <w:r w:rsidRPr="007216CD">
        <w:rPr>
          <w:rFonts w:cs="Arial"/>
        </w:rPr>
        <w:t>Dependant</w:t>
      </w:r>
      <w:proofErr w:type="spellEnd"/>
      <w:r w:rsidRPr="007216CD">
        <w:rPr>
          <w:rFonts w:cs="Arial"/>
        </w:rPr>
        <w:t xml:space="preserve"> of the Member;</w:t>
      </w:r>
    </w:p>
    <w:p w14:paraId="6626A97D"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 xml:space="preserve">on the death of a </w:t>
      </w:r>
      <w:proofErr w:type="spellStart"/>
      <w:r w:rsidRPr="007216CD">
        <w:rPr>
          <w:rFonts w:cs="Arial"/>
        </w:rPr>
        <w:t>Dependant</w:t>
      </w:r>
      <w:proofErr w:type="spellEnd"/>
      <w:r w:rsidRPr="007216CD">
        <w:rPr>
          <w:rFonts w:cs="Arial"/>
        </w:rPr>
        <w:t xml:space="preserve">: </w:t>
      </w:r>
    </w:p>
    <w:p w14:paraId="74410CC1" w14:textId="77777777" w:rsidR="00F837C2" w:rsidRPr="007216CD" w:rsidRDefault="00F837C2" w:rsidP="00F837C2">
      <w:pPr>
        <w:pStyle w:val="Paragraph111a"/>
        <w:tabs>
          <w:tab w:val="clear" w:pos="360"/>
          <w:tab w:val="num" w:pos="2552"/>
        </w:tabs>
        <w:ind w:left="2552" w:hanging="851"/>
        <w:rPr>
          <w:rFonts w:cs="Arial"/>
        </w:rPr>
      </w:pPr>
      <w:r w:rsidRPr="007216CD">
        <w:rPr>
          <w:rFonts w:cs="Arial"/>
        </w:rPr>
        <w:t xml:space="preserve">any person nominated for this purpose by the </w:t>
      </w:r>
      <w:proofErr w:type="spellStart"/>
      <w:r w:rsidRPr="007216CD">
        <w:rPr>
          <w:rFonts w:cs="Arial"/>
        </w:rPr>
        <w:t>Dependant</w:t>
      </w:r>
      <w:proofErr w:type="spellEnd"/>
      <w:r w:rsidRPr="007216CD">
        <w:rPr>
          <w:rFonts w:cs="Arial"/>
        </w:rPr>
        <w:t xml:space="preserve">; </w:t>
      </w:r>
    </w:p>
    <w:p w14:paraId="7E933AFA" w14:textId="77777777" w:rsidR="00F837C2" w:rsidRPr="007216CD" w:rsidRDefault="00F837C2" w:rsidP="00F837C2">
      <w:pPr>
        <w:pStyle w:val="Paragraph111a"/>
        <w:tabs>
          <w:tab w:val="clear" w:pos="360"/>
          <w:tab w:val="num" w:pos="2552"/>
        </w:tabs>
        <w:ind w:left="2552" w:hanging="851"/>
        <w:rPr>
          <w:rFonts w:cs="Arial"/>
        </w:rPr>
      </w:pPr>
      <w:r w:rsidRPr="007216CD">
        <w:rPr>
          <w:rFonts w:cs="Arial"/>
        </w:rPr>
        <w:t xml:space="preserve">another </w:t>
      </w:r>
      <w:proofErr w:type="spellStart"/>
      <w:r w:rsidRPr="007216CD">
        <w:rPr>
          <w:rFonts w:cs="Arial"/>
        </w:rPr>
        <w:t>Dependant</w:t>
      </w:r>
      <w:proofErr w:type="spellEnd"/>
      <w:r w:rsidRPr="007216CD">
        <w:rPr>
          <w:rFonts w:cs="Arial"/>
        </w:rPr>
        <w:t>;</w:t>
      </w:r>
    </w:p>
    <w:p w14:paraId="714A7431"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 xml:space="preserve">any person with an entitlement under the Member's or </w:t>
      </w:r>
      <w:proofErr w:type="spellStart"/>
      <w:r w:rsidRPr="007216CD">
        <w:rPr>
          <w:rFonts w:cs="Arial"/>
        </w:rPr>
        <w:t>Dependant's</w:t>
      </w:r>
      <w:proofErr w:type="spellEnd"/>
      <w:r w:rsidRPr="007216CD">
        <w:rPr>
          <w:rFonts w:cs="Arial"/>
        </w:rPr>
        <w:t xml:space="preserve"> will;   </w:t>
      </w:r>
    </w:p>
    <w:p w14:paraId="505860E1" w14:textId="77777777" w:rsidR="00F837C2" w:rsidRPr="007216CD" w:rsidRDefault="00F837C2" w:rsidP="00F837C2">
      <w:pPr>
        <w:pStyle w:val="Paragraph111"/>
        <w:tabs>
          <w:tab w:val="clear" w:pos="360"/>
          <w:tab w:val="num" w:pos="1701"/>
        </w:tabs>
        <w:ind w:left="1701" w:hanging="850"/>
        <w:rPr>
          <w:rFonts w:cs="Arial"/>
        </w:rPr>
      </w:pPr>
      <w:proofErr w:type="gramStart"/>
      <w:r w:rsidRPr="007216CD">
        <w:rPr>
          <w:rFonts w:cs="Arial"/>
        </w:rPr>
        <w:t>the</w:t>
      </w:r>
      <w:proofErr w:type="gramEnd"/>
      <w:r w:rsidRPr="007216CD">
        <w:rPr>
          <w:rFonts w:cs="Arial"/>
        </w:rPr>
        <w:t xml:space="preserve"> Member's or </w:t>
      </w:r>
      <w:proofErr w:type="spellStart"/>
      <w:r w:rsidRPr="007216CD">
        <w:rPr>
          <w:rFonts w:cs="Arial"/>
        </w:rPr>
        <w:t>Dependant's</w:t>
      </w:r>
      <w:proofErr w:type="spellEnd"/>
      <w:r w:rsidRPr="007216CD">
        <w:rPr>
          <w:rFonts w:cs="Arial"/>
        </w:rPr>
        <w:t xml:space="preserve"> </w:t>
      </w:r>
      <w:r w:rsidRPr="007216CD">
        <w:rPr>
          <w:rFonts w:cs="Arial"/>
          <w:b/>
          <w:i/>
        </w:rPr>
        <w:t>personal representatives</w:t>
      </w:r>
      <w:r w:rsidRPr="007216CD">
        <w:rPr>
          <w:rFonts w:cs="Arial"/>
        </w:rPr>
        <w:t xml:space="preserve">. </w:t>
      </w:r>
    </w:p>
    <w:p w14:paraId="698972EC"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The Trustees may instead of paying an amount to a person under Rule 21.1 pay such amount in any other way for the benefit of that person including to the trustees of any trust and another </w:t>
      </w:r>
      <w:r w:rsidRPr="007216CD">
        <w:rPr>
          <w:rFonts w:cs="Arial"/>
          <w:b/>
          <w:i/>
        </w:rPr>
        <w:t>pension scheme</w:t>
      </w:r>
      <w:r w:rsidRPr="007216CD">
        <w:rPr>
          <w:rFonts w:cs="Arial"/>
        </w:rPr>
        <w:t>.</w:t>
      </w:r>
    </w:p>
    <w:p w14:paraId="590ACA1C"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The Trustees may declare or otherwise establish any trusts for the purposes of Rule 21.2 on such terms as they think fit. Rule 10 will apply to any costs, fees, charges or expenses incurred in doing so. </w:t>
      </w:r>
    </w:p>
    <w:p w14:paraId="0DF8701D" w14:textId="77777777" w:rsidR="00F837C2" w:rsidRPr="007216CD" w:rsidRDefault="00F837C2" w:rsidP="00F837C2">
      <w:pPr>
        <w:pStyle w:val="Paragraph1"/>
        <w:tabs>
          <w:tab w:val="clear" w:pos="360"/>
          <w:tab w:val="num" w:pos="851"/>
        </w:tabs>
        <w:ind w:left="851" w:hanging="851"/>
        <w:rPr>
          <w:rFonts w:cs="Arial"/>
        </w:rPr>
      </w:pPr>
      <w:bookmarkStart w:id="45" w:name="_Toc401838694"/>
      <w:r w:rsidRPr="007216CD">
        <w:rPr>
          <w:rFonts w:cs="Arial"/>
        </w:rPr>
        <w:t>REALLOCATION TO UNCONNECTED MEMBERS</w:t>
      </w:r>
      <w:bookmarkEnd w:id="45"/>
    </w:p>
    <w:p w14:paraId="0EF1B725"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When the Trustees reallocate all or part of an Individual Fund under this Rule they must reallocate all or such part of the Individual Fund in question to a new or another existing Individual Fund of one or more unconnected members as the Trustees think fit.</w:t>
      </w:r>
    </w:p>
    <w:p w14:paraId="6A0BB92A"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The Trustees may for the purposes of a reallocation under Rule 22.1 admit an unconnected member as a Member.</w:t>
      </w:r>
    </w:p>
    <w:p w14:paraId="5ECB7F56"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For the purposes of this Rule, an unconnected member is a person who was not immediately before the death of the Member or </w:t>
      </w:r>
      <w:proofErr w:type="spellStart"/>
      <w:r w:rsidRPr="007216CD">
        <w:rPr>
          <w:rFonts w:cs="Arial"/>
        </w:rPr>
        <w:t>Dependant</w:t>
      </w:r>
      <w:proofErr w:type="spellEnd"/>
      <w:r w:rsidRPr="007216CD">
        <w:rPr>
          <w:rFonts w:cs="Arial"/>
        </w:rPr>
        <w:t xml:space="preserve"> in question connected with such Member or </w:t>
      </w:r>
      <w:proofErr w:type="spellStart"/>
      <w:r w:rsidRPr="007216CD">
        <w:rPr>
          <w:rFonts w:cs="Arial"/>
        </w:rPr>
        <w:t>Dependant</w:t>
      </w:r>
      <w:proofErr w:type="spellEnd"/>
      <w:r w:rsidRPr="007216CD">
        <w:rPr>
          <w:rFonts w:cs="Arial"/>
        </w:rPr>
        <w:t xml:space="preserve"> for the purposes of section 172B of the Act.</w:t>
      </w:r>
    </w:p>
    <w:p w14:paraId="3FE0E27B" w14:textId="77777777" w:rsidR="00F837C2" w:rsidRPr="007216CD" w:rsidRDefault="00F837C2" w:rsidP="00F837C2">
      <w:pPr>
        <w:pStyle w:val="Paragraph1"/>
        <w:tabs>
          <w:tab w:val="clear" w:pos="360"/>
          <w:tab w:val="num" w:pos="851"/>
        </w:tabs>
        <w:ind w:left="851" w:hanging="851"/>
        <w:rPr>
          <w:rFonts w:cs="Arial"/>
        </w:rPr>
      </w:pPr>
      <w:bookmarkStart w:id="46" w:name="_Toc401838695"/>
      <w:r w:rsidRPr="007216CD">
        <w:rPr>
          <w:rFonts w:cs="Arial"/>
        </w:rPr>
        <w:lastRenderedPageBreak/>
        <w:t>TRANSFERS OF BENEFITS</w:t>
      </w:r>
      <w:bookmarkEnd w:id="46"/>
    </w:p>
    <w:p w14:paraId="315D532A"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The Trustees may:</w:t>
      </w:r>
    </w:p>
    <w:p w14:paraId="644C3ADD" w14:textId="77777777" w:rsidR="00F837C2" w:rsidRPr="007216CD" w:rsidRDefault="00F837C2" w:rsidP="00F837C2">
      <w:pPr>
        <w:pStyle w:val="Paragraph111"/>
        <w:tabs>
          <w:tab w:val="clear" w:pos="360"/>
          <w:tab w:val="num" w:pos="1701"/>
        </w:tabs>
        <w:ind w:left="1701" w:hanging="850"/>
        <w:rPr>
          <w:rFonts w:cs="Arial"/>
        </w:rPr>
      </w:pPr>
      <w:proofErr w:type="gramStart"/>
      <w:r w:rsidRPr="007216CD">
        <w:rPr>
          <w:rFonts w:cs="Arial"/>
        </w:rPr>
        <w:t>accept</w:t>
      </w:r>
      <w:proofErr w:type="gramEnd"/>
      <w:r w:rsidRPr="007216CD">
        <w:rPr>
          <w:rFonts w:cs="Arial"/>
        </w:rPr>
        <w:t xml:space="preserve"> a transfer payment which represents an individual's pension benefits into the SSAS from another </w:t>
      </w:r>
      <w:r w:rsidRPr="007216CD">
        <w:rPr>
          <w:rFonts w:cs="Arial"/>
          <w:b/>
          <w:i/>
        </w:rPr>
        <w:t>pension scheme</w:t>
      </w:r>
      <w:r w:rsidRPr="007216CD">
        <w:rPr>
          <w:rFonts w:cs="Arial"/>
        </w:rPr>
        <w:t>. Any such transfer payment will be applied by the Trustees to provide Benefits to or in respect of that individual; or</w:t>
      </w:r>
    </w:p>
    <w:p w14:paraId="5B7B0A7F" w14:textId="77777777" w:rsidR="00F837C2" w:rsidRPr="007216CD" w:rsidRDefault="00F837C2" w:rsidP="00F837C2">
      <w:pPr>
        <w:pStyle w:val="Paragraph111"/>
        <w:tabs>
          <w:tab w:val="clear" w:pos="360"/>
          <w:tab w:val="num" w:pos="1701"/>
        </w:tabs>
        <w:ind w:left="1701" w:hanging="850"/>
        <w:rPr>
          <w:rFonts w:cs="Arial"/>
        </w:rPr>
      </w:pPr>
      <w:proofErr w:type="gramStart"/>
      <w:r w:rsidRPr="007216CD">
        <w:rPr>
          <w:rFonts w:cs="Arial"/>
        </w:rPr>
        <w:t>make</w:t>
      </w:r>
      <w:proofErr w:type="gramEnd"/>
      <w:r w:rsidRPr="007216CD">
        <w:rPr>
          <w:rFonts w:cs="Arial"/>
        </w:rPr>
        <w:t xml:space="preserve"> a transfer payment which represents all or part of an Individual Fund to another </w:t>
      </w:r>
      <w:r w:rsidRPr="007216CD">
        <w:rPr>
          <w:rFonts w:cs="Arial"/>
          <w:b/>
          <w:i/>
        </w:rPr>
        <w:t>registered pension scheme</w:t>
      </w:r>
      <w:r w:rsidRPr="007216CD">
        <w:rPr>
          <w:rFonts w:cs="Arial"/>
        </w:rPr>
        <w:t xml:space="preserve"> or to a </w:t>
      </w:r>
      <w:r w:rsidRPr="007216CD">
        <w:rPr>
          <w:rFonts w:cs="Arial"/>
          <w:b/>
          <w:i/>
        </w:rPr>
        <w:t xml:space="preserve">qualifying </w:t>
      </w:r>
      <w:proofErr w:type="spellStart"/>
      <w:r w:rsidRPr="007216CD">
        <w:rPr>
          <w:rFonts w:cs="Arial"/>
          <w:b/>
          <w:i/>
        </w:rPr>
        <w:t>recognised</w:t>
      </w:r>
      <w:proofErr w:type="spellEnd"/>
      <w:r w:rsidRPr="007216CD">
        <w:rPr>
          <w:rFonts w:cs="Arial"/>
          <w:b/>
          <w:i/>
        </w:rPr>
        <w:t xml:space="preserve"> overseas pension scheme</w:t>
      </w:r>
      <w:r w:rsidRPr="007216CD">
        <w:rPr>
          <w:rFonts w:cs="Arial"/>
        </w:rPr>
        <w:t>.</w:t>
      </w:r>
    </w:p>
    <w:p w14:paraId="1A4E9EA7"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The Trustees are only required to obtain the consent of the individual in question to a transfer payment under this Rule if:</w:t>
      </w:r>
    </w:p>
    <w:p w14:paraId="55293174"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such transfer would prejudice Enhanced Protection or Fixed Protection;</w:t>
      </w:r>
    </w:p>
    <w:p w14:paraId="285AFF3E"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 xml:space="preserve">such transfer would not be a </w:t>
      </w:r>
      <w:proofErr w:type="spellStart"/>
      <w:r w:rsidRPr="007216CD">
        <w:rPr>
          <w:rFonts w:cs="Arial"/>
          <w:b/>
          <w:i/>
        </w:rPr>
        <w:t>recognised</w:t>
      </w:r>
      <w:proofErr w:type="spellEnd"/>
      <w:r w:rsidRPr="007216CD">
        <w:rPr>
          <w:rFonts w:cs="Arial"/>
          <w:b/>
          <w:i/>
        </w:rPr>
        <w:t xml:space="preserve"> transfer</w:t>
      </w:r>
      <w:r w:rsidRPr="007216CD">
        <w:rPr>
          <w:rFonts w:cs="Arial"/>
        </w:rPr>
        <w:t>; or</w:t>
      </w:r>
    </w:p>
    <w:p w14:paraId="45FEA7AB" w14:textId="77777777" w:rsidR="00F837C2" w:rsidRPr="007216CD" w:rsidRDefault="00F837C2" w:rsidP="00F837C2">
      <w:pPr>
        <w:pStyle w:val="Paragraph111"/>
        <w:tabs>
          <w:tab w:val="clear" w:pos="360"/>
          <w:tab w:val="num" w:pos="1701"/>
        </w:tabs>
        <w:ind w:left="1701" w:hanging="850"/>
        <w:rPr>
          <w:rFonts w:cs="Arial"/>
        </w:rPr>
      </w:pPr>
      <w:proofErr w:type="gramStart"/>
      <w:r w:rsidRPr="007216CD">
        <w:rPr>
          <w:rFonts w:cs="Arial"/>
        </w:rPr>
        <w:t>such</w:t>
      </w:r>
      <w:proofErr w:type="gramEnd"/>
      <w:r w:rsidRPr="007216CD">
        <w:rPr>
          <w:rFonts w:cs="Arial"/>
        </w:rPr>
        <w:t xml:space="preserve"> consent is required by law.</w:t>
      </w:r>
    </w:p>
    <w:p w14:paraId="55732329"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If the Trustees accept a transfer payment into the SSAS under Rule 23.1.1 for the provision or continuation of a pension permitted by the </w:t>
      </w:r>
      <w:r w:rsidRPr="007216CD">
        <w:rPr>
          <w:rFonts w:cs="Arial"/>
          <w:b/>
          <w:i/>
        </w:rPr>
        <w:t>pension death benefit rules</w:t>
      </w:r>
      <w:r w:rsidRPr="007216CD">
        <w:rPr>
          <w:rFonts w:cs="Arial"/>
        </w:rPr>
        <w:t>, the Rules will apply to such pension as if the individual in respect of whose death it is payable had been a Member at the date of his death.</w:t>
      </w:r>
    </w:p>
    <w:p w14:paraId="3D18C625"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A transfer payment made by the Trustees under Rule 23.1.2 will extinguish all or the relevant part of the Individual Fund in question and will release and discharge the Trustees from all liability in connection with any corresponding Benefits.</w:t>
      </w:r>
    </w:p>
    <w:p w14:paraId="7A7642A5"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The Trustees must provide such information to such persons for the purposes of a transfer under this Rule as is required by law or they may do so as they think fit.</w:t>
      </w:r>
    </w:p>
    <w:p w14:paraId="25E79F8A" w14:textId="77777777" w:rsidR="00F837C2" w:rsidRPr="007216CD" w:rsidRDefault="00F837C2" w:rsidP="00F837C2">
      <w:pPr>
        <w:pStyle w:val="Paragraph1"/>
        <w:tabs>
          <w:tab w:val="clear" w:pos="360"/>
          <w:tab w:val="num" w:pos="851"/>
        </w:tabs>
        <w:ind w:left="851" w:hanging="851"/>
        <w:rPr>
          <w:rFonts w:cs="Arial"/>
        </w:rPr>
      </w:pPr>
      <w:bookmarkStart w:id="47" w:name="_Toc401838696"/>
      <w:r w:rsidRPr="007216CD">
        <w:rPr>
          <w:rFonts w:cs="Arial"/>
        </w:rPr>
        <w:t>PAYMENT OF BENEFIT</w:t>
      </w:r>
      <w:bookmarkEnd w:id="47"/>
    </w:p>
    <w:p w14:paraId="41E044AE"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The Trustees must pay a Benefit: </w:t>
      </w:r>
    </w:p>
    <w:p w14:paraId="53B78EFE"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 xml:space="preserve">by bank transfer or otherwise in monetary form; or </w:t>
      </w:r>
    </w:p>
    <w:p w14:paraId="43F58090"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with the consent of the Beneficiary in question, by way of a transfer of all or any part of any asset of the Fund or of any interest in any such asset or by way of any other transfer of money’s worth.</w:t>
      </w:r>
    </w:p>
    <w:p w14:paraId="3C51E96E"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The Trustees may, if and for so long as a person entitled to a Benefit is a minor, or is, in </w:t>
      </w:r>
      <w:r w:rsidRPr="007216CD">
        <w:rPr>
          <w:rFonts w:cs="Arial"/>
        </w:rPr>
        <w:lastRenderedPageBreak/>
        <w:t xml:space="preserve">the opinion of the Trustees, unable to act by reason of a lack of capacity or otherwise, pay such Benefit to any one or more of that person's parents, guardians, spouse, civil partner or any other person legally appointed or authorised to receive it 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 </w:t>
      </w:r>
    </w:p>
    <w:p w14:paraId="2D7507FD" w14:textId="77777777" w:rsidR="00F837C2" w:rsidRPr="007216CD" w:rsidRDefault="00F837C2" w:rsidP="00F837C2">
      <w:pPr>
        <w:pStyle w:val="Paragraph1"/>
        <w:tabs>
          <w:tab w:val="clear" w:pos="360"/>
          <w:tab w:val="num" w:pos="851"/>
        </w:tabs>
        <w:ind w:left="851" w:hanging="851"/>
        <w:rPr>
          <w:rFonts w:cs="Arial"/>
        </w:rPr>
      </w:pPr>
      <w:bookmarkStart w:id="48" w:name="_Toc401838697"/>
      <w:r w:rsidRPr="007216CD">
        <w:rPr>
          <w:rFonts w:cs="Arial"/>
        </w:rPr>
        <w:t>OVERPAYMENT OF BENEFIT</w:t>
      </w:r>
      <w:bookmarkEnd w:id="48"/>
    </w:p>
    <w:p w14:paraId="7DC04561" w14:textId="77777777" w:rsidR="00F837C2" w:rsidRPr="007216CD" w:rsidRDefault="00F837C2" w:rsidP="00F837C2">
      <w:pPr>
        <w:pStyle w:val="Paragraph11"/>
        <w:numPr>
          <w:ilvl w:val="0"/>
          <w:numId w:val="0"/>
        </w:numPr>
        <w:tabs>
          <w:tab w:val="left" w:pos="720"/>
        </w:tabs>
        <w:ind w:left="851"/>
        <w:rPr>
          <w:rFonts w:cs="Arial"/>
        </w:rPr>
      </w:pPr>
      <w:r w:rsidRPr="007216CD">
        <w:rPr>
          <w:rFonts w:cs="Arial"/>
        </w:rPr>
        <w:t xml:space="preserve">The Trustees are not required to seek to recover any overpayment of Benefits but may do so directly or by set-off or otherwise subject to sections 91 to 95 of the Pensions Act 1995. </w:t>
      </w:r>
    </w:p>
    <w:p w14:paraId="54329D96" w14:textId="77777777" w:rsidR="00F837C2" w:rsidRPr="007216CD" w:rsidRDefault="00F837C2" w:rsidP="00F837C2">
      <w:pPr>
        <w:pStyle w:val="Paragraph1"/>
        <w:tabs>
          <w:tab w:val="clear" w:pos="360"/>
          <w:tab w:val="num" w:pos="851"/>
        </w:tabs>
        <w:ind w:left="851" w:hanging="851"/>
        <w:rPr>
          <w:rFonts w:cs="Arial"/>
        </w:rPr>
      </w:pPr>
      <w:bookmarkStart w:id="49" w:name="_Toc401838698"/>
      <w:r w:rsidRPr="007216CD">
        <w:rPr>
          <w:rFonts w:cs="Arial"/>
        </w:rPr>
        <w:t>DEDUCTION OF TAX</w:t>
      </w:r>
      <w:bookmarkEnd w:id="49"/>
    </w:p>
    <w:p w14:paraId="34D46D5E" w14:textId="77777777" w:rsidR="00F837C2" w:rsidRPr="007216CD" w:rsidRDefault="00F837C2" w:rsidP="00F837C2">
      <w:pPr>
        <w:pStyle w:val="Paragraph11"/>
        <w:numPr>
          <w:ilvl w:val="0"/>
          <w:numId w:val="0"/>
        </w:numPr>
        <w:tabs>
          <w:tab w:val="left" w:pos="720"/>
        </w:tabs>
        <w:ind w:left="851"/>
        <w:rPr>
          <w:rFonts w:cs="Arial"/>
        </w:rPr>
      </w:pPr>
      <w:r w:rsidRPr="007216CD">
        <w:rPr>
          <w:rFonts w:cs="Arial"/>
        </w:rPr>
        <w:t xml:space="preserve">The Trustees may deduct from any: </w:t>
      </w:r>
    </w:p>
    <w:p w14:paraId="54747BE0" w14:textId="77777777" w:rsidR="00F837C2" w:rsidRPr="007216CD" w:rsidRDefault="00F837C2" w:rsidP="00F837C2">
      <w:pPr>
        <w:pStyle w:val="Paragraph11"/>
        <w:tabs>
          <w:tab w:val="clear" w:pos="360"/>
          <w:tab w:val="num" w:pos="851"/>
        </w:tabs>
        <w:ind w:left="1702" w:hanging="851"/>
        <w:rPr>
          <w:rFonts w:cs="Arial"/>
        </w:rPr>
      </w:pPr>
      <w:r w:rsidRPr="007216CD">
        <w:rPr>
          <w:rFonts w:cs="Arial"/>
        </w:rPr>
        <w:t xml:space="preserve">payment (or anything treated as a payment) to any person or body: </w:t>
      </w:r>
    </w:p>
    <w:p w14:paraId="13C11A38" w14:textId="77777777" w:rsidR="00F837C2" w:rsidRPr="007216CD" w:rsidRDefault="00F837C2" w:rsidP="00F837C2">
      <w:pPr>
        <w:pStyle w:val="Paragraph11"/>
        <w:tabs>
          <w:tab w:val="clear" w:pos="360"/>
          <w:tab w:val="num" w:pos="851"/>
        </w:tabs>
        <w:ind w:left="1702" w:hanging="851"/>
        <w:rPr>
          <w:rFonts w:cs="Arial"/>
        </w:rPr>
      </w:pPr>
      <w:r w:rsidRPr="007216CD">
        <w:rPr>
          <w:rFonts w:cs="Arial"/>
        </w:rPr>
        <w:t xml:space="preserve">part of the Fund to which a payment (or anything treated as a payment) relates;  </w:t>
      </w:r>
    </w:p>
    <w:p w14:paraId="721781A6" w14:textId="77777777" w:rsidR="00F837C2" w:rsidRPr="007216CD" w:rsidRDefault="00F837C2" w:rsidP="00F837C2">
      <w:pPr>
        <w:pStyle w:val="Paragraph11"/>
        <w:tabs>
          <w:tab w:val="clear" w:pos="360"/>
          <w:tab w:val="num" w:pos="851"/>
        </w:tabs>
        <w:ind w:left="1702" w:hanging="851"/>
        <w:rPr>
          <w:rFonts w:cs="Arial"/>
        </w:rPr>
      </w:pPr>
      <w:r w:rsidRPr="007216CD">
        <w:rPr>
          <w:rFonts w:cs="Arial"/>
        </w:rPr>
        <w:t>reallocation under Rule 22 or allocation to the General Fund;</w:t>
      </w:r>
    </w:p>
    <w:p w14:paraId="0AD5BD10" w14:textId="77777777" w:rsidR="00F837C2" w:rsidRPr="007216CD" w:rsidRDefault="00F837C2" w:rsidP="00F837C2">
      <w:pPr>
        <w:pStyle w:val="Text2"/>
        <w:rPr>
          <w:rFonts w:cs="Arial"/>
        </w:rPr>
      </w:pPr>
      <w:proofErr w:type="gramStart"/>
      <w:r w:rsidRPr="007216CD">
        <w:rPr>
          <w:rFonts w:cs="Arial"/>
        </w:rPr>
        <w:t>a</w:t>
      </w:r>
      <w:proofErr w:type="gramEnd"/>
      <w:r w:rsidRPr="007216CD">
        <w:rPr>
          <w:rFonts w:cs="Arial"/>
        </w:rPr>
        <w:t xml:space="preserve">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14:paraId="44C2B6C0" w14:textId="77777777" w:rsidR="00F837C2" w:rsidRPr="007216CD" w:rsidRDefault="00F837C2" w:rsidP="00F837C2">
      <w:pPr>
        <w:pStyle w:val="Paragraph1"/>
        <w:tabs>
          <w:tab w:val="clear" w:pos="360"/>
          <w:tab w:val="num" w:pos="851"/>
        </w:tabs>
        <w:ind w:left="851" w:hanging="851"/>
        <w:rPr>
          <w:rFonts w:cs="Arial"/>
        </w:rPr>
      </w:pPr>
      <w:bookmarkStart w:id="50" w:name="_Toc401838699"/>
      <w:r w:rsidRPr="007216CD">
        <w:rPr>
          <w:rFonts w:cs="Arial"/>
        </w:rPr>
        <w:t>INALIENABILITY</w:t>
      </w:r>
      <w:bookmarkEnd w:id="50"/>
    </w:p>
    <w:p w14:paraId="7CE9B678"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A Benefit can only be assigned, commuted, surrendered or forfeited in accordance with sections 91 to 95 of the Pensions Act 1995.  </w:t>
      </w:r>
    </w:p>
    <w:p w14:paraId="2D0A07D1"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 </w:t>
      </w:r>
    </w:p>
    <w:p w14:paraId="74DA97E4"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the SSAS from a Beneficiary arising out of a criminal, negligent or fraudulent act or omission by him or if he is a Member-Trustee arising out of a breach of trust by him; or</w:t>
      </w:r>
    </w:p>
    <w:p w14:paraId="01020429"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 xml:space="preserve">a Participating Employer from a Beneficiary arising out of a criminal, negligent or fraudulent act or omission by him; </w:t>
      </w:r>
    </w:p>
    <w:p w14:paraId="456655F6" w14:textId="77777777" w:rsidR="00F837C2" w:rsidRPr="007216CD" w:rsidRDefault="00F837C2" w:rsidP="00F837C2">
      <w:pPr>
        <w:pStyle w:val="Paragraph111"/>
        <w:numPr>
          <w:ilvl w:val="0"/>
          <w:numId w:val="0"/>
        </w:numPr>
        <w:tabs>
          <w:tab w:val="left" w:pos="720"/>
        </w:tabs>
        <w:ind w:left="851"/>
        <w:rPr>
          <w:rFonts w:cs="Arial"/>
        </w:rPr>
      </w:pPr>
      <w:proofErr w:type="gramStart"/>
      <w:r w:rsidRPr="007216CD">
        <w:rPr>
          <w:rFonts w:cs="Arial"/>
        </w:rPr>
        <w:lastRenderedPageBreak/>
        <w:t>subject</w:t>
      </w:r>
      <w:proofErr w:type="gramEnd"/>
      <w:r w:rsidRPr="007216CD">
        <w:rPr>
          <w:rFonts w:cs="Arial"/>
        </w:rPr>
        <w:t xml:space="preserve"> to the conditions under sections 91 to 95 of the Pensions Act 1995. </w:t>
      </w:r>
    </w:p>
    <w:p w14:paraId="01FC99A3" w14:textId="77777777" w:rsidR="00F837C2" w:rsidRPr="007216CD" w:rsidRDefault="00F837C2" w:rsidP="00F837C2">
      <w:pPr>
        <w:pStyle w:val="Paragraph1"/>
        <w:tabs>
          <w:tab w:val="clear" w:pos="360"/>
          <w:tab w:val="num" w:pos="851"/>
        </w:tabs>
        <w:ind w:left="851" w:hanging="851"/>
        <w:rPr>
          <w:rFonts w:cs="Arial"/>
        </w:rPr>
      </w:pPr>
      <w:bookmarkStart w:id="51" w:name="_Toc401838700"/>
      <w:bookmarkStart w:id="52" w:name="bookmark39"/>
      <w:bookmarkStart w:id="53" w:name="bookmark42"/>
      <w:r w:rsidRPr="007216CD">
        <w:rPr>
          <w:rFonts w:cs="Arial"/>
        </w:rPr>
        <w:t>APPLICATION OF THE GENERAL FUND</w:t>
      </w:r>
      <w:bookmarkEnd w:id="51"/>
    </w:p>
    <w:p w14:paraId="529EA3EF" w14:textId="77777777" w:rsidR="00F837C2" w:rsidRPr="007216CD" w:rsidRDefault="00F837C2" w:rsidP="00F837C2">
      <w:pPr>
        <w:pStyle w:val="Text2"/>
        <w:rPr>
          <w:rFonts w:cs="Arial"/>
        </w:rPr>
      </w:pPr>
      <w:r w:rsidRPr="007216CD">
        <w:rPr>
          <w:rFonts w:cs="Arial"/>
        </w:rPr>
        <w:t>The Trustees may at any time apply all or any part of the General Fund:</w:t>
      </w:r>
    </w:p>
    <w:p w14:paraId="2B03D7A0" w14:textId="77777777" w:rsidR="00F837C2" w:rsidRPr="007216CD" w:rsidRDefault="00F837C2" w:rsidP="00F837C2">
      <w:pPr>
        <w:pStyle w:val="Paragraph11"/>
        <w:tabs>
          <w:tab w:val="clear" w:pos="360"/>
          <w:tab w:val="num" w:pos="851"/>
        </w:tabs>
        <w:ind w:left="1702" w:hanging="851"/>
        <w:rPr>
          <w:rFonts w:cs="Arial"/>
        </w:rPr>
      </w:pPr>
      <w:r w:rsidRPr="007216CD">
        <w:rPr>
          <w:rFonts w:cs="Arial"/>
        </w:rPr>
        <w:t>to create or augment any Individual Fund or otherwise provide new or increased Benefits for any person;</w:t>
      </w:r>
    </w:p>
    <w:p w14:paraId="4D73F0C3" w14:textId="77777777" w:rsidR="00F837C2" w:rsidRPr="007216CD" w:rsidRDefault="00F837C2" w:rsidP="00F837C2">
      <w:pPr>
        <w:pStyle w:val="Paragraph11"/>
        <w:tabs>
          <w:tab w:val="clear" w:pos="360"/>
          <w:tab w:val="num" w:pos="851"/>
        </w:tabs>
        <w:ind w:left="1702" w:hanging="851"/>
        <w:rPr>
          <w:rFonts w:cs="Arial"/>
        </w:rPr>
      </w:pPr>
      <w:r w:rsidRPr="007216CD">
        <w:rPr>
          <w:rFonts w:cs="Arial"/>
        </w:rPr>
        <w:t>to pay any of the costs, fees, charges and expenses in connection with the SSAS which are outstanding;</w:t>
      </w:r>
    </w:p>
    <w:p w14:paraId="73E8484C" w14:textId="77777777" w:rsidR="00F837C2" w:rsidRPr="007216CD" w:rsidRDefault="00F837C2" w:rsidP="00F837C2">
      <w:pPr>
        <w:pStyle w:val="Text2"/>
        <w:rPr>
          <w:rFonts w:cs="Arial"/>
        </w:rPr>
      </w:pPr>
      <w:proofErr w:type="gramStart"/>
      <w:r w:rsidRPr="007216CD">
        <w:rPr>
          <w:rFonts w:cs="Arial"/>
        </w:rPr>
        <w:t>or</w:t>
      </w:r>
      <w:proofErr w:type="gramEnd"/>
      <w:r w:rsidRPr="007216CD">
        <w:rPr>
          <w:rFonts w:cs="Arial"/>
        </w:rPr>
        <w:t xml:space="preserve"> in any other way which in the opinion of the Trustees is consistent with the status of the SSAS as a </w:t>
      </w:r>
      <w:r w:rsidRPr="007216CD">
        <w:rPr>
          <w:rFonts w:cs="Arial"/>
          <w:b/>
          <w:i/>
        </w:rPr>
        <w:t>registered pension scheme</w:t>
      </w:r>
      <w:r w:rsidRPr="007216CD">
        <w:rPr>
          <w:rFonts w:cs="Arial"/>
        </w:rPr>
        <w:t>.</w:t>
      </w:r>
    </w:p>
    <w:p w14:paraId="312A752F" w14:textId="77777777" w:rsidR="00F837C2" w:rsidRPr="007216CD" w:rsidRDefault="00F837C2" w:rsidP="00F837C2">
      <w:pPr>
        <w:pStyle w:val="Paragraph1"/>
        <w:tabs>
          <w:tab w:val="clear" w:pos="360"/>
          <w:tab w:val="num" w:pos="851"/>
        </w:tabs>
        <w:ind w:left="851" w:hanging="851"/>
        <w:rPr>
          <w:rFonts w:cs="Arial"/>
        </w:rPr>
      </w:pPr>
      <w:bookmarkStart w:id="54" w:name="_Toc401838701"/>
      <w:bookmarkEnd w:id="52"/>
      <w:r w:rsidRPr="007216CD">
        <w:rPr>
          <w:rFonts w:cs="Arial"/>
        </w:rPr>
        <w:t>PRESERVATION</w:t>
      </w:r>
      <w:bookmarkEnd w:id="54"/>
    </w:p>
    <w:p w14:paraId="44DE635E" w14:textId="77777777" w:rsidR="00F837C2" w:rsidRPr="007216CD" w:rsidRDefault="00F837C2" w:rsidP="00F837C2">
      <w:pPr>
        <w:pStyle w:val="Text2"/>
        <w:rPr>
          <w:rFonts w:cs="Arial"/>
        </w:rPr>
      </w:pPr>
      <w:r w:rsidRPr="007216CD">
        <w:rPr>
          <w:rFonts w:cs="Arial"/>
        </w:rP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  </w:t>
      </w:r>
    </w:p>
    <w:p w14:paraId="2296D814" w14:textId="77777777" w:rsidR="00F837C2" w:rsidRPr="007216CD" w:rsidRDefault="00F837C2" w:rsidP="00F837C2">
      <w:pPr>
        <w:pStyle w:val="Paragraph1"/>
        <w:tabs>
          <w:tab w:val="clear" w:pos="360"/>
          <w:tab w:val="num" w:pos="851"/>
        </w:tabs>
        <w:ind w:left="851" w:hanging="851"/>
        <w:rPr>
          <w:rFonts w:cs="Arial"/>
        </w:rPr>
      </w:pPr>
      <w:bookmarkStart w:id="55" w:name="_Toc401838702"/>
      <w:bookmarkEnd w:id="53"/>
      <w:r w:rsidRPr="007216CD">
        <w:rPr>
          <w:rFonts w:cs="Arial"/>
        </w:rPr>
        <w:t>PENSION SHARING</w:t>
      </w:r>
      <w:bookmarkEnd w:id="55"/>
    </w:p>
    <w:p w14:paraId="0FEC4352"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The Trustees must discharge any liability in respect of a person who acquires a </w:t>
      </w:r>
      <w:r w:rsidRPr="007216CD">
        <w:rPr>
          <w:rFonts w:cs="Arial"/>
          <w:b/>
          <w:i/>
        </w:rPr>
        <w:t>pension credit</w:t>
      </w:r>
      <w:r w:rsidRPr="007216CD">
        <w:rPr>
          <w:rFonts w:cs="Arial"/>
        </w:rPr>
        <w:t xml:space="preserve"> by:</w:t>
      </w:r>
    </w:p>
    <w:p w14:paraId="75DF6246"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 xml:space="preserve">making a transfer payment for that person to another </w:t>
      </w:r>
      <w:r w:rsidRPr="007216CD">
        <w:rPr>
          <w:rFonts w:cs="Arial"/>
          <w:b/>
          <w:i/>
        </w:rPr>
        <w:t>registered pension scheme</w:t>
      </w:r>
      <w:r w:rsidRPr="007216CD">
        <w:rPr>
          <w:rFonts w:cs="Arial"/>
        </w:rPr>
        <w:t xml:space="preserve"> or </w:t>
      </w:r>
      <w:r w:rsidRPr="007216CD">
        <w:rPr>
          <w:rFonts w:cs="Arial"/>
          <w:b/>
          <w:i/>
        </w:rPr>
        <w:t xml:space="preserve">qualifying </w:t>
      </w:r>
      <w:proofErr w:type="spellStart"/>
      <w:r w:rsidRPr="007216CD">
        <w:rPr>
          <w:rFonts w:cs="Arial"/>
          <w:b/>
          <w:i/>
        </w:rPr>
        <w:t>recognised</w:t>
      </w:r>
      <w:proofErr w:type="spellEnd"/>
      <w:r w:rsidRPr="007216CD">
        <w:rPr>
          <w:rFonts w:cs="Arial"/>
          <w:b/>
          <w:i/>
        </w:rPr>
        <w:t xml:space="preserve"> overseas pension scheme</w:t>
      </w:r>
      <w:r w:rsidRPr="007216CD">
        <w:rPr>
          <w:rFonts w:cs="Arial"/>
        </w:rPr>
        <w:t xml:space="preserve"> of an amount equal in value to that </w:t>
      </w:r>
      <w:r w:rsidRPr="007216CD">
        <w:rPr>
          <w:rFonts w:cs="Arial"/>
          <w:b/>
          <w:i/>
        </w:rPr>
        <w:t>pension credit</w:t>
      </w:r>
      <w:r w:rsidRPr="007216CD">
        <w:rPr>
          <w:rFonts w:cs="Arial"/>
        </w:rPr>
        <w:t>; or</w:t>
      </w:r>
    </w:p>
    <w:p w14:paraId="15CA0E32" w14:textId="77777777" w:rsidR="00F837C2" w:rsidRPr="007216CD" w:rsidRDefault="00F837C2" w:rsidP="00F837C2">
      <w:pPr>
        <w:pStyle w:val="Paragraph111"/>
        <w:tabs>
          <w:tab w:val="clear" w:pos="360"/>
          <w:tab w:val="num" w:pos="1701"/>
        </w:tabs>
        <w:ind w:left="1701" w:hanging="850"/>
        <w:rPr>
          <w:rFonts w:cs="Arial"/>
        </w:rPr>
      </w:pPr>
      <w:proofErr w:type="gramStart"/>
      <w:r w:rsidRPr="007216CD">
        <w:rPr>
          <w:rFonts w:cs="Arial"/>
        </w:rPr>
        <w:t>paying</w:t>
      </w:r>
      <w:proofErr w:type="gramEnd"/>
      <w:r w:rsidRPr="007216CD">
        <w:rPr>
          <w:rFonts w:cs="Arial"/>
        </w:rPr>
        <w:t xml:space="preserve"> an amount equal in value to that </w:t>
      </w:r>
      <w:r w:rsidRPr="007216CD">
        <w:rPr>
          <w:rFonts w:cs="Arial"/>
          <w:b/>
          <w:i/>
        </w:rPr>
        <w:t>pension credit</w:t>
      </w:r>
      <w:r w:rsidRPr="007216CD">
        <w:rPr>
          <w:rFonts w:cs="Arial"/>
        </w:rPr>
        <w:t xml:space="preserve"> to purchase a policy from or enter into a contract with an </w:t>
      </w:r>
      <w:r w:rsidRPr="007216CD">
        <w:rPr>
          <w:rFonts w:cs="Arial"/>
          <w:b/>
          <w:i/>
        </w:rPr>
        <w:t>insurance company</w:t>
      </w:r>
      <w:r w:rsidRPr="007216CD">
        <w:rPr>
          <w:rFonts w:cs="Arial"/>
        </w:rPr>
        <w:t xml:space="preserve"> in the name of that person and in connection with the provision of pension, lump sum or any other similar benefits outside of the SSAS to or in respect of that person. </w:t>
      </w:r>
    </w:p>
    <w:p w14:paraId="038F43E6"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The Trustees may recover charges in connection with a </w:t>
      </w:r>
      <w:r w:rsidRPr="007216CD">
        <w:rPr>
          <w:rFonts w:cs="Arial"/>
          <w:b/>
          <w:i/>
        </w:rPr>
        <w:t>pension credit</w:t>
      </w:r>
      <w:r w:rsidRPr="007216CD">
        <w:rPr>
          <w:rFonts w:cs="Arial"/>
        </w:rPr>
        <w:t xml:space="preserve"> by deducting them from that </w:t>
      </w:r>
      <w:r w:rsidRPr="007216CD">
        <w:rPr>
          <w:rFonts w:cs="Arial"/>
          <w:b/>
          <w:i/>
        </w:rPr>
        <w:t>pension credit</w:t>
      </w:r>
      <w:r w:rsidRPr="007216CD">
        <w:rPr>
          <w:rFonts w:cs="Arial"/>
        </w:rPr>
        <w:t xml:space="preserve"> or from the Individual Fund which is subject to the corresponding </w:t>
      </w:r>
      <w:r w:rsidRPr="007216CD">
        <w:rPr>
          <w:rFonts w:cs="Arial"/>
          <w:b/>
          <w:i/>
        </w:rPr>
        <w:t>pension debit</w:t>
      </w:r>
      <w:r w:rsidRPr="007216CD">
        <w:rPr>
          <w:rFonts w:cs="Arial"/>
        </w:rPr>
        <w:t xml:space="preserve"> in accordance with section 41 of the Welfare Reform and Pensions Act 1999.</w:t>
      </w:r>
    </w:p>
    <w:p w14:paraId="2A2C76B8" w14:textId="77777777" w:rsidR="00F837C2" w:rsidRPr="007216CD" w:rsidRDefault="00F837C2" w:rsidP="00F837C2">
      <w:pPr>
        <w:pStyle w:val="Paragraph1"/>
        <w:tabs>
          <w:tab w:val="clear" w:pos="360"/>
          <w:tab w:val="num" w:pos="851"/>
        </w:tabs>
        <w:ind w:left="851" w:hanging="851"/>
        <w:rPr>
          <w:rFonts w:cs="Arial"/>
        </w:rPr>
      </w:pPr>
      <w:bookmarkStart w:id="56" w:name="_Toc401838703"/>
      <w:bookmarkStart w:id="57" w:name="bookmark24"/>
      <w:r w:rsidRPr="007216CD">
        <w:rPr>
          <w:rFonts w:cs="Arial"/>
        </w:rPr>
        <w:t>BUYING-OUT BENEFITS</w:t>
      </w:r>
      <w:bookmarkEnd w:id="56"/>
      <w:bookmarkEnd w:id="57"/>
    </w:p>
    <w:p w14:paraId="06D3321C"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The Trustees may at any time: </w:t>
      </w:r>
    </w:p>
    <w:p w14:paraId="6F3617AA"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lastRenderedPageBreak/>
        <w:t xml:space="preserve">use an Individual Fund to purchase a policy from or enter into a contract with an </w:t>
      </w:r>
      <w:r w:rsidRPr="007216CD">
        <w:rPr>
          <w:rFonts w:cs="Arial"/>
          <w:b/>
          <w:i/>
        </w:rPr>
        <w:t>insurance company</w:t>
      </w:r>
      <w:r w:rsidRPr="007216CD">
        <w:rPr>
          <w:rFonts w:cs="Arial"/>
        </w:rPr>
        <w:t xml:space="preserve"> in the name of the Member or </w:t>
      </w:r>
      <w:proofErr w:type="spellStart"/>
      <w:r w:rsidRPr="007216CD">
        <w:rPr>
          <w:rFonts w:cs="Arial"/>
        </w:rPr>
        <w:t>Dependant</w:t>
      </w:r>
      <w:proofErr w:type="spellEnd"/>
      <w:r w:rsidRPr="007216CD">
        <w:rPr>
          <w:rFonts w:cs="Arial"/>
        </w:rPr>
        <w:t xml:space="preserve"> to whom such Individual Fund relates and in connection with the provision of pension, lump sum or any other similar benefits outside of the SSAS in place of Benefits which would otherwise have been payable or prospectively payable out of such Individual Fund; and   </w:t>
      </w:r>
    </w:p>
    <w:p w14:paraId="0936B724"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 xml:space="preserve">arrange with an </w:t>
      </w:r>
      <w:r w:rsidRPr="007216CD">
        <w:rPr>
          <w:rFonts w:cs="Arial"/>
          <w:b/>
          <w:i/>
        </w:rPr>
        <w:t>insurance company</w:t>
      </w:r>
      <w:r w:rsidRPr="007216CD">
        <w:rPr>
          <w:rFonts w:cs="Arial"/>
        </w:rPr>
        <w:t xml:space="preserve"> the assignment of a policy purchased or contract entered into under Rules 18.1.3, 19.1.3 or 19.2.3 (including a policy purchased or contract entered under Rule 19.2.3 where it applies for the purposes of Rule 19.3); </w:t>
      </w:r>
    </w:p>
    <w:p w14:paraId="131CA697" w14:textId="77777777" w:rsidR="00F837C2" w:rsidRPr="007216CD" w:rsidRDefault="00F837C2" w:rsidP="00F837C2">
      <w:pPr>
        <w:pStyle w:val="Text2"/>
        <w:rPr>
          <w:rFonts w:cs="Arial"/>
        </w:rPr>
      </w:pPr>
      <w:proofErr w:type="gramStart"/>
      <w:r w:rsidRPr="007216CD">
        <w:rPr>
          <w:rFonts w:cs="Arial"/>
        </w:rPr>
        <w:t>on</w:t>
      </w:r>
      <w:proofErr w:type="gramEnd"/>
      <w:r w:rsidRPr="007216CD">
        <w:rPr>
          <w:rFonts w:cs="Arial"/>
        </w:rPr>
        <w:t xml:space="preserve"> such terms as the Trustees think fit.</w:t>
      </w:r>
    </w:p>
    <w:p w14:paraId="4D2F9F69"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   </w:t>
      </w:r>
    </w:p>
    <w:p w14:paraId="37034D98" w14:textId="77777777" w:rsidR="00F837C2" w:rsidRPr="007216CD" w:rsidRDefault="00F837C2" w:rsidP="00F837C2">
      <w:pPr>
        <w:pStyle w:val="Paragraph1"/>
        <w:tabs>
          <w:tab w:val="clear" w:pos="360"/>
          <w:tab w:val="num" w:pos="851"/>
        </w:tabs>
        <w:ind w:left="851" w:hanging="851"/>
        <w:rPr>
          <w:rFonts w:cs="Arial"/>
        </w:rPr>
      </w:pPr>
      <w:bookmarkStart w:id="58" w:name="_Toc401838704"/>
      <w:r w:rsidRPr="007216CD">
        <w:rPr>
          <w:rFonts w:cs="Arial"/>
        </w:rPr>
        <w:t>WINDING-UP</w:t>
      </w:r>
      <w:bookmarkEnd w:id="58"/>
    </w:p>
    <w:p w14:paraId="14C4A0E1"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This Rule 32 applies:</w:t>
      </w:r>
    </w:p>
    <w:p w14:paraId="565C975A"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if the Trustees so resolve; or</w:t>
      </w:r>
    </w:p>
    <w:p w14:paraId="392739B4" w14:textId="77777777" w:rsidR="00F837C2" w:rsidRPr="007216CD" w:rsidRDefault="00F837C2" w:rsidP="00F837C2">
      <w:pPr>
        <w:pStyle w:val="Paragraph111"/>
        <w:tabs>
          <w:tab w:val="clear" w:pos="360"/>
          <w:tab w:val="num" w:pos="1701"/>
        </w:tabs>
        <w:ind w:left="1701" w:hanging="850"/>
        <w:rPr>
          <w:rFonts w:cs="Arial"/>
        </w:rPr>
      </w:pPr>
      <w:proofErr w:type="gramStart"/>
      <w:r w:rsidRPr="007216CD">
        <w:rPr>
          <w:rFonts w:cs="Arial"/>
        </w:rPr>
        <w:t>on</w:t>
      </w:r>
      <w:proofErr w:type="gramEnd"/>
      <w:r w:rsidRPr="007216CD">
        <w:rPr>
          <w:rFonts w:cs="Arial"/>
        </w:rPr>
        <w:t xml:space="preserve"> the hundred and twenty-fourth anniversary of the date of the establishment of the SSAS.</w:t>
      </w:r>
    </w:p>
    <w:p w14:paraId="30DD7859"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When this Rule 32 applies:</w:t>
      </w:r>
    </w:p>
    <w:p w14:paraId="3B5EAC86"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the Trustees will wind-up the SSAS;</w:t>
      </w:r>
    </w:p>
    <w:p w14:paraId="3A0D6161" w14:textId="77777777" w:rsidR="00F837C2" w:rsidRPr="007216CD" w:rsidRDefault="00F837C2" w:rsidP="00F837C2">
      <w:pPr>
        <w:pStyle w:val="Paragraph111"/>
        <w:tabs>
          <w:tab w:val="clear" w:pos="360"/>
          <w:tab w:val="num" w:pos="1701"/>
        </w:tabs>
        <w:ind w:left="1701" w:hanging="850"/>
        <w:rPr>
          <w:rFonts w:cs="Arial"/>
        </w:rPr>
      </w:pPr>
      <w:proofErr w:type="gramStart"/>
      <w:r w:rsidRPr="007216CD">
        <w:rPr>
          <w:rFonts w:cs="Arial"/>
        </w:rPr>
        <w:t>the</w:t>
      </w:r>
      <w:proofErr w:type="gramEnd"/>
      <w:r w:rsidRPr="007216CD">
        <w:rPr>
          <w:rFonts w:cs="Arial"/>
        </w:rPr>
        <w:t xml:space="preserve"> trusts of the SSAS will remain in full force and effect and all of the powers and discretions under the Rules will remain exercisable until the whole Fund has been applied under Rules 32.3, 32.4 and 32.5.</w:t>
      </w:r>
    </w:p>
    <w:p w14:paraId="2E5D91C4"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When this Rule 32 applies, the Trustees must apply: </w:t>
      </w:r>
    </w:p>
    <w:p w14:paraId="56ADE9A3"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any General Fund under Rule 28;</w:t>
      </w:r>
    </w:p>
    <w:p w14:paraId="68E8FF75"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each Individual Fund as follows and in the following order to:</w:t>
      </w:r>
    </w:p>
    <w:p w14:paraId="4D9D2543" w14:textId="77777777" w:rsidR="00F837C2" w:rsidRPr="007216CD" w:rsidRDefault="00F837C2" w:rsidP="00F837C2">
      <w:pPr>
        <w:pStyle w:val="Paragraph111a"/>
        <w:tabs>
          <w:tab w:val="clear" w:pos="360"/>
          <w:tab w:val="num" w:pos="2552"/>
        </w:tabs>
        <w:ind w:left="2552" w:hanging="851"/>
        <w:rPr>
          <w:rFonts w:cs="Arial"/>
        </w:rPr>
      </w:pPr>
      <w:r w:rsidRPr="007216CD">
        <w:rPr>
          <w:rFonts w:cs="Arial"/>
        </w:rPr>
        <w:t>pay actual or anticipated costs, fees, charges and expenses in connection with the application of the Fund as the Trustees think fit;</w:t>
      </w:r>
    </w:p>
    <w:p w14:paraId="20AB5B8D" w14:textId="77777777" w:rsidR="00F837C2" w:rsidRPr="007216CD" w:rsidRDefault="00F837C2" w:rsidP="00F837C2">
      <w:pPr>
        <w:pStyle w:val="Paragraph111a"/>
        <w:tabs>
          <w:tab w:val="clear" w:pos="360"/>
          <w:tab w:val="num" w:pos="2552"/>
        </w:tabs>
        <w:ind w:left="2552" w:hanging="851"/>
        <w:rPr>
          <w:rFonts w:cs="Arial"/>
        </w:rPr>
      </w:pPr>
      <w:r w:rsidRPr="007216CD">
        <w:rPr>
          <w:rFonts w:cs="Arial"/>
        </w:rPr>
        <w:lastRenderedPageBreak/>
        <w:t xml:space="preserve">pay any </w:t>
      </w:r>
      <w:r w:rsidRPr="007216CD">
        <w:rPr>
          <w:rFonts w:cs="Arial"/>
          <w:b/>
          <w:i/>
        </w:rPr>
        <w:t>lump sum death benefit</w:t>
      </w:r>
      <w:r w:rsidRPr="007216CD">
        <w:rPr>
          <w:rFonts w:cs="Arial"/>
        </w:rPr>
        <w:t xml:space="preserve"> under Rule 21 in respect of a death which occurred before this Rule 32 applies;  </w:t>
      </w:r>
    </w:p>
    <w:p w14:paraId="68E3EC63" w14:textId="77777777" w:rsidR="00F837C2" w:rsidRPr="007216CD" w:rsidRDefault="00F837C2" w:rsidP="00F837C2">
      <w:pPr>
        <w:pStyle w:val="Paragraph111a"/>
        <w:tabs>
          <w:tab w:val="clear" w:pos="360"/>
          <w:tab w:val="num" w:pos="2552"/>
        </w:tabs>
        <w:ind w:left="2552" w:hanging="851"/>
        <w:rPr>
          <w:rFonts w:cs="Arial"/>
        </w:rPr>
      </w:pPr>
      <w:r w:rsidRPr="007216CD">
        <w:rPr>
          <w:rFonts w:cs="Arial"/>
        </w:rPr>
        <w:t xml:space="preserve">secure Benefits in respect of the Member or </w:t>
      </w:r>
      <w:proofErr w:type="spellStart"/>
      <w:r w:rsidRPr="007216CD">
        <w:rPr>
          <w:rFonts w:cs="Arial"/>
        </w:rPr>
        <w:t>Dependant</w:t>
      </w:r>
      <w:proofErr w:type="spellEnd"/>
      <w:r w:rsidRPr="007216CD">
        <w:rPr>
          <w:rFonts w:cs="Arial"/>
        </w:rPr>
        <w:t xml:space="preserve"> to whom the Individual Fund in question relates in such one or more of the ways described in Rule 32.4 as the Trustees think fit having regard to the Benefits that would otherwise have been payable or prospectively payable from the SSAS.</w:t>
      </w:r>
    </w:p>
    <w:p w14:paraId="0AF08CB3"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The ways described in this Rule 32.4 are to:</w:t>
      </w:r>
    </w:p>
    <w:p w14:paraId="495276BC"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 xml:space="preserve">purchase a policy from or enter into a contract with an </w:t>
      </w:r>
      <w:r w:rsidRPr="007216CD">
        <w:rPr>
          <w:rFonts w:cs="Arial"/>
          <w:b/>
          <w:i/>
        </w:rPr>
        <w:t>insurance company</w:t>
      </w:r>
      <w:r w:rsidRPr="007216CD">
        <w:rPr>
          <w:rFonts w:cs="Arial"/>
        </w:rPr>
        <w:t xml:space="preserve"> in the name of the Member or </w:t>
      </w:r>
      <w:proofErr w:type="spellStart"/>
      <w:r w:rsidRPr="007216CD">
        <w:rPr>
          <w:rFonts w:cs="Arial"/>
        </w:rPr>
        <w:t>Dependant</w:t>
      </w:r>
      <w:proofErr w:type="spellEnd"/>
      <w:r w:rsidRPr="007216CD">
        <w:rPr>
          <w:rFonts w:cs="Arial"/>
        </w:rPr>
        <w:t xml:space="preserve"> to whom the Individual Fund in question relates and in connection with the provision of pension, lump sum or any other similar benefits on any terms;</w:t>
      </w:r>
    </w:p>
    <w:p w14:paraId="7BA1DD9D"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 xml:space="preserve">pay a lump sum permitted by the </w:t>
      </w:r>
      <w:r w:rsidRPr="007216CD">
        <w:rPr>
          <w:rFonts w:cs="Arial"/>
          <w:b/>
          <w:i/>
        </w:rPr>
        <w:t>lump sum rule</w:t>
      </w:r>
      <w:r w:rsidRPr="007216CD">
        <w:rPr>
          <w:rFonts w:cs="Arial"/>
        </w:rPr>
        <w:t xml:space="preserve">; </w:t>
      </w:r>
    </w:p>
    <w:p w14:paraId="0BBFCFA4"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 xml:space="preserve">with the consent of the Member or </w:t>
      </w:r>
      <w:proofErr w:type="spellStart"/>
      <w:r w:rsidRPr="007216CD">
        <w:rPr>
          <w:rFonts w:cs="Arial"/>
        </w:rPr>
        <w:t>Dependant</w:t>
      </w:r>
      <w:proofErr w:type="spellEnd"/>
      <w:r w:rsidRPr="007216CD">
        <w:rPr>
          <w:rFonts w:cs="Arial"/>
        </w:rPr>
        <w:t xml:space="preserve"> to whom the Individual Fund in question relates, pay any lump sum other than as described in Rule 32.4.2; and </w:t>
      </w:r>
    </w:p>
    <w:p w14:paraId="588D86F1" w14:textId="77777777" w:rsidR="00F837C2" w:rsidRPr="007216CD" w:rsidRDefault="00F837C2" w:rsidP="00F837C2">
      <w:pPr>
        <w:pStyle w:val="Paragraph111"/>
        <w:tabs>
          <w:tab w:val="clear" w:pos="360"/>
          <w:tab w:val="num" w:pos="1701"/>
        </w:tabs>
        <w:ind w:left="1701" w:hanging="850"/>
        <w:rPr>
          <w:rFonts w:cs="Arial"/>
        </w:rPr>
      </w:pPr>
      <w:proofErr w:type="gramStart"/>
      <w:r w:rsidRPr="007216CD">
        <w:rPr>
          <w:rFonts w:cs="Arial"/>
        </w:rPr>
        <w:t>make</w:t>
      </w:r>
      <w:proofErr w:type="gramEnd"/>
      <w:r w:rsidRPr="007216CD">
        <w:rPr>
          <w:rFonts w:cs="Arial"/>
        </w:rPr>
        <w:t xml:space="preserve"> a transfer payment under Rule 23.1.2.</w:t>
      </w:r>
    </w:p>
    <w:p w14:paraId="487EA683"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 xml:space="preserve">If the assets of the Fund include a policy purchased from or contract entered into with an </w:t>
      </w:r>
      <w:r w:rsidRPr="007216CD">
        <w:rPr>
          <w:rFonts w:cs="Arial"/>
          <w:b/>
          <w:i/>
        </w:rPr>
        <w:t>insurance company</w:t>
      </w:r>
      <w:r w:rsidRPr="007216CD">
        <w:rPr>
          <w:rFonts w:cs="Arial"/>
        </w:rPr>
        <w:t xml:space="preserve"> which is in the names of the Trustees and which is in connection with the provision of pension, lump sum or any other similar benefits the Trustees must arrange with the </w:t>
      </w:r>
      <w:r w:rsidRPr="007216CD">
        <w:rPr>
          <w:rFonts w:cs="Arial"/>
          <w:b/>
          <w:i/>
        </w:rPr>
        <w:t>insurance company</w:t>
      </w:r>
      <w:r w:rsidRPr="007216CD">
        <w:rPr>
          <w:rFonts w:cs="Arial"/>
        </w:rPr>
        <w:t xml:space="preserve"> in question the: </w:t>
      </w:r>
    </w:p>
    <w:p w14:paraId="3DC6DD0F"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 xml:space="preserve">assignment of any such policy or contract to the person to whom such policy or contract relates; </w:t>
      </w:r>
    </w:p>
    <w:p w14:paraId="111B70C1"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 xml:space="preserve">securing of it under trust for the person to whom such policy or contract relates; or </w:t>
      </w:r>
    </w:p>
    <w:p w14:paraId="64C14998" w14:textId="77777777" w:rsidR="00F837C2" w:rsidRPr="007216CD" w:rsidRDefault="00F837C2" w:rsidP="00F837C2">
      <w:pPr>
        <w:pStyle w:val="Paragraph111"/>
        <w:tabs>
          <w:tab w:val="clear" w:pos="360"/>
          <w:tab w:val="num" w:pos="1701"/>
        </w:tabs>
        <w:ind w:left="1701" w:hanging="850"/>
        <w:rPr>
          <w:rFonts w:cs="Arial"/>
        </w:rPr>
      </w:pPr>
      <w:proofErr w:type="gramStart"/>
      <w:r w:rsidRPr="007216CD">
        <w:rPr>
          <w:rFonts w:cs="Arial"/>
        </w:rPr>
        <w:t>assig</w:t>
      </w:r>
      <w:bookmarkStart w:id="59" w:name="bookmark26"/>
      <w:r w:rsidRPr="007216CD">
        <w:rPr>
          <w:rFonts w:cs="Arial"/>
        </w:rPr>
        <w:t>nment</w:t>
      </w:r>
      <w:proofErr w:type="gramEnd"/>
      <w:r w:rsidRPr="007216CD">
        <w:rPr>
          <w:rFonts w:cs="Arial"/>
        </w:rPr>
        <w:t xml:space="preserve"> of any such policy or contract to another </w:t>
      </w:r>
      <w:r w:rsidRPr="007216CD">
        <w:rPr>
          <w:rFonts w:cs="Arial"/>
          <w:b/>
          <w:i/>
        </w:rPr>
        <w:t>pension scheme</w:t>
      </w:r>
      <w:r w:rsidRPr="007216CD">
        <w:rPr>
          <w:rFonts w:cs="Arial"/>
        </w:rPr>
        <w:t xml:space="preserve">. </w:t>
      </w:r>
    </w:p>
    <w:p w14:paraId="66312FDF" w14:textId="77777777" w:rsidR="00F837C2" w:rsidRPr="007216CD" w:rsidRDefault="00F837C2" w:rsidP="00F837C2">
      <w:pPr>
        <w:pStyle w:val="Paragraph1"/>
        <w:tabs>
          <w:tab w:val="clear" w:pos="360"/>
          <w:tab w:val="num" w:pos="851"/>
        </w:tabs>
        <w:ind w:left="851" w:hanging="851"/>
        <w:rPr>
          <w:rFonts w:cs="Arial"/>
        </w:rPr>
      </w:pPr>
      <w:bookmarkStart w:id="60" w:name="_Toc401838705"/>
      <w:bookmarkEnd w:id="59"/>
      <w:r w:rsidRPr="007216CD">
        <w:rPr>
          <w:rFonts w:cs="Arial"/>
        </w:rPr>
        <w:t>NOTICES</w:t>
      </w:r>
      <w:bookmarkEnd w:id="60"/>
    </w:p>
    <w:p w14:paraId="08066E2F" w14:textId="77777777" w:rsidR="00F837C2" w:rsidRPr="007216CD" w:rsidRDefault="00F837C2" w:rsidP="00F837C2">
      <w:pPr>
        <w:pStyle w:val="Text2"/>
        <w:rPr>
          <w:rFonts w:cs="Arial"/>
        </w:rPr>
      </w:pPr>
      <w:r w:rsidRPr="007216CD">
        <w:rPr>
          <w:rFonts w:cs="Arial"/>
        </w:rPr>
        <w:t>Notices to the Trustees or Scheme Administrator must be given in writing and will not be effective until actually received. Any Trustee or Scheme Administrator may waive any of these requirements for a notice to be given to him.</w:t>
      </w:r>
    </w:p>
    <w:p w14:paraId="79BDB153" w14:textId="77777777" w:rsidR="00F837C2" w:rsidRPr="007216CD" w:rsidRDefault="00F837C2" w:rsidP="00F837C2">
      <w:pPr>
        <w:pStyle w:val="Paragraph1"/>
        <w:tabs>
          <w:tab w:val="clear" w:pos="360"/>
          <w:tab w:val="num" w:pos="851"/>
        </w:tabs>
        <w:ind w:left="851" w:hanging="851"/>
        <w:rPr>
          <w:rFonts w:cs="Arial"/>
        </w:rPr>
      </w:pPr>
      <w:bookmarkStart w:id="61" w:name="_Toc401838706"/>
      <w:r w:rsidRPr="007216CD">
        <w:rPr>
          <w:rFonts w:cs="Arial"/>
        </w:rPr>
        <w:lastRenderedPageBreak/>
        <w:t>DEFINITIONS AND INTERPRETATION</w:t>
      </w:r>
      <w:bookmarkEnd w:id="61"/>
    </w:p>
    <w:p w14:paraId="7D48BC74"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In these rules unless the context requires otherwise:</w:t>
      </w:r>
    </w:p>
    <w:p w14:paraId="6A729F5B" w14:textId="77777777" w:rsidR="00F837C2" w:rsidRPr="007216CD" w:rsidRDefault="00F837C2" w:rsidP="00F837C2">
      <w:pPr>
        <w:pStyle w:val="Paragraph111"/>
        <w:numPr>
          <w:ilvl w:val="0"/>
          <w:numId w:val="0"/>
        </w:numPr>
        <w:tabs>
          <w:tab w:val="left" w:pos="720"/>
        </w:tabs>
        <w:ind w:left="851"/>
        <w:rPr>
          <w:rFonts w:cs="Arial"/>
        </w:rPr>
      </w:pPr>
      <w:r w:rsidRPr="007216CD">
        <w:rPr>
          <w:rFonts w:cs="Arial"/>
          <w:b/>
        </w:rPr>
        <w:t>"Act"</w:t>
      </w:r>
      <w:r w:rsidRPr="007216CD">
        <w:rPr>
          <w:rFonts w:cs="Arial"/>
        </w:rPr>
        <w:t xml:space="preserve"> means Part 4 of the Finance Act 2004 and the schedules and any regulations relating to that Part.  </w:t>
      </w:r>
    </w:p>
    <w:p w14:paraId="4A585195" w14:textId="77777777" w:rsidR="00F837C2" w:rsidRPr="007216CD" w:rsidRDefault="00F837C2" w:rsidP="00F837C2">
      <w:pPr>
        <w:pStyle w:val="Text2"/>
        <w:rPr>
          <w:rFonts w:cs="Arial"/>
        </w:rPr>
      </w:pPr>
      <w:r w:rsidRPr="007216CD">
        <w:rPr>
          <w:rFonts w:cs="Arial"/>
          <w:b/>
        </w:rPr>
        <w:t>"Beneficiary"</w:t>
      </w:r>
      <w:r w:rsidRPr="007216CD">
        <w:rPr>
          <w:rFonts w:cs="Arial"/>
        </w:rPr>
        <w:t xml:space="preserve"> means a Member or any person who has a Benefit.</w:t>
      </w:r>
    </w:p>
    <w:p w14:paraId="393E8DB5" w14:textId="77777777" w:rsidR="00F837C2" w:rsidRPr="007216CD" w:rsidRDefault="00F837C2" w:rsidP="00F837C2">
      <w:pPr>
        <w:pStyle w:val="Text2"/>
        <w:rPr>
          <w:rFonts w:cs="Arial"/>
        </w:rPr>
      </w:pPr>
      <w:r w:rsidRPr="007216CD">
        <w:rPr>
          <w:rFonts w:cs="Arial"/>
          <w:b/>
        </w:rPr>
        <w:t>"Benefit"</w:t>
      </w:r>
      <w:r w:rsidRPr="007216CD">
        <w:rPr>
          <w:rFonts w:cs="Arial"/>
        </w:rPr>
        <w:t xml:space="preserve"> means an actual or prospective entitlement to any benefit under the SSAS.</w:t>
      </w:r>
    </w:p>
    <w:p w14:paraId="2FCF24A8" w14:textId="77777777" w:rsidR="00F837C2" w:rsidRPr="007216CD" w:rsidRDefault="00F837C2" w:rsidP="00F837C2">
      <w:pPr>
        <w:pStyle w:val="Text2"/>
        <w:rPr>
          <w:rFonts w:cs="Arial"/>
        </w:rPr>
      </w:pPr>
      <w:r w:rsidRPr="007216CD">
        <w:rPr>
          <w:rFonts w:cs="Arial"/>
          <w:b/>
        </w:rPr>
        <w:t>"</w:t>
      </w:r>
      <w:proofErr w:type="spellStart"/>
      <w:r w:rsidRPr="007216CD">
        <w:rPr>
          <w:rFonts w:cs="Arial"/>
          <w:b/>
        </w:rPr>
        <w:t>Dependant</w:t>
      </w:r>
      <w:proofErr w:type="spellEnd"/>
      <w:r w:rsidRPr="007216CD">
        <w:rPr>
          <w:rFonts w:cs="Arial"/>
          <w:b/>
        </w:rPr>
        <w:t>"</w:t>
      </w:r>
      <w:r w:rsidRPr="007216CD">
        <w:rPr>
          <w:rFonts w:cs="Arial"/>
        </w:rPr>
        <w:t xml:space="preserve"> in relation to a Member has the meaning that it has in the Act and, in particular, includes: </w:t>
      </w:r>
    </w:p>
    <w:p w14:paraId="38BE1AF2" w14:textId="77777777" w:rsidR="00F837C2" w:rsidRPr="007216CD" w:rsidRDefault="00F837C2" w:rsidP="00F837C2">
      <w:pPr>
        <w:pStyle w:val="Text2"/>
        <w:ind w:left="1691" w:hanging="840"/>
        <w:rPr>
          <w:rFonts w:cs="Arial"/>
        </w:rPr>
      </w:pPr>
      <w:r w:rsidRPr="007216CD">
        <w:rPr>
          <w:rFonts w:cs="Arial"/>
        </w:rPr>
        <w:t>(a)</w:t>
      </w:r>
      <w:r w:rsidRPr="007216CD">
        <w:rPr>
          <w:rFonts w:cs="Arial"/>
        </w:rPr>
        <w:tab/>
      </w:r>
      <w:proofErr w:type="gramStart"/>
      <w:r w:rsidRPr="007216CD">
        <w:rPr>
          <w:rFonts w:cs="Arial"/>
        </w:rPr>
        <w:t>a</w:t>
      </w:r>
      <w:proofErr w:type="gramEnd"/>
      <w:r w:rsidRPr="007216CD">
        <w:rPr>
          <w:rFonts w:cs="Arial"/>
        </w:rPr>
        <w:t xml:space="preserve"> person who was married to the Member or a civil partner of the Member for the purposes of the Civil Partnership Act 2004 when (if at all) the Member first became entitled to a </w:t>
      </w:r>
      <w:r w:rsidRPr="007216CD">
        <w:rPr>
          <w:rFonts w:cs="Arial"/>
          <w:b/>
          <w:i/>
        </w:rPr>
        <w:t>pension</w:t>
      </w:r>
      <w:r w:rsidRPr="007216CD">
        <w:rPr>
          <w:rFonts w:cs="Arial"/>
        </w:rPr>
        <w:t xml:space="preserve"> under the SSAS; and</w:t>
      </w:r>
    </w:p>
    <w:p w14:paraId="701C8E8D" w14:textId="77777777" w:rsidR="00F837C2" w:rsidRPr="007216CD" w:rsidRDefault="00F837C2" w:rsidP="00F837C2">
      <w:pPr>
        <w:pStyle w:val="Text2"/>
        <w:ind w:left="1691" w:hanging="840"/>
        <w:rPr>
          <w:rFonts w:cs="Arial"/>
        </w:rPr>
      </w:pPr>
      <w:r w:rsidRPr="007216CD">
        <w:rPr>
          <w:rFonts w:cs="Arial"/>
        </w:rPr>
        <w:t xml:space="preserve">(b) </w:t>
      </w:r>
      <w:r w:rsidRPr="007216CD">
        <w:rPr>
          <w:rFonts w:cs="Arial"/>
        </w:rPr>
        <w:tab/>
      </w:r>
      <w:proofErr w:type="gramStart"/>
      <w:r w:rsidRPr="007216CD">
        <w:rPr>
          <w:rFonts w:cs="Arial"/>
        </w:rPr>
        <w:t>for</w:t>
      </w:r>
      <w:proofErr w:type="gramEnd"/>
      <w:r w:rsidRPr="007216CD">
        <w:rPr>
          <w:rFonts w:cs="Arial"/>
        </w:rPr>
        <w:t xml:space="preserve"> the avoidance of doubt, a person who was married to the Member includes a person who is the opposite sex of or same sex as the Member. </w:t>
      </w:r>
    </w:p>
    <w:p w14:paraId="1295B2DC" w14:textId="77777777" w:rsidR="00F837C2" w:rsidRPr="007216CD" w:rsidRDefault="00F837C2" w:rsidP="00F837C2">
      <w:pPr>
        <w:pStyle w:val="Text2"/>
        <w:rPr>
          <w:rFonts w:cs="Arial"/>
        </w:rPr>
      </w:pPr>
      <w:r w:rsidRPr="007216CD">
        <w:rPr>
          <w:rFonts w:cs="Arial"/>
          <w:b/>
        </w:rPr>
        <w:t>"Drawdown"</w:t>
      </w:r>
      <w:r w:rsidRPr="007216CD">
        <w:rPr>
          <w:rFonts w:cs="Arial"/>
        </w:rPr>
        <w:t xml:space="preserve"> means:</w:t>
      </w:r>
    </w:p>
    <w:p w14:paraId="13FB4A50" w14:textId="77777777" w:rsidR="00F837C2" w:rsidRPr="007216CD" w:rsidRDefault="00F837C2" w:rsidP="00F837C2">
      <w:pPr>
        <w:pStyle w:val="TableList11"/>
        <w:tabs>
          <w:tab w:val="clear" w:pos="360"/>
          <w:tab w:val="num" w:pos="1702"/>
        </w:tabs>
        <w:ind w:left="1702" w:hanging="851"/>
        <w:rPr>
          <w:rFonts w:cs="Arial"/>
        </w:rPr>
      </w:pPr>
      <w:r w:rsidRPr="007216CD">
        <w:rPr>
          <w:rFonts w:cs="Arial"/>
        </w:rPr>
        <w:t xml:space="preserve">in the case of a Member, </w:t>
      </w:r>
      <w:r w:rsidRPr="007216CD">
        <w:rPr>
          <w:rFonts w:cs="Arial"/>
          <w:b/>
          <w:i/>
        </w:rPr>
        <w:t>drawdown pension</w:t>
      </w:r>
      <w:r w:rsidRPr="007216CD">
        <w:rPr>
          <w:rFonts w:cs="Arial"/>
        </w:rPr>
        <w:t>; and</w:t>
      </w:r>
    </w:p>
    <w:p w14:paraId="2A5E8EDE" w14:textId="77777777" w:rsidR="00F837C2" w:rsidRPr="007216CD" w:rsidRDefault="00F837C2" w:rsidP="00F837C2">
      <w:pPr>
        <w:pStyle w:val="TableList11"/>
        <w:tabs>
          <w:tab w:val="clear" w:pos="360"/>
          <w:tab w:val="num" w:pos="1702"/>
        </w:tabs>
        <w:ind w:left="1702" w:hanging="851"/>
        <w:rPr>
          <w:rFonts w:cs="Arial"/>
        </w:rPr>
      </w:pPr>
      <w:proofErr w:type="gramStart"/>
      <w:r w:rsidRPr="007216CD">
        <w:rPr>
          <w:rFonts w:cs="Arial"/>
        </w:rPr>
        <w:t>in</w:t>
      </w:r>
      <w:proofErr w:type="gramEnd"/>
      <w:r w:rsidRPr="007216CD">
        <w:rPr>
          <w:rFonts w:cs="Arial"/>
        </w:rPr>
        <w:t xml:space="preserve"> the case of a </w:t>
      </w:r>
      <w:proofErr w:type="spellStart"/>
      <w:r w:rsidRPr="007216CD">
        <w:rPr>
          <w:rFonts w:cs="Arial"/>
        </w:rPr>
        <w:t>Dependant</w:t>
      </w:r>
      <w:proofErr w:type="spellEnd"/>
      <w:r w:rsidRPr="007216CD">
        <w:rPr>
          <w:rFonts w:cs="Arial"/>
        </w:rPr>
        <w:t xml:space="preserve">, </w:t>
      </w:r>
      <w:proofErr w:type="spellStart"/>
      <w:r w:rsidRPr="007216CD">
        <w:rPr>
          <w:rFonts w:cs="Arial"/>
          <w:b/>
          <w:i/>
        </w:rPr>
        <w:t>dependants'</w:t>
      </w:r>
      <w:proofErr w:type="spellEnd"/>
      <w:r w:rsidRPr="007216CD">
        <w:rPr>
          <w:rFonts w:cs="Arial"/>
          <w:b/>
          <w:i/>
        </w:rPr>
        <w:t xml:space="preserve"> drawdown pension</w:t>
      </w:r>
      <w:r w:rsidRPr="007216CD">
        <w:rPr>
          <w:rFonts w:cs="Arial"/>
        </w:rPr>
        <w:t>.</w:t>
      </w:r>
    </w:p>
    <w:p w14:paraId="089BB025" w14:textId="77777777" w:rsidR="00F837C2" w:rsidRPr="007216CD" w:rsidRDefault="00F837C2" w:rsidP="00F837C2">
      <w:pPr>
        <w:pStyle w:val="Text2"/>
        <w:rPr>
          <w:rFonts w:cs="Arial"/>
        </w:rPr>
      </w:pPr>
      <w:r w:rsidRPr="007216CD">
        <w:rPr>
          <w:rFonts w:cs="Arial"/>
          <w:b/>
        </w:rPr>
        <w:t xml:space="preserve">"Drawdown Fund" </w:t>
      </w:r>
      <w:r w:rsidRPr="007216CD">
        <w:rPr>
          <w:rFonts w:cs="Arial"/>
        </w:rPr>
        <w:t>means any part of an Individual Fund which the Trustees have designated as being available for the payment of Drawdown under Rule 20.</w:t>
      </w:r>
    </w:p>
    <w:p w14:paraId="57C13895" w14:textId="77777777" w:rsidR="00F837C2" w:rsidRPr="007216CD" w:rsidRDefault="00F837C2" w:rsidP="00F837C2">
      <w:pPr>
        <w:pStyle w:val="Text2"/>
        <w:rPr>
          <w:rFonts w:cs="Arial"/>
        </w:rPr>
      </w:pPr>
      <w:r w:rsidRPr="007216CD">
        <w:rPr>
          <w:rFonts w:cs="Arial"/>
          <w:b/>
        </w:rPr>
        <w:t>"Enhanced Protection"</w:t>
      </w:r>
      <w:r w:rsidRPr="007216CD">
        <w:rPr>
          <w:rFonts w:cs="Arial"/>
        </w:rPr>
        <w:t xml:space="preserve"> means the protection given in relation to the </w:t>
      </w:r>
      <w:r w:rsidRPr="007216CD">
        <w:rPr>
          <w:rFonts w:cs="Arial"/>
          <w:b/>
          <w:i/>
        </w:rPr>
        <w:t>lifetime allowance</w:t>
      </w:r>
      <w:r w:rsidRPr="007216CD">
        <w:rPr>
          <w:rFonts w:cs="Arial"/>
        </w:rPr>
        <w:t xml:space="preserve"> where paragraph 12 of schedule 36 of the Act applies in the case of an individual.</w:t>
      </w:r>
    </w:p>
    <w:p w14:paraId="2AA48E5D" w14:textId="77777777" w:rsidR="00F837C2" w:rsidRPr="007216CD" w:rsidRDefault="00F837C2" w:rsidP="00F837C2">
      <w:pPr>
        <w:pStyle w:val="Text2"/>
        <w:rPr>
          <w:rFonts w:cs="Arial"/>
        </w:rPr>
      </w:pPr>
      <w:r w:rsidRPr="007216CD">
        <w:rPr>
          <w:rFonts w:cs="Arial"/>
          <w:b/>
        </w:rPr>
        <w:t>"Fixed Protection"</w:t>
      </w:r>
      <w:r w:rsidRPr="007216CD">
        <w:rPr>
          <w:rFonts w:cs="Arial"/>
        </w:rPr>
        <w:t xml:space="preserve"> means the protection given in relation to the </w:t>
      </w:r>
      <w:r w:rsidRPr="007216CD">
        <w:rPr>
          <w:rFonts w:cs="Arial"/>
          <w:b/>
          <w:i/>
        </w:rPr>
        <w:t>standard lifetime allowance</w:t>
      </w:r>
      <w:r w:rsidRPr="007216CD">
        <w:rPr>
          <w:rFonts w:cs="Arial"/>
        </w:rPr>
        <w:t xml:space="preserve"> where paragraph 14 of schedule 18 to the Finance Act 2011 applies in relation to an individual or "Fixed Protection 2014" as defined in the Finance Act 2013.</w:t>
      </w:r>
    </w:p>
    <w:p w14:paraId="05F63E49" w14:textId="77777777" w:rsidR="00F837C2" w:rsidRPr="007216CD" w:rsidRDefault="00F837C2" w:rsidP="00F837C2">
      <w:pPr>
        <w:pStyle w:val="Text2"/>
        <w:rPr>
          <w:rFonts w:cs="Arial"/>
        </w:rPr>
      </w:pPr>
      <w:r w:rsidRPr="007216CD">
        <w:rPr>
          <w:rFonts w:cs="Arial"/>
          <w:b/>
        </w:rPr>
        <w:t>"Flexible Drawdown"</w:t>
      </w:r>
      <w:r w:rsidRPr="007216CD">
        <w:rPr>
          <w:rFonts w:cs="Arial"/>
        </w:rPr>
        <w:t xml:space="preserve"> means </w:t>
      </w:r>
      <w:r w:rsidRPr="007216CD">
        <w:rPr>
          <w:rFonts w:cs="Arial"/>
          <w:b/>
          <w:i/>
        </w:rPr>
        <w:t>drawdown pension</w:t>
      </w:r>
      <w:r w:rsidRPr="007216CD">
        <w:rPr>
          <w:rFonts w:cs="Arial"/>
        </w:rPr>
        <w:t xml:space="preserve"> where the Member meets the flexible drawdown conditions for the purposes of section 165 of the Act.  </w:t>
      </w:r>
    </w:p>
    <w:p w14:paraId="52C02859" w14:textId="77777777" w:rsidR="00F837C2" w:rsidRPr="007216CD" w:rsidRDefault="00F837C2" w:rsidP="00F837C2">
      <w:pPr>
        <w:pStyle w:val="Text2"/>
        <w:rPr>
          <w:rFonts w:cs="Arial"/>
        </w:rPr>
      </w:pPr>
      <w:r w:rsidRPr="007216CD">
        <w:rPr>
          <w:rFonts w:cs="Arial"/>
          <w:b/>
        </w:rPr>
        <w:t>"Fund"</w:t>
      </w:r>
      <w:r w:rsidRPr="007216CD">
        <w:rPr>
          <w:rFonts w:cs="Arial"/>
        </w:rPr>
        <w:t xml:space="preserve"> means all contributions, investments, property, policies, contracts, monies, transfer payments received by the SSAS, gifts and any other sums or assets held for the purposes of the SSAS.</w:t>
      </w:r>
    </w:p>
    <w:p w14:paraId="30D8B028" w14:textId="77777777" w:rsidR="00F837C2" w:rsidRPr="007216CD" w:rsidRDefault="00F837C2" w:rsidP="00F837C2">
      <w:pPr>
        <w:pStyle w:val="Text2"/>
        <w:rPr>
          <w:rFonts w:cs="Arial"/>
        </w:rPr>
      </w:pPr>
      <w:r w:rsidRPr="007216CD">
        <w:rPr>
          <w:rFonts w:cs="Arial"/>
          <w:b/>
        </w:rPr>
        <w:lastRenderedPageBreak/>
        <w:t>"General Fund”</w:t>
      </w:r>
      <w:r w:rsidRPr="007216CD">
        <w:rPr>
          <w:rFonts w:cs="Arial"/>
        </w:rPr>
        <w:t xml:space="preserve"> means any part of the Fund which is not an Individual Fund.</w:t>
      </w:r>
    </w:p>
    <w:p w14:paraId="03EAAF80" w14:textId="77777777" w:rsidR="00F837C2" w:rsidRPr="007216CD" w:rsidRDefault="00F837C2" w:rsidP="00F837C2">
      <w:pPr>
        <w:pStyle w:val="Text2"/>
        <w:rPr>
          <w:rFonts w:cs="Arial"/>
        </w:rPr>
      </w:pPr>
      <w:r w:rsidRPr="007216CD">
        <w:rPr>
          <w:rFonts w:cs="Arial"/>
          <w:b/>
        </w:rPr>
        <w:t>"HMRC"</w:t>
      </w:r>
      <w:r w:rsidRPr="007216CD">
        <w:rPr>
          <w:rFonts w:cs="Arial"/>
        </w:rPr>
        <w:t xml:space="preserve"> means HM Revenue &amp; Customs.</w:t>
      </w:r>
    </w:p>
    <w:p w14:paraId="5D5B611E" w14:textId="77777777" w:rsidR="00F837C2" w:rsidRPr="007216CD" w:rsidRDefault="00F837C2" w:rsidP="00F837C2">
      <w:pPr>
        <w:pStyle w:val="Text2"/>
        <w:rPr>
          <w:rFonts w:cs="Arial"/>
        </w:rPr>
      </w:pPr>
      <w:r w:rsidRPr="007216CD">
        <w:rPr>
          <w:rFonts w:cs="Arial"/>
          <w:b/>
        </w:rPr>
        <w:t>"Individual Fund"</w:t>
      </w:r>
      <w:r w:rsidRPr="007216CD">
        <w:rPr>
          <w:rFonts w:cs="Arial"/>
        </w:rPr>
        <w:t xml:space="preserve"> in relation to a Member or </w:t>
      </w:r>
      <w:proofErr w:type="spellStart"/>
      <w:r w:rsidRPr="007216CD">
        <w:rPr>
          <w:rFonts w:cs="Arial"/>
        </w:rPr>
        <w:t>Dependant</w:t>
      </w:r>
      <w:proofErr w:type="spellEnd"/>
      <w:r w:rsidRPr="007216CD">
        <w:rPr>
          <w:rFonts w:cs="Arial"/>
        </w:rPr>
        <w:t xml:space="preserve"> means that part of the Fund which the Trustees attribute to him having regard to:</w:t>
      </w:r>
    </w:p>
    <w:p w14:paraId="15A9AEC4" w14:textId="77777777" w:rsidR="00F837C2" w:rsidRPr="007216CD" w:rsidRDefault="00F837C2" w:rsidP="00F837C2">
      <w:pPr>
        <w:pStyle w:val="TableList11"/>
        <w:numPr>
          <w:ilvl w:val="0"/>
          <w:numId w:val="30"/>
        </w:numPr>
        <w:rPr>
          <w:rFonts w:cs="Arial"/>
        </w:rPr>
      </w:pPr>
      <w:r w:rsidRPr="007216CD">
        <w:rPr>
          <w:rFonts w:cs="Arial"/>
        </w:rPr>
        <w:t>in the case of a Member only, any contributions made by him and by any other person in respect of him;</w:t>
      </w:r>
    </w:p>
    <w:p w14:paraId="29A25A24" w14:textId="77777777" w:rsidR="00F837C2" w:rsidRPr="007216CD" w:rsidRDefault="00F837C2" w:rsidP="00F837C2">
      <w:pPr>
        <w:pStyle w:val="TableList11"/>
        <w:tabs>
          <w:tab w:val="clear" w:pos="360"/>
          <w:tab w:val="num" w:pos="1702"/>
        </w:tabs>
        <w:ind w:left="1702" w:hanging="851"/>
        <w:rPr>
          <w:rFonts w:cs="Arial"/>
        </w:rPr>
      </w:pPr>
      <w:r w:rsidRPr="007216CD">
        <w:rPr>
          <w:rFonts w:cs="Arial"/>
        </w:rPr>
        <w:t xml:space="preserve">in the case of a </w:t>
      </w:r>
      <w:proofErr w:type="spellStart"/>
      <w:r w:rsidRPr="007216CD">
        <w:rPr>
          <w:rFonts w:cs="Arial"/>
        </w:rPr>
        <w:t>Dependant</w:t>
      </w:r>
      <w:proofErr w:type="spellEnd"/>
      <w:r w:rsidRPr="007216CD">
        <w:rPr>
          <w:rFonts w:cs="Arial"/>
        </w:rPr>
        <w:t xml:space="preserve"> only, the Individual Fund of the Member in question;</w:t>
      </w:r>
    </w:p>
    <w:p w14:paraId="5468CEC0" w14:textId="77777777" w:rsidR="00F837C2" w:rsidRPr="007216CD" w:rsidRDefault="00F837C2" w:rsidP="00F837C2">
      <w:pPr>
        <w:pStyle w:val="TableList11"/>
        <w:tabs>
          <w:tab w:val="clear" w:pos="360"/>
          <w:tab w:val="num" w:pos="1702"/>
        </w:tabs>
        <w:ind w:left="1702" w:hanging="851"/>
        <w:rPr>
          <w:rFonts w:cs="Arial"/>
        </w:rPr>
      </w:pPr>
      <w:r w:rsidRPr="007216CD">
        <w:rPr>
          <w:rFonts w:cs="Arial"/>
        </w:rPr>
        <w:t xml:space="preserve">any income, gains or losses (whether </w:t>
      </w:r>
      <w:proofErr w:type="spellStart"/>
      <w:r w:rsidRPr="007216CD">
        <w:rPr>
          <w:rFonts w:cs="Arial"/>
        </w:rPr>
        <w:t>realised</w:t>
      </w:r>
      <w:proofErr w:type="spellEnd"/>
      <w:r w:rsidRPr="007216CD">
        <w:rPr>
          <w:rFonts w:cs="Arial"/>
        </w:rPr>
        <w:t xml:space="preserve"> or not) and any costs, fees, charges and expenses borne by the Fund and any actual or prospective liabilities of the Trustees (other than liabilities to pay Benefits) or of the Scheme Administrator which relate to him; </w:t>
      </w:r>
    </w:p>
    <w:p w14:paraId="53D07404" w14:textId="77777777" w:rsidR="00F837C2" w:rsidRPr="007216CD" w:rsidRDefault="00F837C2" w:rsidP="00F837C2">
      <w:pPr>
        <w:pStyle w:val="TableList11"/>
        <w:tabs>
          <w:tab w:val="clear" w:pos="360"/>
          <w:tab w:val="num" w:pos="1702"/>
        </w:tabs>
        <w:ind w:left="1702" w:hanging="851"/>
        <w:rPr>
          <w:rFonts w:cs="Arial"/>
        </w:rPr>
      </w:pPr>
      <w:r w:rsidRPr="007216CD">
        <w:rPr>
          <w:rFonts w:cs="Arial"/>
        </w:rPr>
        <w:t>any transfer payment under Rule 23.1.1 made to the SSAS in respect of him;</w:t>
      </w:r>
    </w:p>
    <w:p w14:paraId="7EFF963D" w14:textId="77777777" w:rsidR="00F837C2" w:rsidRPr="007216CD" w:rsidRDefault="00F837C2" w:rsidP="00F837C2">
      <w:pPr>
        <w:pStyle w:val="TableList11"/>
        <w:tabs>
          <w:tab w:val="clear" w:pos="360"/>
          <w:tab w:val="num" w:pos="1702"/>
        </w:tabs>
        <w:ind w:left="1702" w:hanging="851"/>
        <w:rPr>
          <w:rFonts w:cs="Arial"/>
        </w:rPr>
      </w:pPr>
      <w:r w:rsidRPr="007216CD">
        <w:rPr>
          <w:rFonts w:cs="Arial"/>
        </w:rPr>
        <w:t>any reallocation under Rule 22 or any allocation to the General Fund;</w:t>
      </w:r>
    </w:p>
    <w:p w14:paraId="2E33ABBB" w14:textId="77777777" w:rsidR="00F837C2" w:rsidRPr="007216CD" w:rsidRDefault="00F837C2" w:rsidP="00F837C2">
      <w:pPr>
        <w:pStyle w:val="TableList11"/>
        <w:tabs>
          <w:tab w:val="clear" w:pos="360"/>
          <w:tab w:val="num" w:pos="1702"/>
        </w:tabs>
        <w:ind w:left="1702" w:hanging="851"/>
        <w:rPr>
          <w:rFonts w:cs="Arial"/>
        </w:rPr>
      </w:pPr>
      <w:proofErr w:type="gramStart"/>
      <w:r w:rsidRPr="007216CD">
        <w:rPr>
          <w:rFonts w:cs="Arial"/>
        </w:rPr>
        <w:t>any</w:t>
      </w:r>
      <w:proofErr w:type="gramEnd"/>
      <w:r w:rsidRPr="007216CD">
        <w:rPr>
          <w:rFonts w:cs="Arial"/>
        </w:rPr>
        <w:t xml:space="preserve"> </w:t>
      </w:r>
      <w:r w:rsidRPr="007216CD">
        <w:rPr>
          <w:rFonts w:cs="Arial"/>
          <w:b/>
          <w:i/>
        </w:rPr>
        <w:t>pension credit</w:t>
      </w:r>
      <w:r w:rsidRPr="007216CD">
        <w:rPr>
          <w:rFonts w:cs="Arial"/>
        </w:rPr>
        <w:t xml:space="preserve"> or </w:t>
      </w:r>
      <w:r w:rsidRPr="007216CD">
        <w:rPr>
          <w:rFonts w:cs="Arial"/>
          <w:b/>
          <w:i/>
        </w:rPr>
        <w:t>pension debit</w:t>
      </w:r>
      <w:r w:rsidRPr="007216CD">
        <w:rPr>
          <w:rFonts w:cs="Arial"/>
        </w:rPr>
        <w:t xml:space="preserve"> applicable to him.</w:t>
      </w:r>
    </w:p>
    <w:p w14:paraId="0F4FEB4B" w14:textId="77777777" w:rsidR="00F837C2" w:rsidRPr="007216CD" w:rsidRDefault="00F837C2" w:rsidP="00F837C2">
      <w:pPr>
        <w:pStyle w:val="Text2"/>
        <w:rPr>
          <w:rFonts w:cs="Arial"/>
        </w:rPr>
      </w:pPr>
      <w:r w:rsidRPr="007216CD">
        <w:rPr>
          <w:rFonts w:cs="Arial"/>
        </w:rPr>
        <w:t xml:space="preserve">The Trustees may attribute a specific asset or a specific proportion of any such asset to an Individual Fund (either for a fixed period or indefinitely) and may vary or revoke any such attribution but in each case only with the consent of the Member or </w:t>
      </w:r>
      <w:proofErr w:type="spellStart"/>
      <w:r w:rsidRPr="007216CD">
        <w:rPr>
          <w:rFonts w:cs="Arial"/>
        </w:rPr>
        <w:t>Dependant</w:t>
      </w:r>
      <w:proofErr w:type="spellEnd"/>
      <w:r w:rsidRPr="007216CD">
        <w:rPr>
          <w:rFonts w:cs="Arial"/>
        </w:rPr>
        <w:t xml:space="preserve"> to whom the Individual Fund relates.</w:t>
      </w:r>
    </w:p>
    <w:p w14:paraId="0802653B" w14:textId="77777777" w:rsidR="00F837C2" w:rsidRPr="007216CD" w:rsidRDefault="00F837C2" w:rsidP="00F837C2">
      <w:pPr>
        <w:pStyle w:val="Text2"/>
        <w:rPr>
          <w:rFonts w:cs="Arial"/>
        </w:rPr>
      </w:pPr>
      <w:r w:rsidRPr="007216CD">
        <w:rPr>
          <w:rFonts w:cs="Arial"/>
          <w:b/>
        </w:rPr>
        <w:t>"Member"</w:t>
      </w:r>
      <w:r w:rsidRPr="007216CD">
        <w:rPr>
          <w:rFonts w:cs="Arial"/>
        </w:rPr>
        <w:t xml:space="preserve"> means a person admitted as a Member under Rule 14 or following a transfer payment into the SSAS under Rule 23.1.1. "Membership" has a corresponding meaning. </w:t>
      </w:r>
    </w:p>
    <w:p w14:paraId="5EF238C3" w14:textId="77777777" w:rsidR="00F837C2" w:rsidRPr="007216CD" w:rsidRDefault="00F837C2" w:rsidP="00F837C2">
      <w:pPr>
        <w:pStyle w:val="Text2"/>
        <w:rPr>
          <w:rFonts w:cs="Arial"/>
        </w:rPr>
      </w:pPr>
      <w:r w:rsidRPr="007216CD">
        <w:rPr>
          <w:rFonts w:cs="Arial"/>
          <w:b/>
        </w:rPr>
        <w:t>"Participating Employer"</w:t>
      </w:r>
      <w:r w:rsidRPr="007216CD">
        <w:rPr>
          <w:rFonts w:cs="Arial"/>
        </w:rPr>
        <w:t xml:space="preserve"> means the “Principal Employer” or any </w:t>
      </w:r>
      <w:r w:rsidRPr="007216CD">
        <w:rPr>
          <w:rFonts w:cs="Arial"/>
          <w:b/>
          <w:i/>
        </w:rPr>
        <w:t>employer</w:t>
      </w:r>
      <w:r w:rsidRPr="007216CD">
        <w:rPr>
          <w:rFonts w:cs="Arial"/>
        </w:rPr>
        <w:t xml:space="preserve"> admitted under Rule 12.1.</w:t>
      </w:r>
    </w:p>
    <w:p w14:paraId="0D7870C0" w14:textId="77777777" w:rsidR="00F837C2" w:rsidRPr="007216CD" w:rsidRDefault="00F837C2" w:rsidP="00F837C2">
      <w:pPr>
        <w:pStyle w:val="Text2"/>
        <w:rPr>
          <w:rFonts w:cs="Arial"/>
        </w:rPr>
      </w:pPr>
      <w:r w:rsidRPr="007216CD">
        <w:rPr>
          <w:rFonts w:cs="Arial"/>
          <w:b/>
        </w:rPr>
        <w:t>"Principal Employer"</w:t>
      </w:r>
      <w:r w:rsidRPr="007216CD">
        <w:rPr>
          <w:rFonts w:cs="Arial"/>
        </w:rPr>
        <w:t xml:space="preserve"> means the </w:t>
      </w:r>
      <w:r w:rsidRPr="007216CD">
        <w:rPr>
          <w:rFonts w:cs="Arial"/>
          <w:b/>
          <w:i/>
        </w:rPr>
        <w:t>employer</w:t>
      </w:r>
      <w:r w:rsidRPr="007216CD">
        <w:rPr>
          <w:rFonts w:cs="Arial"/>
        </w:rPr>
        <w:t xml:space="preserve"> stated in the Trust Deed to be the first principal employer of the SSAS or any other </w:t>
      </w:r>
      <w:r w:rsidRPr="007216CD">
        <w:rPr>
          <w:rFonts w:cs="Arial"/>
          <w:b/>
          <w:i/>
        </w:rPr>
        <w:t>employer</w:t>
      </w:r>
      <w:r w:rsidRPr="007216CD">
        <w:rPr>
          <w:rFonts w:cs="Arial"/>
        </w:rPr>
        <w:t xml:space="preserve"> subsequently substituted for such principal employer under Rule 12.2.</w:t>
      </w:r>
    </w:p>
    <w:p w14:paraId="608A3C68" w14:textId="77777777" w:rsidR="00F837C2" w:rsidRPr="007216CD" w:rsidRDefault="00F837C2" w:rsidP="00F837C2">
      <w:pPr>
        <w:pStyle w:val="Text2"/>
        <w:rPr>
          <w:rFonts w:cs="Arial"/>
        </w:rPr>
      </w:pPr>
      <w:r w:rsidRPr="007216CD">
        <w:rPr>
          <w:rFonts w:cs="Arial"/>
          <w:b/>
        </w:rPr>
        <w:t>"Relative"</w:t>
      </w:r>
      <w:r w:rsidRPr="007216CD">
        <w:rPr>
          <w:rFonts w:cs="Arial"/>
        </w:rPr>
        <w:t xml:space="preserve"> in relation to an individual means:</w:t>
      </w:r>
    </w:p>
    <w:p w14:paraId="323C46A3" w14:textId="77777777" w:rsidR="00F837C2" w:rsidRPr="007216CD" w:rsidRDefault="00F837C2" w:rsidP="00F837C2">
      <w:pPr>
        <w:pStyle w:val="TableList11"/>
        <w:numPr>
          <w:ilvl w:val="0"/>
          <w:numId w:val="31"/>
        </w:numPr>
        <w:rPr>
          <w:rFonts w:cs="Arial"/>
        </w:rPr>
      </w:pPr>
      <w:r w:rsidRPr="007216CD">
        <w:rPr>
          <w:rFonts w:cs="Arial"/>
        </w:rPr>
        <w:t xml:space="preserve">a person who was immediately before the death of such individual a spouse of such individual and who is of the opposite sex or the same sex as the individual or a civil partner of such individual for the purposes of the Civil Partnership Act 2004; </w:t>
      </w:r>
    </w:p>
    <w:p w14:paraId="4D6EA16C" w14:textId="77777777" w:rsidR="00F837C2" w:rsidRPr="007216CD" w:rsidRDefault="00F837C2" w:rsidP="00F837C2">
      <w:pPr>
        <w:pStyle w:val="TableList11"/>
        <w:numPr>
          <w:ilvl w:val="0"/>
          <w:numId w:val="31"/>
        </w:numPr>
        <w:rPr>
          <w:rFonts w:cs="Arial"/>
        </w:rPr>
      </w:pPr>
      <w:r w:rsidRPr="007216CD">
        <w:rPr>
          <w:rFonts w:cs="Arial"/>
        </w:rPr>
        <w:lastRenderedPageBreak/>
        <w:t xml:space="preserve">an ancestor or a descendant (including a person who was adopted by and an unborn child) of such individual; </w:t>
      </w:r>
    </w:p>
    <w:p w14:paraId="28338DA5" w14:textId="77777777" w:rsidR="00F837C2" w:rsidRPr="007216CD" w:rsidRDefault="00F837C2" w:rsidP="00F837C2">
      <w:pPr>
        <w:pStyle w:val="TableList11"/>
        <w:numPr>
          <w:ilvl w:val="0"/>
          <w:numId w:val="31"/>
        </w:numPr>
        <w:rPr>
          <w:rFonts w:cs="Arial"/>
        </w:rPr>
      </w:pPr>
      <w:r w:rsidRPr="007216CD">
        <w:rPr>
          <w:rFonts w:cs="Arial"/>
        </w:rPr>
        <w:t>an ancestor or a descendant (including a person who was adopted by and an unborn child of) of a person described in paragraph (a) of this definition;</w:t>
      </w:r>
    </w:p>
    <w:p w14:paraId="5CCDAB83" w14:textId="77777777" w:rsidR="00F837C2" w:rsidRPr="007216CD" w:rsidRDefault="00F837C2" w:rsidP="00F837C2">
      <w:pPr>
        <w:pStyle w:val="TableList11"/>
        <w:numPr>
          <w:ilvl w:val="0"/>
          <w:numId w:val="31"/>
        </w:numPr>
        <w:rPr>
          <w:rFonts w:cs="Arial"/>
        </w:rPr>
      </w:pPr>
      <w:r w:rsidRPr="007216CD">
        <w:rPr>
          <w:rFonts w:cs="Arial"/>
        </w:rPr>
        <w:t xml:space="preserve">a brother or a sister of the individual and a descendant (including a person who was adopted by and an unborn child of) of such brother or sister; </w:t>
      </w:r>
    </w:p>
    <w:p w14:paraId="59399FBF" w14:textId="77777777" w:rsidR="00F837C2" w:rsidRPr="007216CD" w:rsidRDefault="00F837C2" w:rsidP="00F837C2">
      <w:pPr>
        <w:pStyle w:val="TableList11"/>
        <w:numPr>
          <w:ilvl w:val="0"/>
          <w:numId w:val="31"/>
        </w:numPr>
        <w:rPr>
          <w:rFonts w:cs="Arial"/>
        </w:rPr>
      </w:pPr>
      <w:r w:rsidRPr="007216CD">
        <w:rPr>
          <w:rFonts w:cs="Arial"/>
        </w:rPr>
        <w:t xml:space="preserve">a spouse of a person described in paragraphs (b), (c) or (d) of this definition who is of the opposite sex or the same sex as such person or a civil partner of such person for the purposes of the Civil Partnership Act 2004;    </w:t>
      </w:r>
    </w:p>
    <w:p w14:paraId="12B25674" w14:textId="77777777" w:rsidR="00F837C2" w:rsidRPr="007216CD" w:rsidRDefault="00F837C2" w:rsidP="00F837C2">
      <w:pPr>
        <w:pStyle w:val="Text2"/>
        <w:rPr>
          <w:rFonts w:cs="Arial"/>
        </w:rPr>
      </w:pPr>
      <w:proofErr w:type="gramStart"/>
      <w:r w:rsidRPr="007216CD">
        <w:rPr>
          <w:rFonts w:cs="Arial"/>
        </w:rPr>
        <w:t>provided</w:t>
      </w:r>
      <w:proofErr w:type="gramEnd"/>
      <w:r w:rsidRPr="007216CD">
        <w:rPr>
          <w:rFonts w:cs="Arial"/>
        </w:rPr>
        <w:t xml:space="preserve"> that any person of a description in paragraphs (a) – (e) of this definition must satisfy any such description at the date of the death of the individual in question. </w:t>
      </w:r>
    </w:p>
    <w:p w14:paraId="5EAB617A" w14:textId="77777777" w:rsidR="00F837C2" w:rsidRPr="007216CD" w:rsidRDefault="00F837C2" w:rsidP="00F837C2">
      <w:pPr>
        <w:pStyle w:val="Text2"/>
        <w:rPr>
          <w:rFonts w:cs="Arial"/>
        </w:rPr>
      </w:pPr>
      <w:r w:rsidRPr="007216CD">
        <w:rPr>
          <w:rFonts w:cs="Arial"/>
          <w:b/>
        </w:rPr>
        <w:t>"Rules"</w:t>
      </w:r>
      <w:r w:rsidRPr="007216CD">
        <w:rPr>
          <w:rFonts w:cs="Arial"/>
        </w:rPr>
        <w:t xml:space="preserve"> means these rules and any amendments or modifications to them.</w:t>
      </w:r>
    </w:p>
    <w:p w14:paraId="6FC76E24" w14:textId="77777777" w:rsidR="00F837C2" w:rsidRPr="007216CD" w:rsidRDefault="00F837C2" w:rsidP="00F837C2">
      <w:pPr>
        <w:pStyle w:val="Text2"/>
        <w:rPr>
          <w:rFonts w:cs="Arial"/>
        </w:rPr>
      </w:pPr>
      <w:r w:rsidRPr="007216CD">
        <w:rPr>
          <w:rFonts w:cs="Arial"/>
          <w:b/>
        </w:rPr>
        <w:t>"Scheme Administrator"</w:t>
      </w:r>
      <w:r w:rsidRPr="007216CD">
        <w:rPr>
          <w:rFonts w:cs="Arial"/>
        </w:rPr>
        <w:t xml:space="preserve"> means the person appointed by the Trustees under Rule 11. </w:t>
      </w:r>
    </w:p>
    <w:p w14:paraId="50D95FB3" w14:textId="77777777" w:rsidR="00F837C2" w:rsidRPr="007216CD" w:rsidRDefault="00F837C2" w:rsidP="00F837C2">
      <w:pPr>
        <w:pStyle w:val="Text2"/>
        <w:rPr>
          <w:rFonts w:cs="Arial"/>
          <w:b/>
        </w:rPr>
      </w:pPr>
      <w:r w:rsidRPr="007216CD">
        <w:rPr>
          <w:rFonts w:cs="Arial"/>
          <w:b/>
        </w:rPr>
        <w:t xml:space="preserve">"SSAS" </w:t>
      </w:r>
      <w:r w:rsidRPr="007216CD">
        <w:rPr>
          <w:rFonts w:cs="Arial"/>
        </w:rPr>
        <w:t>is as defined in the Trust Deed.</w:t>
      </w:r>
    </w:p>
    <w:p w14:paraId="3E394359" w14:textId="77777777" w:rsidR="00F837C2" w:rsidRPr="007216CD" w:rsidRDefault="00F837C2" w:rsidP="00F837C2">
      <w:pPr>
        <w:pStyle w:val="Text2"/>
        <w:rPr>
          <w:rFonts w:cs="Arial"/>
        </w:rPr>
      </w:pPr>
      <w:r w:rsidRPr="007216CD">
        <w:rPr>
          <w:rFonts w:cs="Arial"/>
          <w:b/>
        </w:rPr>
        <w:t>"Trust Deed"</w:t>
      </w:r>
      <w:r w:rsidRPr="007216CD">
        <w:rPr>
          <w:rFonts w:cs="Arial"/>
        </w:rPr>
        <w:t xml:space="preserve"> means the trust deed to which the Rules are attached.</w:t>
      </w:r>
    </w:p>
    <w:p w14:paraId="35D987B2" w14:textId="77777777" w:rsidR="00F837C2" w:rsidRPr="007216CD" w:rsidRDefault="00F837C2" w:rsidP="00F837C2">
      <w:pPr>
        <w:pStyle w:val="Text2"/>
        <w:rPr>
          <w:rFonts w:cs="Arial"/>
        </w:rPr>
      </w:pPr>
      <w:r w:rsidRPr="007216CD">
        <w:rPr>
          <w:rFonts w:cs="Arial"/>
          <w:b/>
        </w:rPr>
        <w:t>"Trustees"</w:t>
      </w:r>
      <w:r w:rsidRPr="007216CD">
        <w:rPr>
          <w:rFonts w:cs="Arial"/>
        </w:rPr>
        <w:t xml:space="preserve"> means the Trustees and any trustees from time to time of the SSAS. </w:t>
      </w:r>
    </w:p>
    <w:p w14:paraId="753793BF" w14:textId="77777777" w:rsidR="00F837C2" w:rsidRPr="007216CD" w:rsidRDefault="00F837C2" w:rsidP="00F837C2">
      <w:pPr>
        <w:pStyle w:val="Text2"/>
        <w:rPr>
          <w:rFonts w:cs="Arial"/>
        </w:rPr>
      </w:pPr>
      <w:r w:rsidRPr="007216CD">
        <w:rPr>
          <w:rFonts w:cs="Arial"/>
          <w:b/>
        </w:rPr>
        <w:t>"Uncrystallised Fund"</w:t>
      </w:r>
      <w:r w:rsidRPr="007216CD">
        <w:rPr>
          <w:rFonts w:cs="Arial"/>
        </w:rPr>
        <w:t xml:space="preserve"> means any part of an Individual Fund which has not been used to provide any Benefit.</w:t>
      </w:r>
    </w:p>
    <w:p w14:paraId="702C0FA7" w14:textId="77777777" w:rsidR="00F837C2" w:rsidRPr="007216CD" w:rsidRDefault="00F837C2" w:rsidP="00F837C2">
      <w:pPr>
        <w:pStyle w:val="Paragraph11"/>
        <w:tabs>
          <w:tab w:val="clear" w:pos="360"/>
          <w:tab w:val="num" w:pos="851"/>
        </w:tabs>
        <w:ind w:left="851" w:hanging="851"/>
        <w:rPr>
          <w:rFonts w:cs="Arial"/>
        </w:rPr>
      </w:pPr>
      <w:r w:rsidRPr="007216CD">
        <w:rPr>
          <w:rFonts w:cs="Arial"/>
        </w:rPr>
        <w:t>In the Rules:</w:t>
      </w:r>
    </w:p>
    <w:p w14:paraId="656170E0"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terms which appear in bold and italics have the meaning given to them for the purposes of the Act;</w:t>
      </w:r>
    </w:p>
    <w:p w14:paraId="66344147"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references to legislation includes a modification to or a replacement for such legislation and any subsequent related legislation;</w:t>
      </w:r>
    </w:p>
    <w:p w14:paraId="7DB91CF4" w14:textId="77777777" w:rsidR="00F837C2" w:rsidRPr="007216CD" w:rsidRDefault="00F837C2" w:rsidP="00F837C2">
      <w:pPr>
        <w:pStyle w:val="Paragraph111"/>
        <w:tabs>
          <w:tab w:val="clear" w:pos="360"/>
          <w:tab w:val="num" w:pos="1701"/>
        </w:tabs>
        <w:ind w:left="1701" w:hanging="850"/>
        <w:rPr>
          <w:rFonts w:cs="Arial"/>
        </w:rPr>
      </w:pPr>
      <w:r w:rsidRPr="007216CD">
        <w:rPr>
          <w:rFonts w:cs="Arial"/>
        </w:rPr>
        <w:t>indices and headings are included for convenience only and do not affect the interpretation of the Rules; and</w:t>
      </w:r>
    </w:p>
    <w:p w14:paraId="4198A684" w14:textId="77777777" w:rsidR="00F837C2" w:rsidRPr="007216CD" w:rsidRDefault="00F837C2" w:rsidP="00F837C2">
      <w:pPr>
        <w:pStyle w:val="Paragraph111"/>
        <w:tabs>
          <w:tab w:val="clear" w:pos="360"/>
          <w:tab w:val="num" w:pos="1701"/>
        </w:tabs>
        <w:ind w:left="1701" w:hanging="850"/>
        <w:rPr>
          <w:rFonts w:cs="Arial"/>
        </w:rPr>
      </w:pPr>
      <w:proofErr w:type="gramStart"/>
      <w:r w:rsidRPr="007216CD">
        <w:rPr>
          <w:rFonts w:cs="Arial"/>
        </w:rPr>
        <w:t>unless</w:t>
      </w:r>
      <w:proofErr w:type="gramEnd"/>
      <w:r w:rsidRPr="007216CD">
        <w:rPr>
          <w:rFonts w:cs="Arial"/>
        </w:rPr>
        <w:t xml:space="preserve"> the context requires otherwise, references to the singular include the plural and vice versa and references to any gender include any other gender. </w:t>
      </w:r>
    </w:p>
    <w:tbl>
      <w:tblPr>
        <w:tblW w:w="9600" w:type="dxa"/>
        <w:tblLayout w:type="fixed"/>
        <w:tblCellMar>
          <w:right w:w="113" w:type="dxa"/>
        </w:tblCellMar>
        <w:tblLook w:val="04A0" w:firstRow="1" w:lastRow="0" w:firstColumn="1" w:lastColumn="0" w:noHBand="0" w:noVBand="1"/>
      </w:tblPr>
      <w:tblGrid>
        <w:gridCol w:w="1944"/>
        <w:gridCol w:w="3768"/>
        <w:gridCol w:w="6"/>
        <w:gridCol w:w="3882"/>
      </w:tblGrid>
      <w:tr w:rsidR="00F837C2" w:rsidRPr="007216CD" w14:paraId="34D85E39" w14:textId="77777777" w:rsidTr="007216CD">
        <w:trPr>
          <w:gridAfter w:val="2"/>
          <w:wAfter w:w="3888" w:type="dxa"/>
          <w:trHeight w:val="893"/>
        </w:trPr>
        <w:tc>
          <w:tcPr>
            <w:tcW w:w="5712" w:type="dxa"/>
            <w:gridSpan w:val="2"/>
            <w:vMerge w:val="restart"/>
            <w:tcMar>
              <w:top w:w="0" w:type="dxa"/>
              <w:left w:w="108" w:type="dxa"/>
              <w:bottom w:w="0" w:type="dxa"/>
              <w:right w:w="108" w:type="dxa"/>
            </w:tcMar>
            <w:hideMark/>
          </w:tcPr>
          <w:p w14:paraId="595FE6EB" w14:textId="689B51F3" w:rsidR="00F837C2" w:rsidRPr="007216CD" w:rsidRDefault="007216CD" w:rsidP="007216CD">
            <w:pPr>
              <w:pStyle w:val="NoSpacing"/>
              <w:rPr>
                <w:rFonts w:ascii="Arial" w:hAnsi="Arial" w:cs="Arial"/>
              </w:rPr>
            </w:pPr>
            <w:r w:rsidRPr="007216CD">
              <w:rPr>
                <w:rFonts w:ascii="Arial" w:hAnsi="Arial" w:cs="Arial"/>
                <w:noProof/>
              </w:rPr>
              <mc:AlternateContent>
                <mc:Choice Requires="wps">
                  <w:drawing>
                    <wp:anchor distT="0" distB="0" distL="114300" distR="114300" simplePos="0" relativeHeight="251658240" behindDoc="0" locked="0" layoutInCell="1" allowOverlap="1" wp14:anchorId="00D8E318" wp14:editId="5FA1490F">
                      <wp:simplePos x="0" y="0"/>
                      <wp:positionH relativeFrom="column">
                        <wp:posOffset>3429965</wp:posOffset>
                      </wp:positionH>
                      <wp:positionV relativeFrom="paragraph">
                        <wp:posOffset>33655</wp:posOffset>
                      </wp:positionV>
                      <wp:extent cx="104140" cy="882015"/>
                      <wp:effectExtent l="0" t="0" r="10160" b="1333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882015"/>
                              </a:xfrm>
                              <a:prstGeom prst="rightBrace">
                                <a:avLst>
                                  <a:gd name="adj1" fmla="val 70579"/>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89DAC29" w14:textId="77777777" w:rsidR="00F837C2" w:rsidRDefault="00F837C2" w:rsidP="00F837C2">
                                  <w:bookmarkStart w:id="62" w:name="_GoBack"/>
                                  <w:bookmarkEnd w:id="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8E31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70.1pt;margin-top:2.65pt;width:8.2pt;height:6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" strokeweight=".5pt">
                      <v:textbox>
                        <w:txbxContent>
                          <w:p w14:paraId="089DAC29" w14:textId="77777777" w:rsidR="00F837C2" w:rsidRDefault="00F837C2" w:rsidP="00F837C2">
                            <w:bookmarkStart w:id="63" w:name="_GoBack"/>
                            <w:bookmarkEnd w:id="63"/>
                          </w:p>
                        </w:txbxContent>
                      </v:textbox>
                    </v:shape>
                  </w:pict>
                </mc:Fallback>
              </mc:AlternateContent>
            </w:r>
            <w:r w:rsidR="00F837C2" w:rsidRPr="007216CD">
              <w:rPr>
                <w:rFonts w:ascii="Arial" w:hAnsi="Arial" w:cs="Arial"/>
                <w:sz w:val="20"/>
              </w:rPr>
              <w:br w:type="page"/>
            </w:r>
            <w:r w:rsidR="00F837C2" w:rsidRPr="007216CD">
              <w:rPr>
                <w:rFonts w:ascii="Arial" w:hAnsi="Arial" w:cs="Arial"/>
                <w:b/>
              </w:rPr>
              <w:t xml:space="preserve">EXECUTED </w:t>
            </w:r>
            <w:r w:rsidR="00F837C2" w:rsidRPr="007216CD">
              <w:rPr>
                <w:rFonts w:ascii="Arial" w:hAnsi="Arial" w:cs="Arial"/>
              </w:rPr>
              <w:t xml:space="preserve">as a Deed by </w:t>
            </w:r>
            <w:r w:rsidR="00F837C2" w:rsidRPr="007216CD">
              <w:rPr>
                <w:rStyle w:val="attestationbold"/>
                <w:rFonts w:ascii="Arial" w:hAnsi="Arial" w:cs="Arial"/>
              </w:rPr>
              <w:t xml:space="preserve">ZICO OTS Ltd </w:t>
            </w:r>
            <w:r w:rsidR="00F837C2" w:rsidRPr="007216CD">
              <w:rPr>
                <w:rFonts w:ascii="Arial" w:hAnsi="Arial" w:cs="Arial"/>
              </w:rPr>
              <w:t xml:space="preserve">acting by </w:t>
            </w:r>
          </w:p>
          <w:p w14:paraId="4F2AB949" w14:textId="77777777" w:rsidR="00F837C2" w:rsidRPr="007216CD" w:rsidRDefault="00F837C2" w:rsidP="007216CD">
            <w:pPr>
              <w:pStyle w:val="NoSpacing"/>
              <w:rPr>
                <w:rFonts w:ascii="Arial" w:hAnsi="Arial" w:cs="Arial"/>
              </w:rPr>
            </w:pPr>
            <w:r w:rsidRPr="007216CD">
              <w:rPr>
                <w:rFonts w:ascii="Arial" w:hAnsi="Arial" w:cs="Arial"/>
              </w:rPr>
              <w:t>Ian David Gough-Williams</w:t>
            </w:r>
          </w:p>
          <w:p w14:paraId="3512FF49" w14:textId="77777777" w:rsidR="00F837C2" w:rsidRPr="007216CD" w:rsidRDefault="00F837C2" w:rsidP="007216CD">
            <w:pPr>
              <w:pStyle w:val="NoSpacing"/>
              <w:rPr>
                <w:rFonts w:ascii="Arial" w:hAnsi="Arial" w:cs="Arial"/>
                <w:b/>
              </w:rPr>
            </w:pPr>
            <w:r w:rsidRPr="007216CD">
              <w:rPr>
                <w:rFonts w:ascii="Arial" w:hAnsi="Arial" w:cs="Arial"/>
              </w:rPr>
              <w:t>a director- in the presence of:</w:t>
            </w:r>
          </w:p>
        </w:tc>
      </w:tr>
      <w:tr w:rsidR="00F837C2" w:rsidRPr="007216CD" w14:paraId="4C73F583" w14:textId="77777777" w:rsidTr="007216CD">
        <w:trPr>
          <w:trHeight w:val="567"/>
        </w:trPr>
        <w:tc>
          <w:tcPr>
            <w:tcW w:w="5712" w:type="dxa"/>
            <w:gridSpan w:val="2"/>
            <w:vMerge/>
            <w:vAlign w:val="center"/>
            <w:hideMark/>
          </w:tcPr>
          <w:p w14:paraId="6BA38E37" w14:textId="77777777" w:rsidR="00F837C2" w:rsidRPr="007216CD" w:rsidRDefault="00F837C2" w:rsidP="007216CD">
            <w:pPr>
              <w:pStyle w:val="NoSpacing"/>
              <w:rPr>
                <w:rFonts w:ascii="Arial" w:eastAsia="Times New Roman" w:hAnsi="Arial" w:cs="Arial"/>
                <w:b/>
                <w:color w:val="auto"/>
                <w:sz w:val="20"/>
                <w:szCs w:val="20"/>
                <w:lang w:eastAsia="en-US"/>
              </w:rPr>
            </w:pPr>
          </w:p>
        </w:tc>
        <w:tc>
          <w:tcPr>
            <w:tcW w:w="3888" w:type="dxa"/>
            <w:gridSpan w:val="2"/>
            <w:tcBorders>
              <w:top w:val="dotted" w:sz="4" w:space="0" w:color="auto"/>
              <w:left w:val="nil"/>
              <w:bottom w:val="nil"/>
              <w:right w:val="nil"/>
            </w:tcBorders>
            <w:hideMark/>
          </w:tcPr>
          <w:p w14:paraId="7C93C831" w14:textId="77777777" w:rsidR="00F837C2" w:rsidRPr="007216CD" w:rsidRDefault="00F837C2" w:rsidP="007216CD">
            <w:pPr>
              <w:pStyle w:val="NoSpacing"/>
              <w:rPr>
                <w:rFonts w:ascii="Arial" w:hAnsi="Arial" w:cs="Arial"/>
              </w:rPr>
            </w:pPr>
            <w:r w:rsidRPr="007216CD">
              <w:rPr>
                <w:rFonts w:ascii="Arial" w:hAnsi="Arial" w:cs="Arial"/>
              </w:rPr>
              <w:t>Director</w:t>
            </w:r>
          </w:p>
        </w:tc>
      </w:tr>
      <w:tr w:rsidR="00F837C2" w:rsidRPr="007216CD" w14:paraId="21CF9120" w14:textId="77777777" w:rsidTr="007216CD">
        <w:trPr>
          <w:gridAfter w:val="1"/>
          <w:wAfter w:w="3882" w:type="dxa"/>
          <w:trHeight w:hRule="exact" w:val="567"/>
        </w:trPr>
        <w:tc>
          <w:tcPr>
            <w:tcW w:w="1944" w:type="dxa"/>
            <w:tcMar>
              <w:top w:w="0" w:type="dxa"/>
              <w:left w:w="108" w:type="dxa"/>
              <w:bottom w:w="0" w:type="dxa"/>
              <w:right w:w="108" w:type="dxa"/>
            </w:tcMar>
            <w:hideMark/>
          </w:tcPr>
          <w:p w14:paraId="179E8A38" w14:textId="77777777" w:rsidR="00F837C2" w:rsidRPr="007216CD" w:rsidRDefault="00F837C2" w:rsidP="007216CD">
            <w:pPr>
              <w:pStyle w:val="NoSpacing"/>
              <w:rPr>
                <w:rFonts w:ascii="Arial" w:hAnsi="Arial" w:cs="Arial"/>
              </w:rPr>
            </w:pPr>
            <w:r w:rsidRPr="007216CD">
              <w:rPr>
                <w:rFonts w:ascii="Arial" w:hAnsi="Arial" w:cs="Arial"/>
              </w:rPr>
              <w:t>Witness signature</w:t>
            </w:r>
          </w:p>
        </w:tc>
        <w:tc>
          <w:tcPr>
            <w:tcW w:w="3774" w:type="dxa"/>
            <w:gridSpan w:val="2"/>
            <w:tcBorders>
              <w:top w:val="nil"/>
              <w:left w:val="nil"/>
              <w:bottom w:val="dotted" w:sz="4" w:space="0" w:color="auto"/>
              <w:right w:val="nil"/>
            </w:tcBorders>
            <w:tcMar>
              <w:top w:w="0" w:type="dxa"/>
              <w:left w:w="108" w:type="dxa"/>
              <w:bottom w:w="0" w:type="dxa"/>
              <w:right w:w="108" w:type="dxa"/>
            </w:tcMar>
          </w:tcPr>
          <w:p w14:paraId="382941D6" w14:textId="77777777" w:rsidR="00F837C2" w:rsidRPr="007216CD" w:rsidRDefault="00F837C2" w:rsidP="007216CD">
            <w:pPr>
              <w:pStyle w:val="NoSpacing"/>
              <w:rPr>
                <w:rFonts w:ascii="Arial" w:hAnsi="Arial" w:cs="Arial"/>
              </w:rPr>
            </w:pPr>
          </w:p>
        </w:tc>
      </w:tr>
      <w:tr w:rsidR="00F837C2" w:rsidRPr="007216CD" w14:paraId="28BA05A1" w14:textId="77777777" w:rsidTr="007216CD">
        <w:trPr>
          <w:gridAfter w:val="1"/>
          <w:wAfter w:w="3882" w:type="dxa"/>
          <w:trHeight w:hRule="exact" w:val="567"/>
        </w:trPr>
        <w:tc>
          <w:tcPr>
            <w:tcW w:w="1944" w:type="dxa"/>
            <w:tcMar>
              <w:top w:w="0" w:type="dxa"/>
              <w:left w:w="108" w:type="dxa"/>
              <w:bottom w:w="0" w:type="dxa"/>
              <w:right w:w="108" w:type="dxa"/>
            </w:tcMar>
            <w:hideMark/>
          </w:tcPr>
          <w:p w14:paraId="32FF3F0F" w14:textId="77777777" w:rsidR="00F837C2" w:rsidRPr="007216CD" w:rsidRDefault="00F837C2" w:rsidP="007216CD">
            <w:pPr>
              <w:pStyle w:val="NoSpacing"/>
              <w:rPr>
                <w:rFonts w:ascii="Arial" w:hAnsi="Arial" w:cs="Arial"/>
              </w:rPr>
            </w:pPr>
            <w:r w:rsidRPr="007216CD">
              <w:rPr>
                <w:rFonts w:ascii="Arial" w:hAnsi="Arial" w:cs="Arial"/>
              </w:rPr>
              <w:t xml:space="preserve">Name </w:t>
            </w:r>
            <w:r w:rsidRPr="007216CD">
              <w:rPr>
                <w:rFonts w:ascii="Arial" w:hAnsi="Arial" w:cs="Arial"/>
              </w:rPr>
              <w:br/>
            </w:r>
            <w:r w:rsidRPr="007216CD">
              <w:rPr>
                <w:rStyle w:val="attestation7pt"/>
                <w:rFonts w:ascii="Arial" w:hAnsi="Arial" w:cs="Arial"/>
              </w:rPr>
              <w:t>(in block capitals)</w:t>
            </w:r>
          </w:p>
        </w:tc>
        <w:tc>
          <w:tcPr>
            <w:tcW w:w="3774" w:type="dxa"/>
            <w:gridSpan w:val="2"/>
            <w:tcBorders>
              <w:top w:val="dotted" w:sz="4" w:space="0" w:color="auto"/>
              <w:left w:val="nil"/>
              <w:bottom w:val="dotted" w:sz="4" w:space="0" w:color="auto"/>
              <w:right w:val="nil"/>
            </w:tcBorders>
            <w:tcMar>
              <w:top w:w="0" w:type="dxa"/>
              <w:left w:w="108" w:type="dxa"/>
              <w:bottom w:w="0" w:type="dxa"/>
              <w:right w:w="108" w:type="dxa"/>
            </w:tcMar>
          </w:tcPr>
          <w:p w14:paraId="0522F267" w14:textId="77777777" w:rsidR="00F837C2" w:rsidRPr="007216CD" w:rsidRDefault="00F837C2" w:rsidP="007216CD">
            <w:pPr>
              <w:pStyle w:val="NoSpacing"/>
              <w:rPr>
                <w:rFonts w:ascii="Arial" w:hAnsi="Arial" w:cs="Arial"/>
              </w:rPr>
            </w:pPr>
          </w:p>
        </w:tc>
      </w:tr>
      <w:tr w:rsidR="00F837C2" w:rsidRPr="007216CD" w14:paraId="18B70068" w14:textId="77777777" w:rsidTr="007216CD">
        <w:trPr>
          <w:gridAfter w:val="1"/>
          <w:wAfter w:w="3882" w:type="dxa"/>
          <w:trHeight w:hRule="exact" w:val="567"/>
        </w:trPr>
        <w:tc>
          <w:tcPr>
            <w:tcW w:w="1944" w:type="dxa"/>
            <w:tcMar>
              <w:top w:w="0" w:type="dxa"/>
              <w:left w:w="108" w:type="dxa"/>
              <w:bottom w:w="0" w:type="dxa"/>
              <w:right w:w="108" w:type="dxa"/>
            </w:tcMar>
            <w:hideMark/>
          </w:tcPr>
          <w:p w14:paraId="0376AB69" w14:textId="77777777" w:rsidR="00F837C2" w:rsidRPr="007216CD" w:rsidRDefault="00F837C2" w:rsidP="007216CD">
            <w:pPr>
              <w:pStyle w:val="NoSpacing"/>
              <w:rPr>
                <w:rFonts w:ascii="Arial" w:hAnsi="Arial" w:cs="Arial"/>
              </w:rPr>
            </w:pPr>
            <w:r w:rsidRPr="007216CD">
              <w:rPr>
                <w:rFonts w:ascii="Arial" w:hAnsi="Arial" w:cs="Arial"/>
              </w:rPr>
              <w:t>Address</w:t>
            </w:r>
          </w:p>
        </w:tc>
        <w:tc>
          <w:tcPr>
            <w:tcW w:w="3774" w:type="dxa"/>
            <w:gridSpan w:val="2"/>
            <w:tcBorders>
              <w:top w:val="dotted" w:sz="4" w:space="0" w:color="auto"/>
              <w:left w:val="nil"/>
              <w:bottom w:val="dotted" w:sz="4" w:space="0" w:color="auto"/>
              <w:right w:val="nil"/>
            </w:tcBorders>
            <w:tcMar>
              <w:top w:w="0" w:type="dxa"/>
              <w:left w:w="108" w:type="dxa"/>
              <w:bottom w:w="0" w:type="dxa"/>
              <w:right w:w="108" w:type="dxa"/>
            </w:tcMar>
          </w:tcPr>
          <w:p w14:paraId="7A9A9E47" w14:textId="77777777" w:rsidR="00F837C2" w:rsidRPr="007216CD" w:rsidRDefault="00F837C2" w:rsidP="007216CD">
            <w:pPr>
              <w:pStyle w:val="NoSpacing"/>
              <w:rPr>
                <w:rFonts w:ascii="Arial" w:hAnsi="Arial" w:cs="Arial"/>
              </w:rPr>
            </w:pPr>
          </w:p>
        </w:tc>
      </w:tr>
      <w:tr w:rsidR="00F837C2" w:rsidRPr="007216CD" w14:paraId="4ADAF584" w14:textId="77777777" w:rsidTr="007216CD">
        <w:trPr>
          <w:gridAfter w:val="1"/>
          <w:wAfter w:w="3882" w:type="dxa"/>
          <w:trHeight w:hRule="exact" w:val="567"/>
        </w:trPr>
        <w:tc>
          <w:tcPr>
            <w:tcW w:w="1944" w:type="dxa"/>
            <w:tcMar>
              <w:top w:w="0" w:type="dxa"/>
              <w:left w:w="108" w:type="dxa"/>
              <w:bottom w:w="0" w:type="dxa"/>
              <w:right w:w="108" w:type="dxa"/>
            </w:tcMar>
          </w:tcPr>
          <w:p w14:paraId="3F975DF0" w14:textId="77777777" w:rsidR="00F837C2" w:rsidRPr="007216CD" w:rsidRDefault="00F837C2" w:rsidP="007216CD">
            <w:pPr>
              <w:pStyle w:val="NoSpacing"/>
              <w:rPr>
                <w:rFonts w:ascii="Arial" w:hAnsi="Arial" w:cs="Arial"/>
              </w:rPr>
            </w:pPr>
          </w:p>
        </w:tc>
        <w:tc>
          <w:tcPr>
            <w:tcW w:w="3774" w:type="dxa"/>
            <w:gridSpan w:val="2"/>
            <w:tcBorders>
              <w:top w:val="dotted" w:sz="4" w:space="0" w:color="auto"/>
              <w:left w:val="nil"/>
              <w:bottom w:val="dotted" w:sz="4" w:space="0" w:color="auto"/>
              <w:right w:val="nil"/>
            </w:tcBorders>
            <w:tcMar>
              <w:top w:w="0" w:type="dxa"/>
              <w:left w:w="108" w:type="dxa"/>
              <w:bottom w:w="0" w:type="dxa"/>
              <w:right w:w="108" w:type="dxa"/>
            </w:tcMar>
          </w:tcPr>
          <w:p w14:paraId="2CFB96F5" w14:textId="77777777" w:rsidR="00F837C2" w:rsidRPr="007216CD" w:rsidRDefault="00F837C2" w:rsidP="007216CD">
            <w:pPr>
              <w:pStyle w:val="NoSpacing"/>
              <w:rPr>
                <w:rFonts w:ascii="Arial" w:hAnsi="Arial" w:cs="Arial"/>
              </w:rPr>
            </w:pPr>
          </w:p>
        </w:tc>
      </w:tr>
      <w:tr w:rsidR="00F837C2" w:rsidRPr="007216CD" w14:paraId="71536148" w14:textId="77777777" w:rsidTr="007216CD">
        <w:trPr>
          <w:gridAfter w:val="1"/>
          <w:wAfter w:w="3882" w:type="dxa"/>
          <w:trHeight w:hRule="exact" w:val="567"/>
        </w:trPr>
        <w:tc>
          <w:tcPr>
            <w:tcW w:w="1944" w:type="dxa"/>
            <w:tcMar>
              <w:top w:w="0" w:type="dxa"/>
              <w:left w:w="108" w:type="dxa"/>
              <w:bottom w:w="0" w:type="dxa"/>
              <w:right w:w="108" w:type="dxa"/>
            </w:tcMar>
            <w:hideMark/>
          </w:tcPr>
          <w:p w14:paraId="4D09B1DA" w14:textId="77777777" w:rsidR="00F837C2" w:rsidRPr="007216CD" w:rsidRDefault="00F837C2" w:rsidP="007216CD">
            <w:pPr>
              <w:pStyle w:val="NoSpacing"/>
              <w:rPr>
                <w:rFonts w:ascii="Arial" w:hAnsi="Arial" w:cs="Arial"/>
              </w:rPr>
            </w:pPr>
            <w:r w:rsidRPr="007216CD">
              <w:rPr>
                <w:rFonts w:ascii="Arial" w:hAnsi="Arial" w:cs="Arial"/>
              </w:rPr>
              <w:t>Occupation</w:t>
            </w:r>
          </w:p>
        </w:tc>
        <w:tc>
          <w:tcPr>
            <w:tcW w:w="3774" w:type="dxa"/>
            <w:gridSpan w:val="2"/>
            <w:tcBorders>
              <w:top w:val="dotted" w:sz="4" w:space="0" w:color="auto"/>
              <w:left w:val="nil"/>
              <w:bottom w:val="dotted" w:sz="4" w:space="0" w:color="auto"/>
              <w:right w:val="nil"/>
            </w:tcBorders>
            <w:tcMar>
              <w:top w:w="0" w:type="dxa"/>
              <w:left w:w="108" w:type="dxa"/>
              <w:bottom w:w="0" w:type="dxa"/>
              <w:right w:w="108" w:type="dxa"/>
            </w:tcMar>
          </w:tcPr>
          <w:p w14:paraId="07F8DD6D" w14:textId="77777777" w:rsidR="00F837C2" w:rsidRPr="007216CD" w:rsidRDefault="00F837C2" w:rsidP="007216CD">
            <w:pPr>
              <w:pStyle w:val="NoSpacing"/>
              <w:rPr>
                <w:rFonts w:ascii="Arial" w:hAnsi="Arial" w:cs="Arial"/>
              </w:rPr>
            </w:pPr>
          </w:p>
        </w:tc>
      </w:tr>
    </w:tbl>
    <w:p w14:paraId="26C7FA53" w14:textId="77777777" w:rsidR="00F837C2" w:rsidRPr="007216CD" w:rsidRDefault="00F837C2" w:rsidP="007216CD">
      <w:pPr>
        <w:pStyle w:val="NoSpacing"/>
        <w:rPr>
          <w:rFonts w:ascii="Arial" w:hAnsi="Arial" w:cs="Arial"/>
        </w:rPr>
      </w:pPr>
    </w:p>
    <w:tbl>
      <w:tblPr>
        <w:tblpPr w:leftFromText="180" w:rightFromText="180" w:vertAnchor="text" w:tblpY="1"/>
        <w:tblOverlap w:val="never"/>
        <w:tblW w:w="9606" w:type="dxa"/>
        <w:tblLook w:val="04A0" w:firstRow="1" w:lastRow="0" w:firstColumn="1" w:lastColumn="0" w:noHBand="0" w:noVBand="1"/>
      </w:tblPr>
      <w:tblGrid>
        <w:gridCol w:w="1944"/>
        <w:gridCol w:w="3774"/>
        <w:gridCol w:w="3888"/>
      </w:tblGrid>
      <w:tr w:rsidR="00F837C2" w:rsidRPr="007216CD" w14:paraId="6F112701" w14:textId="77777777" w:rsidTr="00F837C2">
        <w:trPr>
          <w:cantSplit/>
          <w:trHeight w:val="1038"/>
        </w:trPr>
        <w:tc>
          <w:tcPr>
            <w:tcW w:w="5718" w:type="dxa"/>
            <w:gridSpan w:val="2"/>
            <w:hideMark/>
          </w:tcPr>
          <w:p w14:paraId="60DAFCAB" w14:textId="77777777" w:rsidR="00F837C2" w:rsidRPr="007216CD" w:rsidRDefault="00F837C2" w:rsidP="007216CD">
            <w:pPr>
              <w:pStyle w:val="NoSpacing"/>
              <w:rPr>
                <w:rFonts w:ascii="Arial" w:hAnsi="Arial" w:cs="Arial"/>
              </w:rPr>
            </w:pPr>
            <w:r w:rsidRPr="007216CD">
              <w:rPr>
                <w:rFonts w:ascii="Arial" w:hAnsi="Arial" w:cs="Arial"/>
                <w:noProof/>
              </w:rPr>
              <mc:AlternateContent>
                <mc:Choice Requires="wps">
                  <w:drawing>
                    <wp:anchor distT="0" distB="0" distL="114300" distR="114300" simplePos="0" relativeHeight="251658240" behindDoc="0" locked="0" layoutInCell="1" allowOverlap="1" wp14:anchorId="04231014" wp14:editId="2F6598E9">
                      <wp:simplePos x="0" y="0"/>
                      <wp:positionH relativeFrom="column">
                        <wp:posOffset>3429965</wp:posOffset>
                      </wp:positionH>
                      <wp:positionV relativeFrom="paragraph">
                        <wp:posOffset>13335</wp:posOffset>
                      </wp:positionV>
                      <wp:extent cx="104140" cy="629920"/>
                      <wp:effectExtent l="0" t="0" r="10160" b="17780"/>
                      <wp:wrapNone/>
                      <wp:docPr id="23" name="Right Brac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629920"/>
                              </a:xfrm>
                              <a:prstGeom prst="rightBrace">
                                <a:avLst>
                                  <a:gd name="adj1" fmla="val 5040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69A3D" id="Right Brace 23" o:spid="_x0000_s1026" type="#_x0000_t88" style="position:absolute;margin-left:270.1pt;margin-top:1.05pt;width:8.2pt;height:4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" strokeweight=".5pt"/>
                  </w:pict>
                </mc:Fallback>
              </mc:AlternateContent>
            </w:r>
            <w:r w:rsidRPr="007216CD">
              <w:rPr>
                <w:rFonts w:ascii="Arial" w:hAnsi="Arial" w:cs="Arial"/>
              </w:rPr>
              <w:br w:type="page"/>
              <w:t>Signed</w:t>
            </w:r>
            <w:r w:rsidRPr="007216CD">
              <w:rPr>
                <w:rFonts w:ascii="Arial" w:hAnsi="Arial" w:cs="Arial"/>
                <w:b/>
                <w:smallCaps/>
              </w:rPr>
              <w:t xml:space="preserve"> </w:t>
            </w:r>
            <w:r w:rsidRPr="007216CD">
              <w:rPr>
                <w:rFonts w:ascii="Arial" w:hAnsi="Arial" w:cs="Arial"/>
              </w:rPr>
              <w:t xml:space="preserve">as a Deed by </w:t>
            </w:r>
            <w:r w:rsidRPr="007216CD">
              <w:rPr>
                <w:rStyle w:val="attestationbold"/>
                <w:rFonts w:ascii="Arial" w:hAnsi="Arial" w:cs="Arial"/>
              </w:rPr>
              <w:t>Catherine Lucy Gough-Williams</w:t>
            </w:r>
            <w:r w:rsidRPr="007216CD">
              <w:rPr>
                <w:rFonts w:ascii="Arial" w:hAnsi="Arial" w:cs="Arial"/>
                <w:b/>
                <w:smallCaps/>
              </w:rPr>
              <w:t xml:space="preserve"> </w:t>
            </w:r>
            <w:r w:rsidRPr="007216CD">
              <w:rPr>
                <w:rFonts w:ascii="Arial" w:hAnsi="Arial" w:cs="Arial"/>
              </w:rPr>
              <w:t>in the presence of:</w:t>
            </w:r>
          </w:p>
        </w:tc>
        <w:tc>
          <w:tcPr>
            <w:tcW w:w="3888" w:type="dxa"/>
            <w:tcBorders>
              <w:top w:val="nil"/>
              <w:left w:val="nil"/>
              <w:bottom w:val="dotted" w:sz="6" w:space="0" w:color="auto"/>
              <w:right w:val="nil"/>
            </w:tcBorders>
          </w:tcPr>
          <w:p w14:paraId="4C1C2701" w14:textId="77777777" w:rsidR="00F837C2" w:rsidRPr="007216CD" w:rsidRDefault="00F837C2" w:rsidP="007216CD">
            <w:pPr>
              <w:pStyle w:val="NoSpacing"/>
              <w:rPr>
                <w:rFonts w:ascii="Arial" w:hAnsi="Arial" w:cs="Arial"/>
              </w:rPr>
            </w:pPr>
          </w:p>
        </w:tc>
      </w:tr>
      <w:tr w:rsidR="00F837C2" w:rsidRPr="007216CD" w14:paraId="3E73E801" w14:textId="77777777" w:rsidTr="00F837C2">
        <w:trPr>
          <w:gridAfter w:val="1"/>
          <w:wAfter w:w="3888" w:type="dxa"/>
          <w:cantSplit/>
          <w:trHeight w:val="416"/>
        </w:trPr>
        <w:tc>
          <w:tcPr>
            <w:tcW w:w="1944" w:type="dxa"/>
            <w:hideMark/>
          </w:tcPr>
          <w:p w14:paraId="001242CF" w14:textId="77777777" w:rsidR="00F837C2" w:rsidRPr="007216CD" w:rsidRDefault="00F837C2" w:rsidP="007216CD">
            <w:pPr>
              <w:pStyle w:val="NoSpacing"/>
              <w:rPr>
                <w:rFonts w:ascii="Arial" w:hAnsi="Arial" w:cs="Arial"/>
              </w:rPr>
            </w:pPr>
            <w:r w:rsidRPr="007216CD">
              <w:rPr>
                <w:rFonts w:ascii="Arial" w:hAnsi="Arial" w:cs="Arial"/>
              </w:rPr>
              <w:t>Witness signature</w:t>
            </w:r>
          </w:p>
        </w:tc>
        <w:tc>
          <w:tcPr>
            <w:tcW w:w="3774" w:type="dxa"/>
            <w:tcBorders>
              <w:top w:val="nil"/>
              <w:left w:val="nil"/>
              <w:bottom w:val="dotted" w:sz="6" w:space="0" w:color="auto"/>
              <w:right w:val="nil"/>
            </w:tcBorders>
          </w:tcPr>
          <w:p w14:paraId="5799B2F9" w14:textId="77777777" w:rsidR="00F837C2" w:rsidRPr="007216CD" w:rsidRDefault="00F837C2" w:rsidP="007216CD">
            <w:pPr>
              <w:pStyle w:val="NoSpacing"/>
              <w:rPr>
                <w:rFonts w:ascii="Arial" w:hAnsi="Arial" w:cs="Arial"/>
              </w:rPr>
            </w:pPr>
          </w:p>
        </w:tc>
      </w:tr>
      <w:tr w:rsidR="00F837C2" w:rsidRPr="007216CD" w14:paraId="60656EA9" w14:textId="77777777" w:rsidTr="00F837C2">
        <w:trPr>
          <w:gridAfter w:val="1"/>
          <w:wAfter w:w="3888" w:type="dxa"/>
          <w:cantSplit/>
          <w:trHeight w:val="416"/>
        </w:trPr>
        <w:tc>
          <w:tcPr>
            <w:tcW w:w="1944" w:type="dxa"/>
            <w:hideMark/>
          </w:tcPr>
          <w:p w14:paraId="7F9844E7" w14:textId="77777777" w:rsidR="00F837C2" w:rsidRPr="007216CD" w:rsidRDefault="00F837C2" w:rsidP="007216CD">
            <w:pPr>
              <w:pStyle w:val="NoSpacing"/>
              <w:rPr>
                <w:rFonts w:ascii="Arial" w:hAnsi="Arial" w:cs="Arial"/>
              </w:rPr>
            </w:pPr>
            <w:r w:rsidRPr="007216CD">
              <w:rPr>
                <w:rFonts w:ascii="Arial" w:hAnsi="Arial" w:cs="Arial"/>
              </w:rPr>
              <w:t>Name</w:t>
            </w:r>
            <w:r w:rsidRPr="007216CD">
              <w:rPr>
                <w:rFonts w:ascii="Arial" w:hAnsi="Arial" w:cs="Arial"/>
              </w:rPr>
              <w:br/>
            </w:r>
            <w:r w:rsidRPr="007216CD">
              <w:rPr>
                <w:rStyle w:val="attestation7pt"/>
                <w:rFonts w:ascii="Arial" w:hAnsi="Arial" w:cs="Arial"/>
              </w:rPr>
              <w:t>(in block capitals)</w:t>
            </w:r>
          </w:p>
        </w:tc>
        <w:tc>
          <w:tcPr>
            <w:tcW w:w="3774" w:type="dxa"/>
            <w:tcBorders>
              <w:top w:val="dotted" w:sz="6" w:space="0" w:color="auto"/>
              <w:left w:val="nil"/>
              <w:bottom w:val="dotted" w:sz="6" w:space="0" w:color="auto"/>
              <w:right w:val="nil"/>
            </w:tcBorders>
          </w:tcPr>
          <w:p w14:paraId="0F984A42" w14:textId="77777777" w:rsidR="00F837C2" w:rsidRPr="007216CD" w:rsidRDefault="00F837C2" w:rsidP="007216CD">
            <w:pPr>
              <w:pStyle w:val="NoSpacing"/>
              <w:rPr>
                <w:rFonts w:ascii="Arial" w:hAnsi="Arial" w:cs="Arial"/>
              </w:rPr>
            </w:pPr>
          </w:p>
        </w:tc>
      </w:tr>
      <w:tr w:rsidR="00F837C2" w:rsidRPr="007216CD" w14:paraId="2EBA1DAB" w14:textId="77777777" w:rsidTr="00F837C2">
        <w:trPr>
          <w:gridAfter w:val="1"/>
          <w:wAfter w:w="3888" w:type="dxa"/>
          <w:cantSplit/>
          <w:trHeight w:val="416"/>
        </w:trPr>
        <w:tc>
          <w:tcPr>
            <w:tcW w:w="1944" w:type="dxa"/>
            <w:hideMark/>
          </w:tcPr>
          <w:p w14:paraId="2E533B70" w14:textId="77777777" w:rsidR="00F837C2" w:rsidRPr="007216CD" w:rsidRDefault="00F837C2" w:rsidP="007216CD">
            <w:pPr>
              <w:pStyle w:val="NoSpacing"/>
              <w:rPr>
                <w:rFonts w:ascii="Arial" w:hAnsi="Arial" w:cs="Arial"/>
              </w:rPr>
            </w:pPr>
            <w:r w:rsidRPr="007216CD">
              <w:rPr>
                <w:rFonts w:ascii="Arial" w:hAnsi="Arial" w:cs="Arial"/>
              </w:rPr>
              <w:t>Address</w:t>
            </w:r>
          </w:p>
        </w:tc>
        <w:tc>
          <w:tcPr>
            <w:tcW w:w="3774" w:type="dxa"/>
            <w:tcBorders>
              <w:top w:val="dotted" w:sz="6" w:space="0" w:color="auto"/>
              <w:left w:val="nil"/>
              <w:bottom w:val="dotted" w:sz="6" w:space="0" w:color="auto"/>
              <w:right w:val="nil"/>
            </w:tcBorders>
          </w:tcPr>
          <w:p w14:paraId="4A1BFCB2" w14:textId="77777777" w:rsidR="00F837C2" w:rsidRPr="007216CD" w:rsidRDefault="00F837C2" w:rsidP="007216CD">
            <w:pPr>
              <w:pStyle w:val="NoSpacing"/>
              <w:rPr>
                <w:rFonts w:ascii="Arial" w:hAnsi="Arial" w:cs="Arial"/>
              </w:rPr>
            </w:pPr>
          </w:p>
        </w:tc>
      </w:tr>
      <w:tr w:rsidR="00F837C2" w:rsidRPr="007216CD" w14:paraId="56020E55" w14:textId="77777777" w:rsidTr="00F837C2">
        <w:trPr>
          <w:gridAfter w:val="1"/>
          <w:wAfter w:w="3888" w:type="dxa"/>
          <w:cantSplit/>
          <w:trHeight w:val="416"/>
        </w:trPr>
        <w:tc>
          <w:tcPr>
            <w:tcW w:w="1944" w:type="dxa"/>
          </w:tcPr>
          <w:p w14:paraId="3510FD44" w14:textId="77777777" w:rsidR="00F837C2" w:rsidRPr="007216CD" w:rsidRDefault="00F837C2" w:rsidP="007216CD">
            <w:pPr>
              <w:pStyle w:val="NoSpacing"/>
              <w:rPr>
                <w:rFonts w:ascii="Arial" w:hAnsi="Arial" w:cs="Arial"/>
              </w:rPr>
            </w:pPr>
          </w:p>
        </w:tc>
        <w:tc>
          <w:tcPr>
            <w:tcW w:w="3774" w:type="dxa"/>
            <w:tcBorders>
              <w:top w:val="dotted" w:sz="6" w:space="0" w:color="auto"/>
              <w:left w:val="nil"/>
              <w:bottom w:val="dotted" w:sz="6" w:space="0" w:color="auto"/>
              <w:right w:val="nil"/>
            </w:tcBorders>
          </w:tcPr>
          <w:p w14:paraId="67D0F2DE" w14:textId="77777777" w:rsidR="00F837C2" w:rsidRPr="007216CD" w:rsidRDefault="00F837C2" w:rsidP="007216CD">
            <w:pPr>
              <w:pStyle w:val="NoSpacing"/>
              <w:rPr>
                <w:rFonts w:ascii="Arial" w:hAnsi="Arial" w:cs="Arial"/>
              </w:rPr>
            </w:pPr>
          </w:p>
        </w:tc>
      </w:tr>
      <w:tr w:rsidR="00F837C2" w:rsidRPr="007216CD" w14:paraId="77207DDB" w14:textId="77777777" w:rsidTr="00F837C2">
        <w:trPr>
          <w:gridAfter w:val="1"/>
          <w:wAfter w:w="3888" w:type="dxa"/>
          <w:cantSplit/>
          <w:trHeight w:val="416"/>
        </w:trPr>
        <w:tc>
          <w:tcPr>
            <w:tcW w:w="1944" w:type="dxa"/>
          </w:tcPr>
          <w:p w14:paraId="27ECAAFF" w14:textId="77777777" w:rsidR="00F837C2" w:rsidRPr="007216CD" w:rsidRDefault="00F837C2" w:rsidP="007216CD">
            <w:pPr>
              <w:pStyle w:val="NoSpacing"/>
              <w:rPr>
                <w:rFonts w:ascii="Arial" w:hAnsi="Arial" w:cs="Arial"/>
              </w:rPr>
            </w:pPr>
          </w:p>
        </w:tc>
        <w:tc>
          <w:tcPr>
            <w:tcW w:w="3774" w:type="dxa"/>
            <w:tcBorders>
              <w:top w:val="dotted" w:sz="6" w:space="0" w:color="auto"/>
              <w:left w:val="nil"/>
              <w:bottom w:val="dotted" w:sz="6" w:space="0" w:color="auto"/>
              <w:right w:val="nil"/>
            </w:tcBorders>
          </w:tcPr>
          <w:p w14:paraId="3D68C37E" w14:textId="77777777" w:rsidR="00F837C2" w:rsidRPr="007216CD" w:rsidRDefault="00F837C2" w:rsidP="007216CD">
            <w:pPr>
              <w:pStyle w:val="NoSpacing"/>
              <w:rPr>
                <w:rFonts w:ascii="Arial" w:hAnsi="Arial" w:cs="Arial"/>
              </w:rPr>
            </w:pPr>
          </w:p>
        </w:tc>
      </w:tr>
      <w:tr w:rsidR="00F837C2" w:rsidRPr="007216CD" w14:paraId="3E31D85F" w14:textId="77777777" w:rsidTr="00F837C2">
        <w:trPr>
          <w:gridAfter w:val="1"/>
          <w:wAfter w:w="3888" w:type="dxa"/>
          <w:cantSplit/>
          <w:trHeight w:val="416"/>
        </w:trPr>
        <w:tc>
          <w:tcPr>
            <w:tcW w:w="1944" w:type="dxa"/>
            <w:hideMark/>
          </w:tcPr>
          <w:p w14:paraId="34892688" w14:textId="77777777" w:rsidR="00F837C2" w:rsidRPr="007216CD" w:rsidRDefault="00F837C2" w:rsidP="007216CD">
            <w:pPr>
              <w:pStyle w:val="NoSpacing"/>
              <w:rPr>
                <w:rFonts w:ascii="Arial" w:hAnsi="Arial" w:cs="Arial"/>
              </w:rPr>
            </w:pPr>
            <w:r w:rsidRPr="007216CD">
              <w:rPr>
                <w:rFonts w:ascii="Arial" w:hAnsi="Arial" w:cs="Arial"/>
              </w:rPr>
              <w:t>Occupation</w:t>
            </w:r>
          </w:p>
        </w:tc>
        <w:tc>
          <w:tcPr>
            <w:tcW w:w="3774" w:type="dxa"/>
            <w:tcBorders>
              <w:top w:val="dotted" w:sz="6" w:space="0" w:color="auto"/>
              <w:left w:val="nil"/>
              <w:bottom w:val="dotted" w:sz="6" w:space="0" w:color="auto"/>
              <w:right w:val="nil"/>
            </w:tcBorders>
          </w:tcPr>
          <w:p w14:paraId="0C97FF82" w14:textId="77777777" w:rsidR="00F837C2" w:rsidRPr="007216CD" w:rsidRDefault="00F837C2" w:rsidP="007216CD">
            <w:pPr>
              <w:pStyle w:val="NoSpacing"/>
              <w:rPr>
                <w:rFonts w:ascii="Arial" w:hAnsi="Arial" w:cs="Arial"/>
              </w:rPr>
            </w:pPr>
          </w:p>
        </w:tc>
      </w:tr>
    </w:tbl>
    <w:p w14:paraId="19468C8E" w14:textId="77777777" w:rsidR="00F837C2" w:rsidRPr="007216CD" w:rsidRDefault="00F837C2" w:rsidP="007216CD">
      <w:pPr>
        <w:pStyle w:val="NoSpacing"/>
        <w:rPr>
          <w:rFonts w:ascii="Arial" w:hAnsi="Arial" w:cs="Arial"/>
        </w:rPr>
      </w:pPr>
    </w:p>
    <w:tbl>
      <w:tblPr>
        <w:tblpPr w:leftFromText="180" w:rightFromText="180" w:vertAnchor="text" w:tblpY="1"/>
        <w:tblOverlap w:val="never"/>
        <w:tblW w:w="9606" w:type="dxa"/>
        <w:tblLook w:val="04A0" w:firstRow="1" w:lastRow="0" w:firstColumn="1" w:lastColumn="0" w:noHBand="0" w:noVBand="1"/>
      </w:tblPr>
      <w:tblGrid>
        <w:gridCol w:w="1944"/>
        <w:gridCol w:w="3774"/>
        <w:gridCol w:w="3888"/>
      </w:tblGrid>
      <w:tr w:rsidR="00F837C2" w:rsidRPr="007216CD" w14:paraId="30CACE7E" w14:textId="77777777" w:rsidTr="00F837C2">
        <w:trPr>
          <w:cantSplit/>
          <w:trHeight w:val="1038"/>
        </w:trPr>
        <w:tc>
          <w:tcPr>
            <w:tcW w:w="5718" w:type="dxa"/>
            <w:gridSpan w:val="2"/>
            <w:hideMark/>
          </w:tcPr>
          <w:p w14:paraId="428AE779" w14:textId="77777777" w:rsidR="00F837C2" w:rsidRPr="007216CD" w:rsidRDefault="00F837C2" w:rsidP="007216CD">
            <w:pPr>
              <w:pStyle w:val="NoSpacing"/>
              <w:rPr>
                <w:rFonts w:ascii="Arial" w:hAnsi="Arial" w:cs="Arial"/>
              </w:rPr>
            </w:pPr>
            <w:r w:rsidRPr="007216CD">
              <w:rPr>
                <w:rFonts w:ascii="Arial" w:hAnsi="Arial" w:cs="Arial"/>
                <w:noProof/>
              </w:rPr>
              <mc:AlternateContent>
                <mc:Choice Requires="wps">
                  <w:drawing>
                    <wp:anchor distT="0" distB="0" distL="114300" distR="114300" simplePos="0" relativeHeight="251658240" behindDoc="0" locked="0" layoutInCell="1" allowOverlap="1" wp14:anchorId="58D27B69" wp14:editId="6FE360DA">
                      <wp:simplePos x="0" y="0"/>
                      <wp:positionH relativeFrom="column">
                        <wp:posOffset>3457905</wp:posOffset>
                      </wp:positionH>
                      <wp:positionV relativeFrom="paragraph">
                        <wp:posOffset>13335</wp:posOffset>
                      </wp:positionV>
                      <wp:extent cx="104140" cy="629920"/>
                      <wp:effectExtent l="0" t="0" r="10160" b="17780"/>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629920"/>
                              </a:xfrm>
                              <a:prstGeom prst="rightBrace">
                                <a:avLst>
                                  <a:gd name="adj1" fmla="val 5040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8ACCC" id="Right Brace 1" o:spid="_x0000_s1026" type="#_x0000_t88" style="position:absolute;margin-left:272.3pt;margin-top:1.05pt;width:8.2pt;height:4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" strokeweight=".5pt"/>
                  </w:pict>
                </mc:Fallback>
              </mc:AlternateContent>
            </w:r>
            <w:r w:rsidRPr="007216CD">
              <w:rPr>
                <w:rFonts w:ascii="Arial" w:hAnsi="Arial" w:cs="Arial"/>
              </w:rPr>
              <w:br w:type="page"/>
              <w:t>Signed</w:t>
            </w:r>
            <w:r w:rsidRPr="007216CD">
              <w:rPr>
                <w:rFonts w:ascii="Arial" w:hAnsi="Arial" w:cs="Arial"/>
                <w:b/>
                <w:smallCaps/>
              </w:rPr>
              <w:t xml:space="preserve"> </w:t>
            </w:r>
            <w:r w:rsidRPr="007216CD">
              <w:rPr>
                <w:rFonts w:ascii="Arial" w:hAnsi="Arial" w:cs="Arial"/>
              </w:rPr>
              <w:t xml:space="preserve">as a Deed by </w:t>
            </w:r>
            <w:r w:rsidRPr="007216CD">
              <w:rPr>
                <w:rStyle w:val="attestationbold"/>
                <w:rFonts w:ascii="Arial" w:hAnsi="Arial" w:cs="Arial"/>
              </w:rPr>
              <w:t>Ian David Gough-Williams</w:t>
            </w:r>
            <w:r w:rsidRPr="007216CD">
              <w:rPr>
                <w:rFonts w:ascii="Arial" w:hAnsi="Arial" w:cs="Arial"/>
                <w:b/>
                <w:smallCaps/>
              </w:rPr>
              <w:t xml:space="preserve"> </w:t>
            </w:r>
            <w:r w:rsidRPr="007216CD">
              <w:rPr>
                <w:rFonts w:ascii="Arial" w:hAnsi="Arial" w:cs="Arial"/>
              </w:rPr>
              <w:t>in the presence of:</w:t>
            </w:r>
          </w:p>
        </w:tc>
        <w:tc>
          <w:tcPr>
            <w:tcW w:w="3888" w:type="dxa"/>
            <w:tcBorders>
              <w:top w:val="nil"/>
              <w:left w:val="nil"/>
              <w:bottom w:val="dotted" w:sz="6" w:space="0" w:color="auto"/>
              <w:right w:val="nil"/>
            </w:tcBorders>
          </w:tcPr>
          <w:p w14:paraId="65DED629" w14:textId="77777777" w:rsidR="00F837C2" w:rsidRPr="007216CD" w:rsidRDefault="00F837C2" w:rsidP="007216CD">
            <w:pPr>
              <w:pStyle w:val="NoSpacing"/>
              <w:rPr>
                <w:rFonts w:ascii="Arial" w:hAnsi="Arial" w:cs="Arial"/>
              </w:rPr>
            </w:pPr>
          </w:p>
        </w:tc>
      </w:tr>
      <w:tr w:rsidR="00F837C2" w:rsidRPr="007216CD" w14:paraId="1A300B7B" w14:textId="77777777" w:rsidTr="00F837C2">
        <w:trPr>
          <w:gridAfter w:val="1"/>
          <w:wAfter w:w="3888" w:type="dxa"/>
          <w:cantSplit/>
          <w:trHeight w:val="416"/>
        </w:trPr>
        <w:tc>
          <w:tcPr>
            <w:tcW w:w="1944" w:type="dxa"/>
            <w:hideMark/>
          </w:tcPr>
          <w:p w14:paraId="6F608B51" w14:textId="77777777" w:rsidR="00F837C2" w:rsidRPr="007216CD" w:rsidRDefault="00F837C2" w:rsidP="007216CD">
            <w:pPr>
              <w:pStyle w:val="NoSpacing"/>
              <w:rPr>
                <w:rFonts w:ascii="Arial" w:hAnsi="Arial" w:cs="Arial"/>
              </w:rPr>
            </w:pPr>
            <w:r w:rsidRPr="007216CD">
              <w:rPr>
                <w:rFonts w:ascii="Arial" w:hAnsi="Arial" w:cs="Arial"/>
              </w:rPr>
              <w:t>Witness signature</w:t>
            </w:r>
          </w:p>
        </w:tc>
        <w:tc>
          <w:tcPr>
            <w:tcW w:w="3774" w:type="dxa"/>
            <w:tcBorders>
              <w:top w:val="nil"/>
              <w:left w:val="nil"/>
              <w:bottom w:val="dotted" w:sz="6" w:space="0" w:color="auto"/>
              <w:right w:val="nil"/>
            </w:tcBorders>
          </w:tcPr>
          <w:p w14:paraId="65CD9092" w14:textId="77777777" w:rsidR="00F837C2" w:rsidRPr="007216CD" w:rsidRDefault="00F837C2" w:rsidP="007216CD">
            <w:pPr>
              <w:pStyle w:val="NoSpacing"/>
              <w:rPr>
                <w:rFonts w:ascii="Arial" w:hAnsi="Arial" w:cs="Arial"/>
              </w:rPr>
            </w:pPr>
          </w:p>
        </w:tc>
      </w:tr>
      <w:tr w:rsidR="00F837C2" w:rsidRPr="007216CD" w14:paraId="7F72BB9D" w14:textId="77777777" w:rsidTr="00F837C2">
        <w:trPr>
          <w:gridAfter w:val="1"/>
          <w:wAfter w:w="3888" w:type="dxa"/>
          <w:cantSplit/>
          <w:trHeight w:val="416"/>
        </w:trPr>
        <w:tc>
          <w:tcPr>
            <w:tcW w:w="1944" w:type="dxa"/>
            <w:hideMark/>
          </w:tcPr>
          <w:p w14:paraId="40352A60" w14:textId="77777777" w:rsidR="00F837C2" w:rsidRPr="007216CD" w:rsidRDefault="00F837C2" w:rsidP="007216CD">
            <w:pPr>
              <w:pStyle w:val="NoSpacing"/>
              <w:rPr>
                <w:rFonts w:ascii="Arial" w:hAnsi="Arial" w:cs="Arial"/>
              </w:rPr>
            </w:pPr>
            <w:r w:rsidRPr="007216CD">
              <w:rPr>
                <w:rFonts w:ascii="Arial" w:hAnsi="Arial" w:cs="Arial"/>
              </w:rPr>
              <w:t>Name</w:t>
            </w:r>
            <w:r w:rsidRPr="007216CD">
              <w:rPr>
                <w:rFonts w:ascii="Arial" w:hAnsi="Arial" w:cs="Arial"/>
              </w:rPr>
              <w:br/>
            </w:r>
            <w:r w:rsidRPr="007216CD">
              <w:rPr>
                <w:rStyle w:val="attestation7pt"/>
                <w:rFonts w:ascii="Arial" w:hAnsi="Arial" w:cs="Arial"/>
              </w:rPr>
              <w:t>(in block capitals)</w:t>
            </w:r>
          </w:p>
        </w:tc>
        <w:tc>
          <w:tcPr>
            <w:tcW w:w="3774" w:type="dxa"/>
            <w:tcBorders>
              <w:top w:val="dotted" w:sz="6" w:space="0" w:color="auto"/>
              <w:left w:val="nil"/>
              <w:bottom w:val="dotted" w:sz="6" w:space="0" w:color="auto"/>
              <w:right w:val="nil"/>
            </w:tcBorders>
          </w:tcPr>
          <w:p w14:paraId="52A783A9" w14:textId="77777777" w:rsidR="00F837C2" w:rsidRPr="007216CD" w:rsidRDefault="00F837C2" w:rsidP="007216CD">
            <w:pPr>
              <w:pStyle w:val="NoSpacing"/>
              <w:rPr>
                <w:rFonts w:ascii="Arial" w:hAnsi="Arial" w:cs="Arial"/>
              </w:rPr>
            </w:pPr>
          </w:p>
        </w:tc>
      </w:tr>
      <w:tr w:rsidR="00F837C2" w:rsidRPr="007216CD" w14:paraId="0EE8C967" w14:textId="77777777" w:rsidTr="00F837C2">
        <w:trPr>
          <w:gridAfter w:val="1"/>
          <w:wAfter w:w="3888" w:type="dxa"/>
          <w:cantSplit/>
          <w:trHeight w:val="416"/>
        </w:trPr>
        <w:tc>
          <w:tcPr>
            <w:tcW w:w="1944" w:type="dxa"/>
            <w:hideMark/>
          </w:tcPr>
          <w:p w14:paraId="6F947257" w14:textId="77777777" w:rsidR="00F837C2" w:rsidRPr="007216CD" w:rsidRDefault="00F837C2" w:rsidP="007216CD">
            <w:pPr>
              <w:pStyle w:val="NoSpacing"/>
              <w:rPr>
                <w:rFonts w:ascii="Arial" w:hAnsi="Arial" w:cs="Arial"/>
              </w:rPr>
            </w:pPr>
            <w:r w:rsidRPr="007216CD">
              <w:rPr>
                <w:rFonts w:ascii="Arial" w:hAnsi="Arial" w:cs="Arial"/>
              </w:rPr>
              <w:t>Address</w:t>
            </w:r>
          </w:p>
        </w:tc>
        <w:tc>
          <w:tcPr>
            <w:tcW w:w="3774" w:type="dxa"/>
            <w:tcBorders>
              <w:top w:val="dotted" w:sz="6" w:space="0" w:color="auto"/>
              <w:left w:val="nil"/>
              <w:bottom w:val="dotted" w:sz="6" w:space="0" w:color="auto"/>
              <w:right w:val="nil"/>
            </w:tcBorders>
          </w:tcPr>
          <w:p w14:paraId="2CF35AA2" w14:textId="77777777" w:rsidR="00F837C2" w:rsidRPr="007216CD" w:rsidRDefault="00F837C2" w:rsidP="007216CD">
            <w:pPr>
              <w:pStyle w:val="NoSpacing"/>
              <w:rPr>
                <w:rFonts w:ascii="Arial" w:hAnsi="Arial" w:cs="Arial"/>
              </w:rPr>
            </w:pPr>
          </w:p>
        </w:tc>
      </w:tr>
      <w:tr w:rsidR="00F837C2" w:rsidRPr="007216CD" w14:paraId="603FC7EA" w14:textId="77777777" w:rsidTr="00F837C2">
        <w:trPr>
          <w:gridAfter w:val="1"/>
          <w:wAfter w:w="3888" w:type="dxa"/>
          <w:cantSplit/>
          <w:trHeight w:val="416"/>
        </w:trPr>
        <w:tc>
          <w:tcPr>
            <w:tcW w:w="1944" w:type="dxa"/>
          </w:tcPr>
          <w:p w14:paraId="13833203" w14:textId="77777777" w:rsidR="00F837C2" w:rsidRPr="007216CD" w:rsidRDefault="00F837C2" w:rsidP="007216CD">
            <w:pPr>
              <w:pStyle w:val="NoSpacing"/>
              <w:rPr>
                <w:rFonts w:ascii="Arial" w:hAnsi="Arial" w:cs="Arial"/>
              </w:rPr>
            </w:pPr>
          </w:p>
        </w:tc>
        <w:tc>
          <w:tcPr>
            <w:tcW w:w="3774" w:type="dxa"/>
            <w:tcBorders>
              <w:top w:val="dotted" w:sz="6" w:space="0" w:color="auto"/>
              <w:left w:val="nil"/>
              <w:bottom w:val="dotted" w:sz="6" w:space="0" w:color="auto"/>
              <w:right w:val="nil"/>
            </w:tcBorders>
          </w:tcPr>
          <w:p w14:paraId="2B225C68" w14:textId="77777777" w:rsidR="00F837C2" w:rsidRPr="007216CD" w:rsidRDefault="00F837C2" w:rsidP="007216CD">
            <w:pPr>
              <w:pStyle w:val="NoSpacing"/>
              <w:rPr>
                <w:rFonts w:ascii="Arial" w:hAnsi="Arial" w:cs="Arial"/>
              </w:rPr>
            </w:pPr>
          </w:p>
        </w:tc>
      </w:tr>
      <w:tr w:rsidR="00F837C2" w:rsidRPr="007216CD" w14:paraId="2FA75861" w14:textId="77777777" w:rsidTr="00F837C2">
        <w:trPr>
          <w:gridAfter w:val="1"/>
          <w:wAfter w:w="3888" w:type="dxa"/>
          <w:cantSplit/>
          <w:trHeight w:val="416"/>
        </w:trPr>
        <w:tc>
          <w:tcPr>
            <w:tcW w:w="1944" w:type="dxa"/>
          </w:tcPr>
          <w:p w14:paraId="09E53673" w14:textId="77777777" w:rsidR="00F837C2" w:rsidRPr="007216CD" w:rsidRDefault="00F837C2" w:rsidP="007216CD">
            <w:pPr>
              <w:pStyle w:val="NoSpacing"/>
              <w:rPr>
                <w:rFonts w:ascii="Arial" w:hAnsi="Arial" w:cs="Arial"/>
              </w:rPr>
            </w:pPr>
          </w:p>
        </w:tc>
        <w:tc>
          <w:tcPr>
            <w:tcW w:w="3774" w:type="dxa"/>
            <w:tcBorders>
              <w:top w:val="dotted" w:sz="6" w:space="0" w:color="auto"/>
              <w:left w:val="nil"/>
              <w:bottom w:val="dotted" w:sz="6" w:space="0" w:color="auto"/>
              <w:right w:val="nil"/>
            </w:tcBorders>
          </w:tcPr>
          <w:p w14:paraId="39669678" w14:textId="77777777" w:rsidR="00F837C2" w:rsidRPr="007216CD" w:rsidRDefault="00F837C2" w:rsidP="007216CD">
            <w:pPr>
              <w:pStyle w:val="NoSpacing"/>
              <w:rPr>
                <w:rFonts w:ascii="Arial" w:hAnsi="Arial" w:cs="Arial"/>
              </w:rPr>
            </w:pPr>
          </w:p>
        </w:tc>
      </w:tr>
      <w:tr w:rsidR="00F837C2" w:rsidRPr="007216CD" w14:paraId="4FCA4226" w14:textId="77777777" w:rsidTr="00F837C2">
        <w:trPr>
          <w:gridAfter w:val="1"/>
          <w:wAfter w:w="3888" w:type="dxa"/>
          <w:cantSplit/>
          <w:trHeight w:val="416"/>
        </w:trPr>
        <w:tc>
          <w:tcPr>
            <w:tcW w:w="1944" w:type="dxa"/>
            <w:hideMark/>
          </w:tcPr>
          <w:p w14:paraId="41F65276" w14:textId="77777777" w:rsidR="00F837C2" w:rsidRPr="007216CD" w:rsidRDefault="00F837C2" w:rsidP="007216CD">
            <w:pPr>
              <w:pStyle w:val="NoSpacing"/>
              <w:rPr>
                <w:rFonts w:ascii="Arial" w:hAnsi="Arial" w:cs="Arial"/>
              </w:rPr>
            </w:pPr>
            <w:r w:rsidRPr="007216CD">
              <w:rPr>
                <w:rFonts w:ascii="Arial" w:hAnsi="Arial" w:cs="Arial"/>
              </w:rPr>
              <w:t>Occupation</w:t>
            </w:r>
          </w:p>
        </w:tc>
        <w:tc>
          <w:tcPr>
            <w:tcW w:w="3774" w:type="dxa"/>
            <w:tcBorders>
              <w:top w:val="dotted" w:sz="6" w:space="0" w:color="auto"/>
              <w:left w:val="nil"/>
              <w:bottom w:val="dotted" w:sz="6" w:space="0" w:color="auto"/>
              <w:right w:val="nil"/>
            </w:tcBorders>
          </w:tcPr>
          <w:p w14:paraId="21C64ED0" w14:textId="77777777" w:rsidR="00F837C2" w:rsidRPr="007216CD" w:rsidRDefault="00F837C2" w:rsidP="007216CD">
            <w:pPr>
              <w:pStyle w:val="NoSpacing"/>
              <w:rPr>
                <w:rFonts w:ascii="Arial" w:hAnsi="Arial" w:cs="Arial"/>
              </w:rPr>
            </w:pPr>
          </w:p>
        </w:tc>
      </w:tr>
    </w:tbl>
    <w:p w14:paraId="1D589BAD" w14:textId="77777777" w:rsidR="00F837C2" w:rsidRPr="007216CD" w:rsidRDefault="00F837C2" w:rsidP="00F837C2">
      <w:pPr>
        <w:pStyle w:val="Text1"/>
        <w:rPr>
          <w:rFonts w:cs="Arial"/>
          <w:b/>
        </w:rPr>
      </w:pPr>
      <w:r w:rsidRPr="007216CD">
        <w:rPr>
          <w:rFonts w:cs="Arial"/>
        </w:rPr>
        <w:br w:type="textWrapping" w:clear="all"/>
      </w:r>
      <w:r w:rsidRPr="007216CD">
        <w:rPr>
          <w:rFonts w:cs="Arial"/>
        </w:rPr>
        <w:br w:type="page"/>
      </w:r>
      <w:r w:rsidRPr="007216CD">
        <w:rPr>
          <w:rFonts w:cs="Arial"/>
          <w:b/>
        </w:rPr>
        <w:lastRenderedPageBreak/>
        <w:t>INDEX</w:t>
      </w:r>
    </w:p>
    <w:p w14:paraId="6B58F697" w14:textId="77777777" w:rsidR="00F837C2" w:rsidRPr="007216CD" w:rsidRDefault="00F837C2" w:rsidP="00F837C2">
      <w:pPr>
        <w:pStyle w:val="HeadingLeft"/>
        <w:pBdr>
          <w:bottom w:val="single" w:sz="4" w:space="1" w:color="auto"/>
        </w:pBdr>
        <w:jc w:val="left"/>
        <w:rPr>
          <w:rFonts w:cs="Arial"/>
          <w:noProof/>
        </w:rPr>
      </w:pPr>
      <w:r w:rsidRPr="007216CD">
        <w:rPr>
          <w:rFonts w:cs="Arial"/>
        </w:rPr>
        <w:t>RULE</w:t>
      </w:r>
      <w:r w:rsidRPr="007216CD">
        <w:rPr>
          <w:rFonts w:cs="Arial"/>
        </w:rPr>
        <w:tab/>
      </w:r>
      <w:r w:rsidRPr="007216CD">
        <w:rPr>
          <w:rFonts w:cs="Arial"/>
        </w:rPr>
        <w:tab/>
      </w:r>
      <w:r w:rsidRPr="007216CD">
        <w:rPr>
          <w:rFonts w:cs="Arial"/>
        </w:rPr>
        <w:tab/>
      </w:r>
      <w:r w:rsidRPr="007216CD">
        <w:rPr>
          <w:rFonts w:cs="Arial"/>
        </w:rPr>
        <w:tab/>
      </w:r>
      <w:r w:rsidRPr="007216CD">
        <w:rPr>
          <w:rFonts w:cs="Arial"/>
        </w:rPr>
        <w:tab/>
      </w:r>
      <w:r w:rsidRPr="007216CD">
        <w:rPr>
          <w:rFonts w:cs="Arial"/>
        </w:rPr>
        <w:tab/>
      </w:r>
      <w:r w:rsidRPr="007216CD">
        <w:rPr>
          <w:rFonts w:cs="Arial"/>
        </w:rPr>
        <w:tab/>
      </w:r>
      <w:r w:rsidRPr="007216CD">
        <w:rPr>
          <w:rFonts w:cs="Arial"/>
        </w:rPr>
        <w:tab/>
      </w:r>
      <w:r w:rsidRPr="007216CD">
        <w:rPr>
          <w:rFonts w:cs="Arial"/>
        </w:rPr>
        <w:tab/>
      </w:r>
      <w:r w:rsidRPr="007216CD">
        <w:rPr>
          <w:rFonts w:cs="Arial"/>
        </w:rPr>
        <w:tab/>
        <w:t>PAGE</w:t>
      </w:r>
      <w:r w:rsidRPr="007216CD">
        <w:rPr>
          <w:rFonts w:cs="Arial"/>
        </w:rPr>
        <w:fldChar w:fldCharType="begin"/>
      </w:r>
      <w:r w:rsidRPr="007216CD">
        <w:rPr>
          <w:rFonts w:cs="Arial"/>
        </w:rPr>
        <w:instrText xml:space="preserve"> TOC \f \h \z \t "Paragraph 1,1,Paragraph 1.1 Heading,2,Schedule main heading,1,Schedule part heading,1" </w:instrText>
      </w:r>
      <w:r w:rsidRPr="007216CD">
        <w:rPr>
          <w:rFonts w:cs="Arial"/>
        </w:rPr>
        <w:fldChar w:fldCharType="separate"/>
      </w:r>
    </w:p>
    <w:p w14:paraId="4EF8E847" w14:textId="77777777" w:rsidR="00F837C2" w:rsidRPr="007216CD" w:rsidRDefault="00F837C2" w:rsidP="00F837C2">
      <w:pPr>
        <w:pStyle w:val="TOC1"/>
        <w:rPr>
          <w:rFonts w:eastAsiaTheme="minorEastAsia" w:cs="Arial"/>
          <w:noProof/>
          <w:color w:val="auto"/>
          <w:szCs w:val="22"/>
        </w:rPr>
      </w:pPr>
      <w:hyperlink r:id="rId12" w:anchor="_Toc401838673" w:history="1">
        <w:r w:rsidRPr="007216CD">
          <w:rPr>
            <w:rStyle w:val="Hyperlink"/>
            <w:rFonts w:cs="Arial"/>
            <w:noProof/>
          </w:rPr>
          <w:t>1</w:t>
        </w:r>
        <w:r w:rsidRPr="007216CD">
          <w:rPr>
            <w:rStyle w:val="Hyperlink"/>
            <w:rFonts w:eastAsiaTheme="minorEastAsia" w:cs="Arial"/>
            <w:noProof/>
            <w:color w:val="auto"/>
            <w:szCs w:val="22"/>
          </w:rPr>
          <w:tab/>
        </w:r>
        <w:r w:rsidRPr="007216CD">
          <w:rPr>
            <w:rStyle w:val="Hyperlink"/>
            <w:rFonts w:cs="Arial"/>
            <w:noProof/>
          </w:rPr>
          <w:t>GOVERNANCE</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_Toc401838673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2</w:t>
        </w:r>
        <w:r w:rsidRPr="007216CD">
          <w:rPr>
            <w:rStyle w:val="Hyperlink"/>
            <w:rFonts w:cs="Arial"/>
            <w:noProof/>
            <w:webHidden/>
            <w:color w:val="000000"/>
          </w:rPr>
          <w:fldChar w:fldCharType="end"/>
        </w:r>
      </w:hyperlink>
    </w:p>
    <w:p w14:paraId="3DF3DB83" w14:textId="77777777" w:rsidR="00F837C2" w:rsidRPr="007216CD" w:rsidRDefault="00F837C2" w:rsidP="00F837C2">
      <w:pPr>
        <w:pStyle w:val="TOC1"/>
        <w:rPr>
          <w:rFonts w:eastAsiaTheme="minorEastAsia" w:cs="Arial"/>
          <w:noProof/>
          <w:color w:val="auto"/>
          <w:szCs w:val="22"/>
        </w:rPr>
      </w:pPr>
      <w:hyperlink r:id="rId13" w:anchor="_Toc401838674" w:history="1">
        <w:r w:rsidRPr="007216CD">
          <w:rPr>
            <w:rStyle w:val="Hyperlink"/>
            <w:rFonts w:cs="Arial"/>
            <w:noProof/>
          </w:rPr>
          <w:t>2</w:t>
        </w:r>
        <w:r w:rsidRPr="007216CD">
          <w:rPr>
            <w:rStyle w:val="Hyperlink"/>
            <w:rFonts w:eastAsiaTheme="minorEastAsia" w:cs="Arial"/>
            <w:noProof/>
            <w:color w:val="auto"/>
            <w:szCs w:val="22"/>
          </w:rPr>
          <w:tab/>
        </w:r>
        <w:r w:rsidRPr="007216CD">
          <w:rPr>
            <w:rStyle w:val="Hyperlink"/>
            <w:rFonts w:cs="Arial"/>
            <w:noProof/>
          </w:rPr>
          <w:t>APPOINTMENT AND REMOVAL OF TRUSTEES</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_Toc401838674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2</w:t>
        </w:r>
        <w:r w:rsidRPr="007216CD">
          <w:rPr>
            <w:rStyle w:val="Hyperlink"/>
            <w:rFonts w:cs="Arial"/>
            <w:noProof/>
            <w:webHidden/>
            <w:color w:val="000000"/>
          </w:rPr>
          <w:fldChar w:fldCharType="end"/>
        </w:r>
      </w:hyperlink>
    </w:p>
    <w:p w14:paraId="4F3903C2" w14:textId="77777777" w:rsidR="00F837C2" w:rsidRPr="007216CD" w:rsidRDefault="00F837C2" w:rsidP="00F837C2">
      <w:pPr>
        <w:pStyle w:val="TOC1"/>
        <w:rPr>
          <w:rFonts w:eastAsiaTheme="minorEastAsia" w:cs="Arial"/>
          <w:noProof/>
          <w:color w:val="auto"/>
          <w:szCs w:val="22"/>
        </w:rPr>
      </w:pPr>
      <w:hyperlink r:id="rId14" w:anchor="_Toc401838675" w:history="1">
        <w:r w:rsidRPr="007216CD">
          <w:rPr>
            <w:rStyle w:val="Hyperlink"/>
            <w:rFonts w:cs="Arial"/>
            <w:noProof/>
          </w:rPr>
          <w:t>3</w:t>
        </w:r>
        <w:r w:rsidRPr="007216CD">
          <w:rPr>
            <w:rStyle w:val="Hyperlink"/>
            <w:rFonts w:eastAsiaTheme="minorEastAsia" w:cs="Arial"/>
            <w:noProof/>
            <w:color w:val="auto"/>
            <w:szCs w:val="22"/>
          </w:rPr>
          <w:tab/>
        </w:r>
        <w:r w:rsidRPr="007216CD">
          <w:rPr>
            <w:rStyle w:val="Hyperlink"/>
            <w:rFonts w:cs="Arial"/>
            <w:noProof/>
          </w:rPr>
          <w:t>INVESTMENT</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_Toc401838675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2</w:t>
        </w:r>
        <w:r w:rsidRPr="007216CD">
          <w:rPr>
            <w:rStyle w:val="Hyperlink"/>
            <w:rFonts w:cs="Arial"/>
            <w:noProof/>
            <w:webHidden/>
            <w:color w:val="000000"/>
          </w:rPr>
          <w:fldChar w:fldCharType="end"/>
        </w:r>
      </w:hyperlink>
    </w:p>
    <w:p w14:paraId="59521B24" w14:textId="77777777" w:rsidR="00F837C2" w:rsidRPr="007216CD" w:rsidRDefault="00F837C2" w:rsidP="00F837C2">
      <w:pPr>
        <w:pStyle w:val="TOC1"/>
        <w:rPr>
          <w:rFonts w:eastAsiaTheme="minorEastAsia" w:cs="Arial"/>
          <w:noProof/>
          <w:color w:val="auto"/>
          <w:szCs w:val="22"/>
        </w:rPr>
      </w:pPr>
      <w:hyperlink r:id="rId15" w:anchor="_Toc401838676" w:history="1">
        <w:r w:rsidRPr="007216CD">
          <w:rPr>
            <w:rStyle w:val="Hyperlink"/>
            <w:rFonts w:cs="Arial"/>
            <w:noProof/>
          </w:rPr>
          <w:t>4</w:t>
        </w:r>
        <w:r w:rsidRPr="007216CD">
          <w:rPr>
            <w:rStyle w:val="Hyperlink"/>
            <w:rFonts w:eastAsiaTheme="minorEastAsia" w:cs="Arial"/>
            <w:noProof/>
            <w:color w:val="auto"/>
            <w:szCs w:val="22"/>
          </w:rPr>
          <w:tab/>
        </w:r>
        <w:r w:rsidRPr="007216CD">
          <w:rPr>
            <w:rStyle w:val="Hyperlink"/>
            <w:rFonts w:cs="Arial"/>
            <w:noProof/>
          </w:rPr>
          <w:t>POWERS OF TRUSTEES</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_Toc401838676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4</w:t>
        </w:r>
        <w:r w:rsidRPr="007216CD">
          <w:rPr>
            <w:rStyle w:val="Hyperlink"/>
            <w:rFonts w:cs="Arial"/>
            <w:noProof/>
            <w:webHidden/>
            <w:color w:val="000000"/>
          </w:rPr>
          <w:fldChar w:fldCharType="end"/>
        </w:r>
      </w:hyperlink>
    </w:p>
    <w:p w14:paraId="3DE822F9" w14:textId="77777777" w:rsidR="00F837C2" w:rsidRPr="007216CD" w:rsidRDefault="00F837C2" w:rsidP="00F837C2">
      <w:pPr>
        <w:pStyle w:val="TOC1"/>
        <w:rPr>
          <w:rFonts w:eastAsiaTheme="minorEastAsia" w:cs="Arial"/>
          <w:noProof/>
          <w:color w:val="auto"/>
          <w:szCs w:val="22"/>
        </w:rPr>
      </w:pPr>
      <w:hyperlink r:id="rId16" w:anchor="_Toc401838677" w:history="1">
        <w:r w:rsidRPr="007216CD">
          <w:rPr>
            <w:rStyle w:val="Hyperlink"/>
            <w:rFonts w:cs="Arial"/>
            <w:noProof/>
          </w:rPr>
          <w:t>5</w:t>
        </w:r>
        <w:r w:rsidRPr="007216CD">
          <w:rPr>
            <w:rStyle w:val="Hyperlink"/>
            <w:rFonts w:eastAsiaTheme="minorEastAsia" w:cs="Arial"/>
            <w:noProof/>
            <w:color w:val="auto"/>
            <w:szCs w:val="22"/>
          </w:rPr>
          <w:tab/>
        </w:r>
        <w:r w:rsidRPr="007216CD">
          <w:rPr>
            <w:rStyle w:val="Hyperlink"/>
            <w:rFonts w:cs="Arial"/>
            <w:noProof/>
          </w:rPr>
          <w:t>HELP FOR TRUSTEES</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_Toc401838677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4</w:t>
        </w:r>
        <w:r w:rsidRPr="007216CD">
          <w:rPr>
            <w:rStyle w:val="Hyperlink"/>
            <w:rFonts w:cs="Arial"/>
            <w:noProof/>
            <w:webHidden/>
            <w:color w:val="000000"/>
          </w:rPr>
          <w:fldChar w:fldCharType="end"/>
        </w:r>
      </w:hyperlink>
    </w:p>
    <w:p w14:paraId="0D927DB5" w14:textId="77777777" w:rsidR="00F837C2" w:rsidRPr="007216CD" w:rsidRDefault="00F837C2" w:rsidP="00F837C2">
      <w:pPr>
        <w:pStyle w:val="TOC1"/>
        <w:rPr>
          <w:rFonts w:eastAsiaTheme="minorEastAsia" w:cs="Arial"/>
          <w:noProof/>
          <w:color w:val="auto"/>
          <w:szCs w:val="22"/>
        </w:rPr>
      </w:pPr>
      <w:hyperlink r:id="rId17" w:anchor="_Toc401838678" w:history="1">
        <w:r w:rsidRPr="007216CD">
          <w:rPr>
            <w:rStyle w:val="Hyperlink"/>
            <w:rFonts w:cs="Arial"/>
            <w:noProof/>
          </w:rPr>
          <w:t>6</w:t>
        </w:r>
        <w:r w:rsidRPr="007216CD">
          <w:rPr>
            <w:rStyle w:val="Hyperlink"/>
            <w:rFonts w:eastAsiaTheme="minorEastAsia" w:cs="Arial"/>
            <w:noProof/>
            <w:color w:val="auto"/>
            <w:szCs w:val="22"/>
          </w:rPr>
          <w:tab/>
        </w:r>
        <w:r w:rsidRPr="007216CD">
          <w:rPr>
            <w:rStyle w:val="Hyperlink"/>
            <w:rFonts w:cs="Arial"/>
            <w:noProof/>
          </w:rPr>
          <w:t>PROCEEDINGS OF TRUSTEES</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_Toc401838678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4</w:t>
        </w:r>
        <w:r w:rsidRPr="007216CD">
          <w:rPr>
            <w:rStyle w:val="Hyperlink"/>
            <w:rFonts w:cs="Arial"/>
            <w:noProof/>
            <w:webHidden/>
            <w:color w:val="000000"/>
          </w:rPr>
          <w:fldChar w:fldCharType="end"/>
        </w:r>
      </w:hyperlink>
    </w:p>
    <w:p w14:paraId="47ED34A9" w14:textId="77777777" w:rsidR="00F837C2" w:rsidRPr="007216CD" w:rsidRDefault="00F837C2" w:rsidP="00F837C2">
      <w:pPr>
        <w:pStyle w:val="TOC1"/>
        <w:rPr>
          <w:rFonts w:eastAsiaTheme="minorEastAsia" w:cs="Arial"/>
          <w:noProof/>
          <w:color w:val="auto"/>
          <w:szCs w:val="22"/>
        </w:rPr>
      </w:pPr>
      <w:hyperlink r:id="rId18" w:anchor="_Toc401838679" w:history="1">
        <w:r w:rsidRPr="007216CD">
          <w:rPr>
            <w:rStyle w:val="Hyperlink"/>
            <w:rFonts w:cs="Arial"/>
            <w:noProof/>
          </w:rPr>
          <w:t>7</w:t>
        </w:r>
        <w:r w:rsidRPr="007216CD">
          <w:rPr>
            <w:rStyle w:val="Hyperlink"/>
            <w:rFonts w:eastAsiaTheme="minorEastAsia" w:cs="Arial"/>
            <w:noProof/>
            <w:color w:val="auto"/>
            <w:szCs w:val="22"/>
          </w:rPr>
          <w:tab/>
        </w:r>
        <w:r w:rsidRPr="007216CD">
          <w:rPr>
            <w:rStyle w:val="Hyperlink"/>
            <w:rFonts w:cs="Arial"/>
            <w:noProof/>
          </w:rPr>
          <w:t>DUTIES OF TRUSTEES</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_Toc401838679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4</w:t>
        </w:r>
        <w:r w:rsidRPr="007216CD">
          <w:rPr>
            <w:rStyle w:val="Hyperlink"/>
            <w:rFonts w:cs="Arial"/>
            <w:noProof/>
            <w:webHidden/>
            <w:color w:val="000000"/>
          </w:rPr>
          <w:fldChar w:fldCharType="end"/>
        </w:r>
      </w:hyperlink>
    </w:p>
    <w:p w14:paraId="720A222A" w14:textId="77777777" w:rsidR="00F837C2" w:rsidRPr="007216CD" w:rsidRDefault="00F837C2" w:rsidP="00F837C2">
      <w:pPr>
        <w:pStyle w:val="TOC1"/>
        <w:rPr>
          <w:rFonts w:eastAsiaTheme="minorEastAsia" w:cs="Arial"/>
          <w:noProof/>
          <w:color w:val="auto"/>
          <w:szCs w:val="22"/>
        </w:rPr>
      </w:pPr>
      <w:hyperlink r:id="rId19" w:anchor="_Toc401838680" w:history="1">
        <w:r w:rsidRPr="007216CD">
          <w:rPr>
            <w:rStyle w:val="Hyperlink"/>
            <w:rFonts w:cs="Arial"/>
            <w:noProof/>
          </w:rPr>
          <w:t>8</w:t>
        </w:r>
        <w:r w:rsidRPr="007216CD">
          <w:rPr>
            <w:rStyle w:val="Hyperlink"/>
            <w:rFonts w:eastAsiaTheme="minorEastAsia" w:cs="Arial"/>
            <w:noProof/>
            <w:color w:val="auto"/>
            <w:szCs w:val="22"/>
          </w:rPr>
          <w:tab/>
        </w:r>
        <w:r w:rsidRPr="007216CD">
          <w:rPr>
            <w:rStyle w:val="Hyperlink"/>
            <w:rFonts w:cs="Arial"/>
            <w:noProof/>
          </w:rPr>
          <w:t>LIABILITY OF TRUSTEES</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_Toc401838680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5</w:t>
        </w:r>
        <w:r w:rsidRPr="007216CD">
          <w:rPr>
            <w:rStyle w:val="Hyperlink"/>
            <w:rFonts w:cs="Arial"/>
            <w:noProof/>
            <w:webHidden/>
            <w:color w:val="000000"/>
          </w:rPr>
          <w:fldChar w:fldCharType="end"/>
        </w:r>
      </w:hyperlink>
    </w:p>
    <w:p w14:paraId="09CD9F3F" w14:textId="77777777" w:rsidR="00F837C2" w:rsidRPr="007216CD" w:rsidRDefault="00F837C2" w:rsidP="00F837C2">
      <w:pPr>
        <w:pStyle w:val="TOC1"/>
        <w:rPr>
          <w:rFonts w:eastAsiaTheme="minorEastAsia" w:cs="Arial"/>
          <w:noProof/>
          <w:color w:val="auto"/>
          <w:szCs w:val="22"/>
        </w:rPr>
      </w:pPr>
      <w:hyperlink r:id="rId20" w:anchor="_Toc401838681" w:history="1">
        <w:r w:rsidRPr="007216CD">
          <w:rPr>
            <w:rStyle w:val="Hyperlink"/>
            <w:rFonts w:cs="Arial"/>
            <w:noProof/>
          </w:rPr>
          <w:t>9</w:t>
        </w:r>
        <w:r w:rsidRPr="007216CD">
          <w:rPr>
            <w:rStyle w:val="Hyperlink"/>
            <w:rFonts w:eastAsiaTheme="minorEastAsia" w:cs="Arial"/>
            <w:noProof/>
            <w:color w:val="auto"/>
            <w:szCs w:val="22"/>
          </w:rPr>
          <w:tab/>
        </w:r>
        <w:r w:rsidRPr="007216CD">
          <w:rPr>
            <w:rStyle w:val="Hyperlink"/>
            <w:rFonts w:cs="Arial"/>
            <w:noProof/>
          </w:rPr>
          <w:t>FEES OF TRUSTEES</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_Toc401838681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5</w:t>
        </w:r>
        <w:r w:rsidRPr="007216CD">
          <w:rPr>
            <w:rStyle w:val="Hyperlink"/>
            <w:rFonts w:cs="Arial"/>
            <w:noProof/>
            <w:webHidden/>
            <w:color w:val="000000"/>
          </w:rPr>
          <w:fldChar w:fldCharType="end"/>
        </w:r>
      </w:hyperlink>
    </w:p>
    <w:p w14:paraId="3062DC46" w14:textId="77777777" w:rsidR="00F837C2" w:rsidRPr="007216CD" w:rsidRDefault="00F837C2" w:rsidP="00F837C2">
      <w:pPr>
        <w:pStyle w:val="TOC1"/>
        <w:rPr>
          <w:rFonts w:eastAsiaTheme="minorEastAsia" w:cs="Arial"/>
          <w:noProof/>
          <w:color w:val="auto"/>
          <w:szCs w:val="22"/>
        </w:rPr>
      </w:pPr>
      <w:hyperlink r:id="rId21" w:anchor="_Toc401838682" w:history="1">
        <w:r w:rsidRPr="007216CD">
          <w:rPr>
            <w:rStyle w:val="Hyperlink"/>
            <w:rFonts w:cs="Arial"/>
            <w:noProof/>
          </w:rPr>
          <w:t>10</w:t>
        </w:r>
        <w:r w:rsidRPr="007216CD">
          <w:rPr>
            <w:rStyle w:val="Hyperlink"/>
            <w:rFonts w:eastAsiaTheme="minorEastAsia" w:cs="Arial"/>
            <w:noProof/>
            <w:color w:val="auto"/>
            <w:szCs w:val="22"/>
          </w:rPr>
          <w:tab/>
        </w:r>
        <w:r w:rsidRPr="007216CD">
          <w:rPr>
            <w:rStyle w:val="Hyperlink"/>
            <w:rFonts w:cs="Arial"/>
            <w:noProof/>
          </w:rPr>
          <w:t>COSTS OF THE SSAS</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_Toc401838682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5</w:t>
        </w:r>
        <w:r w:rsidRPr="007216CD">
          <w:rPr>
            <w:rStyle w:val="Hyperlink"/>
            <w:rFonts w:cs="Arial"/>
            <w:noProof/>
            <w:webHidden/>
            <w:color w:val="000000"/>
          </w:rPr>
          <w:fldChar w:fldCharType="end"/>
        </w:r>
      </w:hyperlink>
    </w:p>
    <w:p w14:paraId="5BA93F99" w14:textId="77777777" w:rsidR="00F837C2" w:rsidRPr="007216CD" w:rsidRDefault="00F837C2" w:rsidP="00F837C2">
      <w:pPr>
        <w:pStyle w:val="TOC1"/>
        <w:rPr>
          <w:rFonts w:eastAsiaTheme="minorEastAsia" w:cs="Arial"/>
          <w:noProof/>
          <w:color w:val="auto"/>
          <w:szCs w:val="22"/>
        </w:rPr>
      </w:pPr>
      <w:hyperlink r:id="rId22" w:anchor="_Toc401838683" w:history="1">
        <w:r w:rsidRPr="007216CD">
          <w:rPr>
            <w:rStyle w:val="Hyperlink"/>
            <w:rFonts w:cs="Arial"/>
            <w:noProof/>
          </w:rPr>
          <w:t>11</w:t>
        </w:r>
        <w:r w:rsidRPr="007216CD">
          <w:rPr>
            <w:rStyle w:val="Hyperlink"/>
            <w:rFonts w:eastAsiaTheme="minorEastAsia" w:cs="Arial"/>
            <w:noProof/>
            <w:color w:val="auto"/>
            <w:szCs w:val="22"/>
          </w:rPr>
          <w:tab/>
        </w:r>
        <w:r w:rsidRPr="007216CD">
          <w:rPr>
            <w:rStyle w:val="Hyperlink"/>
            <w:rFonts w:cs="Arial"/>
            <w:noProof/>
          </w:rPr>
          <w:t>SCHEME ADMINISTRATOR</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_Toc401838683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5</w:t>
        </w:r>
        <w:r w:rsidRPr="007216CD">
          <w:rPr>
            <w:rStyle w:val="Hyperlink"/>
            <w:rFonts w:cs="Arial"/>
            <w:noProof/>
            <w:webHidden/>
            <w:color w:val="000000"/>
          </w:rPr>
          <w:fldChar w:fldCharType="end"/>
        </w:r>
      </w:hyperlink>
    </w:p>
    <w:p w14:paraId="06F9A614" w14:textId="77777777" w:rsidR="00F837C2" w:rsidRPr="007216CD" w:rsidRDefault="00F837C2" w:rsidP="00F837C2">
      <w:pPr>
        <w:pStyle w:val="TOC1"/>
        <w:rPr>
          <w:rFonts w:eastAsiaTheme="minorEastAsia" w:cs="Arial"/>
          <w:noProof/>
          <w:color w:val="auto"/>
          <w:szCs w:val="22"/>
        </w:rPr>
      </w:pPr>
      <w:hyperlink r:id="rId23" w:anchor="_Toc401838684" w:history="1">
        <w:r w:rsidRPr="007216CD">
          <w:rPr>
            <w:rStyle w:val="Hyperlink"/>
            <w:rFonts w:cs="Arial"/>
            <w:noProof/>
          </w:rPr>
          <w:t>12</w:t>
        </w:r>
        <w:r w:rsidRPr="007216CD">
          <w:rPr>
            <w:rStyle w:val="Hyperlink"/>
            <w:rFonts w:eastAsiaTheme="minorEastAsia" w:cs="Arial"/>
            <w:noProof/>
            <w:color w:val="auto"/>
            <w:szCs w:val="22"/>
          </w:rPr>
          <w:tab/>
        </w:r>
        <w:r w:rsidRPr="007216CD">
          <w:rPr>
            <w:rStyle w:val="Hyperlink"/>
            <w:rFonts w:cs="Arial"/>
            <w:noProof/>
          </w:rPr>
          <w:t>EMPLOYERS</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_Toc401838684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6</w:t>
        </w:r>
        <w:r w:rsidRPr="007216CD">
          <w:rPr>
            <w:rStyle w:val="Hyperlink"/>
            <w:rFonts w:cs="Arial"/>
            <w:noProof/>
            <w:webHidden/>
            <w:color w:val="000000"/>
          </w:rPr>
          <w:fldChar w:fldCharType="end"/>
        </w:r>
      </w:hyperlink>
    </w:p>
    <w:p w14:paraId="32650A69" w14:textId="77777777" w:rsidR="00F837C2" w:rsidRPr="007216CD" w:rsidRDefault="00F837C2" w:rsidP="00F837C2">
      <w:pPr>
        <w:pStyle w:val="TOC1"/>
        <w:rPr>
          <w:rFonts w:eastAsiaTheme="minorEastAsia" w:cs="Arial"/>
          <w:noProof/>
          <w:color w:val="auto"/>
          <w:szCs w:val="22"/>
        </w:rPr>
      </w:pPr>
      <w:hyperlink r:id="rId24" w:anchor="_Toc401838685" w:history="1">
        <w:r w:rsidRPr="007216CD">
          <w:rPr>
            <w:rStyle w:val="Hyperlink"/>
            <w:rFonts w:cs="Arial"/>
            <w:noProof/>
          </w:rPr>
          <w:t>13</w:t>
        </w:r>
        <w:r w:rsidRPr="007216CD">
          <w:rPr>
            <w:rStyle w:val="Hyperlink"/>
            <w:rFonts w:eastAsiaTheme="minorEastAsia" w:cs="Arial"/>
            <w:noProof/>
            <w:color w:val="auto"/>
            <w:szCs w:val="22"/>
          </w:rPr>
          <w:tab/>
        </w:r>
        <w:r w:rsidRPr="007216CD">
          <w:rPr>
            <w:rStyle w:val="Hyperlink"/>
            <w:rFonts w:cs="Arial"/>
            <w:noProof/>
          </w:rPr>
          <w:t>AMENDMENT</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_Toc401838685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7</w:t>
        </w:r>
        <w:r w:rsidRPr="007216CD">
          <w:rPr>
            <w:rStyle w:val="Hyperlink"/>
            <w:rFonts w:cs="Arial"/>
            <w:noProof/>
            <w:webHidden/>
            <w:color w:val="000000"/>
          </w:rPr>
          <w:fldChar w:fldCharType="end"/>
        </w:r>
      </w:hyperlink>
    </w:p>
    <w:p w14:paraId="694D1A03" w14:textId="77777777" w:rsidR="00F837C2" w:rsidRPr="007216CD" w:rsidRDefault="00F837C2" w:rsidP="00F837C2">
      <w:pPr>
        <w:pStyle w:val="TOC1"/>
        <w:rPr>
          <w:rFonts w:eastAsiaTheme="minorEastAsia" w:cs="Arial"/>
          <w:noProof/>
          <w:color w:val="auto"/>
          <w:szCs w:val="22"/>
        </w:rPr>
      </w:pPr>
      <w:hyperlink r:id="rId25" w:anchor="_Toc401838686" w:history="1">
        <w:r w:rsidRPr="007216CD">
          <w:rPr>
            <w:rStyle w:val="Hyperlink"/>
            <w:rFonts w:cs="Arial"/>
            <w:noProof/>
          </w:rPr>
          <w:t>14</w:t>
        </w:r>
        <w:r w:rsidRPr="007216CD">
          <w:rPr>
            <w:rStyle w:val="Hyperlink"/>
            <w:rFonts w:eastAsiaTheme="minorEastAsia" w:cs="Arial"/>
            <w:noProof/>
            <w:color w:val="auto"/>
            <w:szCs w:val="22"/>
          </w:rPr>
          <w:tab/>
        </w:r>
        <w:r w:rsidRPr="007216CD">
          <w:rPr>
            <w:rStyle w:val="Hyperlink"/>
            <w:rFonts w:cs="Arial"/>
            <w:noProof/>
          </w:rPr>
          <w:t>ADMISSION TO MEMBERSHIP</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_Toc401838686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7</w:t>
        </w:r>
        <w:r w:rsidRPr="007216CD">
          <w:rPr>
            <w:rStyle w:val="Hyperlink"/>
            <w:rFonts w:cs="Arial"/>
            <w:noProof/>
            <w:webHidden/>
            <w:color w:val="000000"/>
          </w:rPr>
          <w:fldChar w:fldCharType="end"/>
        </w:r>
      </w:hyperlink>
    </w:p>
    <w:p w14:paraId="4DEBC3F3" w14:textId="77777777" w:rsidR="00F837C2" w:rsidRPr="007216CD" w:rsidRDefault="00F837C2" w:rsidP="00F837C2">
      <w:pPr>
        <w:pStyle w:val="TOC1"/>
        <w:rPr>
          <w:rFonts w:eastAsiaTheme="minorEastAsia" w:cs="Arial"/>
          <w:noProof/>
          <w:color w:val="auto"/>
          <w:szCs w:val="22"/>
        </w:rPr>
      </w:pPr>
      <w:hyperlink r:id="rId26" w:anchor="_Toc401838687" w:history="1">
        <w:r w:rsidRPr="007216CD">
          <w:rPr>
            <w:rStyle w:val="Hyperlink"/>
            <w:rFonts w:cs="Arial"/>
            <w:noProof/>
          </w:rPr>
          <w:t>15</w:t>
        </w:r>
        <w:r w:rsidRPr="007216CD">
          <w:rPr>
            <w:rStyle w:val="Hyperlink"/>
            <w:rFonts w:eastAsiaTheme="minorEastAsia" w:cs="Arial"/>
            <w:noProof/>
            <w:color w:val="auto"/>
            <w:szCs w:val="22"/>
          </w:rPr>
          <w:tab/>
        </w:r>
        <w:r w:rsidRPr="007216CD">
          <w:rPr>
            <w:rStyle w:val="Hyperlink"/>
            <w:rFonts w:cs="Arial"/>
            <w:noProof/>
          </w:rPr>
          <w:t>EVIDENCE AND INFORMATION</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_Toc401838687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7</w:t>
        </w:r>
        <w:r w:rsidRPr="007216CD">
          <w:rPr>
            <w:rStyle w:val="Hyperlink"/>
            <w:rFonts w:cs="Arial"/>
            <w:noProof/>
            <w:webHidden/>
            <w:color w:val="000000"/>
          </w:rPr>
          <w:fldChar w:fldCharType="end"/>
        </w:r>
      </w:hyperlink>
    </w:p>
    <w:p w14:paraId="68C91977" w14:textId="77777777" w:rsidR="00F837C2" w:rsidRPr="007216CD" w:rsidRDefault="00F837C2" w:rsidP="00F837C2">
      <w:pPr>
        <w:pStyle w:val="TOC1"/>
        <w:rPr>
          <w:rFonts w:eastAsiaTheme="minorEastAsia" w:cs="Arial"/>
          <w:noProof/>
          <w:color w:val="auto"/>
          <w:szCs w:val="22"/>
        </w:rPr>
      </w:pPr>
      <w:hyperlink r:id="rId27" w:anchor="_Toc401838688" w:history="1">
        <w:r w:rsidRPr="007216CD">
          <w:rPr>
            <w:rStyle w:val="Hyperlink"/>
            <w:rFonts w:cs="Arial"/>
            <w:noProof/>
          </w:rPr>
          <w:t>16</w:t>
        </w:r>
        <w:r w:rsidRPr="007216CD">
          <w:rPr>
            <w:rStyle w:val="Hyperlink"/>
            <w:rFonts w:eastAsiaTheme="minorEastAsia" w:cs="Arial"/>
            <w:noProof/>
            <w:color w:val="auto"/>
            <w:szCs w:val="22"/>
          </w:rPr>
          <w:tab/>
        </w:r>
        <w:r w:rsidRPr="007216CD">
          <w:rPr>
            <w:rStyle w:val="Hyperlink"/>
            <w:rFonts w:cs="Arial"/>
            <w:noProof/>
          </w:rPr>
          <w:t>CONTRIBUTIONS</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_Toc401838688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7</w:t>
        </w:r>
        <w:r w:rsidRPr="007216CD">
          <w:rPr>
            <w:rStyle w:val="Hyperlink"/>
            <w:rFonts w:cs="Arial"/>
            <w:noProof/>
            <w:webHidden/>
            <w:color w:val="000000"/>
          </w:rPr>
          <w:fldChar w:fldCharType="end"/>
        </w:r>
      </w:hyperlink>
    </w:p>
    <w:p w14:paraId="05E2E26B" w14:textId="77777777" w:rsidR="00F837C2" w:rsidRPr="007216CD" w:rsidRDefault="00F837C2" w:rsidP="00F837C2">
      <w:pPr>
        <w:pStyle w:val="TOC1"/>
        <w:rPr>
          <w:rFonts w:eastAsiaTheme="minorEastAsia" w:cs="Arial"/>
          <w:noProof/>
          <w:color w:val="auto"/>
          <w:szCs w:val="22"/>
        </w:rPr>
      </w:pPr>
      <w:hyperlink r:id="rId28" w:anchor="_Toc401838689" w:history="1">
        <w:r w:rsidRPr="007216CD">
          <w:rPr>
            <w:rStyle w:val="Hyperlink"/>
            <w:rFonts w:cs="Arial"/>
            <w:noProof/>
          </w:rPr>
          <w:t>17</w:t>
        </w:r>
        <w:r w:rsidRPr="007216CD">
          <w:rPr>
            <w:rStyle w:val="Hyperlink"/>
            <w:rFonts w:eastAsiaTheme="minorEastAsia" w:cs="Arial"/>
            <w:noProof/>
            <w:color w:val="auto"/>
            <w:szCs w:val="22"/>
          </w:rPr>
          <w:tab/>
        </w:r>
        <w:r w:rsidRPr="007216CD">
          <w:rPr>
            <w:rStyle w:val="Hyperlink"/>
            <w:rFonts w:cs="Arial"/>
            <w:noProof/>
          </w:rPr>
          <w:t>MULTIPLE INDIVIDUAL FUNDS</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_Toc401838689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8</w:t>
        </w:r>
        <w:r w:rsidRPr="007216CD">
          <w:rPr>
            <w:rStyle w:val="Hyperlink"/>
            <w:rFonts w:cs="Arial"/>
            <w:noProof/>
            <w:webHidden/>
            <w:color w:val="000000"/>
          </w:rPr>
          <w:fldChar w:fldCharType="end"/>
        </w:r>
      </w:hyperlink>
    </w:p>
    <w:p w14:paraId="6C14E3D5" w14:textId="77777777" w:rsidR="00F837C2" w:rsidRPr="007216CD" w:rsidRDefault="00F837C2" w:rsidP="00F837C2">
      <w:pPr>
        <w:pStyle w:val="TOC1"/>
        <w:rPr>
          <w:rFonts w:eastAsiaTheme="minorEastAsia" w:cs="Arial"/>
          <w:noProof/>
          <w:color w:val="auto"/>
          <w:szCs w:val="22"/>
        </w:rPr>
      </w:pPr>
      <w:hyperlink r:id="rId29" w:anchor="_Toc401838690" w:history="1">
        <w:r w:rsidRPr="007216CD">
          <w:rPr>
            <w:rStyle w:val="Hyperlink"/>
            <w:rFonts w:cs="Arial"/>
            <w:noProof/>
          </w:rPr>
          <w:t>18</w:t>
        </w:r>
        <w:r w:rsidRPr="007216CD">
          <w:rPr>
            <w:rStyle w:val="Hyperlink"/>
            <w:rFonts w:eastAsiaTheme="minorEastAsia" w:cs="Arial"/>
            <w:noProof/>
            <w:color w:val="auto"/>
            <w:szCs w:val="22"/>
          </w:rPr>
          <w:tab/>
        </w:r>
        <w:r w:rsidRPr="007216CD">
          <w:rPr>
            <w:rStyle w:val="Hyperlink"/>
            <w:rFonts w:cs="Arial"/>
            <w:noProof/>
          </w:rPr>
          <w:t>BENEFITS FOR A MEMBER</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_Toc401838690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8</w:t>
        </w:r>
        <w:r w:rsidRPr="007216CD">
          <w:rPr>
            <w:rStyle w:val="Hyperlink"/>
            <w:rFonts w:cs="Arial"/>
            <w:noProof/>
            <w:webHidden/>
            <w:color w:val="000000"/>
          </w:rPr>
          <w:fldChar w:fldCharType="end"/>
        </w:r>
      </w:hyperlink>
    </w:p>
    <w:p w14:paraId="78754EB9" w14:textId="77777777" w:rsidR="00F837C2" w:rsidRPr="007216CD" w:rsidRDefault="00F837C2" w:rsidP="00F837C2">
      <w:pPr>
        <w:pStyle w:val="TOC1"/>
        <w:rPr>
          <w:rFonts w:eastAsiaTheme="minorEastAsia" w:cs="Arial"/>
          <w:noProof/>
          <w:color w:val="auto"/>
          <w:szCs w:val="22"/>
        </w:rPr>
      </w:pPr>
      <w:hyperlink r:id="rId30" w:anchor="_Toc401838691" w:history="1">
        <w:r w:rsidRPr="007216CD">
          <w:rPr>
            <w:rStyle w:val="Hyperlink"/>
            <w:rFonts w:cs="Arial"/>
            <w:noProof/>
          </w:rPr>
          <w:t>19</w:t>
        </w:r>
        <w:r w:rsidRPr="007216CD">
          <w:rPr>
            <w:rStyle w:val="Hyperlink"/>
            <w:rFonts w:eastAsiaTheme="minorEastAsia" w:cs="Arial"/>
            <w:noProof/>
            <w:color w:val="auto"/>
            <w:szCs w:val="22"/>
          </w:rPr>
          <w:tab/>
        </w:r>
        <w:r w:rsidRPr="007216CD">
          <w:rPr>
            <w:rStyle w:val="Hyperlink"/>
            <w:rFonts w:cs="Arial"/>
            <w:noProof/>
          </w:rPr>
          <w:t>DEATH BENEFITS</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_Toc401838691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9</w:t>
        </w:r>
        <w:r w:rsidRPr="007216CD">
          <w:rPr>
            <w:rStyle w:val="Hyperlink"/>
            <w:rFonts w:cs="Arial"/>
            <w:noProof/>
            <w:webHidden/>
            <w:color w:val="000000"/>
          </w:rPr>
          <w:fldChar w:fldCharType="end"/>
        </w:r>
      </w:hyperlink>
    </w:p>
    <w:p w14:paraId="475A0239" w14:textId="77777777" w:rsidR="00F837C2" w:rsidRPr="007216CD" w:rsidRDefault="00F837C2" w:rsidP="00F837C2">
      <w:pPr>
        <w:pStyle w:val="TOC1"/>
        <w:rPr>
          <w:rFonts w:eastAsiaTheme="minorEastAsia" w:cs="Arial"/>
          <w:noProof/>
          <w:color w:val="auto"/>
          <w:szCs w:val="22"/>
        </w:rPr>
      </w:pPr>
      <w:hyperlink r:id="rId31" w:anchor="_Toc401838692" w:history="1">
        <w:r w:rsidRPr="007216CD">
          <w:rPr>
            <w:rStyle w:val="Hyperlink"/>
            <w:rFonts w:cs="Arial"/>
            <w:noProof/>
          </w:rPr>
          <w:t>20</w:t>
        </w:r>
        <w:r w:rsidRPr="007216CD">
          <w:rPr>
            <w:rStyle w:val="Hyperlink"/>
            <w:rFonts w:eastAsiaTheme="minorEastAsia" w:cs="Arial"/>
            <w:noProof/>
            <w:color w:val="auto"/>
            <w:szCs w:val="22"/>
          </w:rPr>
          <w:tab/>
        </w:r>
        <w:r w:rsidRPr="007216CD">
          <w:rPr>
            <w:rStyle w:val="Hyperlink"/>
            <w:rFonts w:cs="Arial"/>
            <w:noProof/>
          </w:rPr>
          <w:t>DRAWDOWN</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_Toc401838692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10</w:t>
        </w:r>
        <w:r w:rsidRPr="007216CD">
          <w:rPr>
            <w:rStyle w:val="Hyperlink"/>
            <w:rFonts w:cs="Arial"/>
            <w:noProof/>
            <w:webHidden/>
            <w:color w:val="000000"/>
          </w:rPr>
          <w:fldChar w:fldCharType="end"/>
        </w:r>
      </w:hyperlink>
    </w:p>
    <w:p w14:paraId="631417A7" w14:textId="77777777" w:rsidR="00F837C2" w:rsidRPr="007216CD" w:rsidRDefault="00F837C2" w:rsidP="00F837C2">
      <w:pPr>
        <w:pStyle w:val="TOC1"/>
        <w:rPr>
          <w:rFonts w:eastAsiaTheme="minorEastAsia" w:cs="Arial"/>
          <w:noProof/>
          <w:color w:val="auto"/>
          <w:szCs w:val="22"/>
        </w:rPr>
      </w:pPr>
      <w:hyperlink r:id="rId32" w:anchor="_Toc401838693" w:history="1">
        <w:r w:rsidRPr="007216CD">
          <w:rPr>
            <w:rStyle w:val="Hyperlink"/>
            <w:rFonts w:cs="Arial"/>
            <w:noProof/>
          </w:rPr>
          <w:t>21</w:t>
        </w:r>
        <w:r w:rsidRPr="007216CD">
          <w:rPr>
            <w:rStyle w:val="Hyperlink"/>
            <w:rFonts w:eastAsiaTheme="minorEastAsia" w:cs="Arial"/>
            <w:noProof/>
            <w:color w:val="auto"/>
            <w:szCs w:val="22"/>
          </w:rPr>
          <w:tab/>
        </w:r>
        <w:r w:rsidRPr="007216CD">
          <w:rPr>
            <w:rStyle w:val="Hyperlink"/>
            <w:rFonts w:cs="Arial"/>
            <w:noProof/>
          </w:rPr>
          <w:t>PAYMENT OF LUMP SUM DEATH BENEFITS</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_Toc401838693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10</w:t>
        </w:r>
        <w:r w:rsidRPr="007216CD">
          <w:rPr>
            <w:rStyle w:val="Hyperlink"/>
            <w:rFonts w:cs="Arial"/>
            <w:noProof/>
            <w:webHidden/>
            <w:color w:val="000000"/>
          </w:rPr>
          <w:fldChar w:fldCharType="end"/>
        </w:r>
      </w:hyperlink>
    </w:p>
    <w:p w14:paraId="14DC3E6F" w14:textId="77777777" w:rsidR="00F837C2" w:rsidRPr="007216CD" w:rsidRDefault="00F837C2" w:rsidP="00F837C2">
      <w:pPr>
        <w:pStyle w:val="TOC1"/>
        <w:rPr>
          <w:rFonts w:eastAsiaTheme="minorEastAsia" w:cs="Arial"/>
          <w:noProof/>
          <w:color w:val="auto"/>
          <w:szCs w:val="22"/>
        </w:rPr>
      </w:pPr>
      <w:hyperlink r:id="rId33" w:anchor="_Toc401838694" w:history="1">
        <w:r w:rsidRPr="007216CD">
          <w:rPr>
            <w:rStyle w:val="Hyperlink"/>
            <w:rFonts w:cs="Arial"/>
            <w:noProof/>
          </w:rPr>
          <w:t>22</w:t>
        </w:r>
        <w:r w:rsidRPr="007216CD">
          <w:rPr>
            <w:rStyle w:val="Hyperlink"/>
            <w:rFonts w:eastAsiaTheme="minorEastAsia" w:cs="Arial"/>
            <w:noProof/>
            <w:color w:val="auto"/>
            <w:szCs w:val="22"/>
          </w:rPr>
          <w:tab/>
        </w:r>
        <w:r w:rsidRPr="007216CD">
          <w:rPr>
            <w:rStyle w:val="Hyperlink"/>
            <w:rFonts w:cs="Arial"/>
            <w:noProof/>
          </w:rPr>
          <w:t>REALLOCATION TO UNCONNECTED MEMBERS</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_Toc401838694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11</w:t>
        </w:r>
        <w:r w:rsidRPr="007216CD">
          <w:rPr>
            <w:rStyle w:val="Hyperlink"/>
            <w:rFonts w:cs="Arial"/>
            <w:noProof/>
            <w:webHidden/>
            <w:color w:val="000000"/>
          </w:rPr>
          <w:fldChar w:fldCharType="end"/>
        </w:r>
      </w:hyperlink>
    </w:p>
    <w:p w14:paraId="6053D6DA" w14:textId="77777777" w:rsidR="00F837C2" w:rsidRPr="007216CD" w:rsidRDefault="00F837C2" w:rsidP="00F837C2">
      <w:pPr>
        <w:pStyle w:val="TOC1"/>
        <w:rPr>
          <w:rFonts w:eastAsiaTheme="minorEastAsia" w:cs="Arial"/>
          <w:noProof/>
          <w:color w:val="auto"/>
          <w:szCs w:val="22"/>
        </w:rPr>
      </w:pPr>
      <w:hyperlink r:id="rId34" w:anchor="_Toc401838695" w:history="1">
        <w:r w:rsidRPr="007216CD">
          <w:rPr>
            <w:rStyle w:val="Hyperlink"/>
            <w:rFonts w:cs="Arial"/>
            <w:noProof/>
          </w:rPr>
          <w:t>23</w:t>
        </w:r>
        <w:r w:rsidRPr="007216CD">
          <w:rPr>
            <w:rStyle w:val="Hyperlink"/>
            <w:rFonts w:eastAsiaTheme="minorEastAsia" w:cs="Arial"/>
            <w:noProof/>
            <w:color w:val="auto"/>
            <w:szCs w:val="22"/>
          </w:rPr>
          <w:tab/>
        </w:r>
        <w:r w:rsidRPr="007216CD">
          <w:rPr>
            <w:rStyle w:val="Hyperlink"/>
            <w:rFonts w:cs="Arial"/>
            <w:noProof/>
          </w:rPr>
          <w:t>TRANSFERS OF BENEFITS</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_Toc401838695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11</w:t>
        </w:r>
        <w:r w:rsidRPr="007216CD">
          <w:rPr>
            <w:rStyle w:val="Hyperlink"/>
            <w:rFonts w:cs="Arial"/>
            <w:noProof/>
            <w:webHidden/>
            <w:color w:val="000000"/>
          </w:rPr>
          <w:fldChar w:fldCharType="end"/>
        </w:r>
      </w:hyperlink>
    </w:p>
    <w:p w14:paraId="0B6661AF" w14:textId="77777777" w:rsidR="00F837C2" w:rsidRPr="007216CD" w:rsidRDefault="00F837C2" w:rsidP="00F837C2">
      <w:pPr>
        <w:pStyle w:val="TOC1"/>
        <w:rPr>
          <w:rFonts w:eastAsiaTheme="minorEastAsia" w:cs="Arial"/>
          <w:noProof/>
          <w:color w:val="auto"/>
          <w:szCs w:val="22"/>
        </w:rPr>
      </w:pPr>
      <w:hyperlink r:id="rId35" w:anchor="_Toc401838696" w:history="1">
        <w:r w:rsidRPr="007216CD">
          <w:rPr>
            <w:rStyle w:val="Hyperlink"/>
            <w:rFonts w:cs="Arial"/>
            <w:noProof/>
          </w:rPr>
          <w:t>24</w:t>
        </w:r>
        <w:r w:rsidRPr="007216CD">
          <w:rPr>
            <w:rStyle w:val="Hyperlink"/>
            <w:rFonts w:eastAsiaTheme="minorEastAsia" w:cs="Arial"/>
            <w:noProof/>
            <w:color w:val="auto"/>
            <w:szCs w:val="22"/>
          </w:rPr>
          <w:tab/>
        </w:r>
        <w:r w:rsidRPr="007216CD">
          <w:rPr>
            <w:rStyle w:val="Hyperlink"/>
            <w:rFonts w:cs="Arial"/>
            <w:noProof/>
          </w:rPr>
          <w:t>PAYMENT OF BENEFIT</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_Toc401838696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12</w:t>
        </w:r>
        <w:r w:rsidRPr="007216CD">
          <w:rPr>
            <w:rStyle w:val="Hyperlink"/>
            <w:rFonts w:cs="Arial"/>
            <w:noProof/>
            <w:webHidden/>
            <w:color w:val="000000"/>
          </w:rPr>
          <w:fldChar w:fldCharType="end"/>
        </w:r>
      </w:hyperlink>
    </w:p>
    <w:p w14:paraId="71BE2D0B" w14:textId="77777777" w:rsidR="00F837C2" w:rsidRPr="007216CD" w:rsidRDefault="00F837C2" w:rsidP="00F837C2">
      <w:pPr>
        <w:pStyle w:val="TOC1"/>
        <w:rPr>
          <w:rFonts w:eastAsiaTheme="minorEastAsia" w:cs="Arial"/>
          <w:noProof/>
          <w:color w:val="auto"/>
          <w:szCs w:val="22"/>
        </w:rPr>
      </w:pPr>
      <w:hyperlink r:id="rId36" w:anchor="_Toc401838697" w:history="1">
        <w:r w:rsidRPr="007216CD">
          <w:rPr>
            <w:rStyle w:val="Hyperlink"/>
            <w:rFonts w:cs="Arial"/>
            <w:noProof/>
          </w:rPr>
          <w:t>25</w:t>
        </w:r>
        <w:r w:rsidRPr="007216CD">
          <w:rPr>
            <w:rStyle w:val="Hyperlink"/>
            <w:rFonts w:eastAsiaTheme="minorEastAsia" w:cs="Arial"/>
            <w:noProof/>
            <w:color w:val="auto"/>
            <w:szCs w:val="22"/>
          </w:rPr>
          <w:tab/>
        </w:r>
        <w:r w:rsidRPr="007216CD">
          <w:rPr>
            <w:rStyle w:val="Hyperlink"/>
            <w:rFonts w:cs="Arial"/>
            <w:noProof/>
          </w:rPr>
          <w:t>OVERPAYMENT OF BENEFIT</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_Toc401838697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12</w:t>
        </w:r>
        <w:r w:rsidRPr="007216CD">
          <w:rPr>
            <w:rStyle w:val="Hyperlink"/>
            <w:rFonts w:cs="Arial"/>
            <w:noProof/>
            <w:webHidden/>
            <w:color w:val="000000"/>
          </w:rPr>
          <w:fldChar w:fldCharType="end"/>
        </w:r>
      </w:hyperlink>
    </w:p>
    <w:p w14:paraId="27D30139" w14:textId="77777777" w:rsidR="00F837C2" w:rsidRPr="007216CD" w:rsidRDefault="00F837C2" w:rsidP="00F837C2">
      <w:pPr>
        <w:pStyle w:val="TOC1"/>
        <w:rPr>
          <w:rFonts w:eastAsiaTheme="minorEastAsia" w:cs="Arial"/>
          <w:noProof/>
          <w:color w:val="auto"/>
          <w:szCs w:val="22"/>
        </w:rPr>
      </w:pPr>
      <w:hyperlink r:id="rId37" w:anchor="_Toc401838698" w:history="1">
        <w:r w:rsidRPr="007216CD">
          <w:rPr>
            <w:rStyle w:val="Hyperlink"/>
            <w:rFonts w:cs="Arial"/>
            <w:noProof/>
          </w:rPr>
          <w:t>26</w:t>
        </w:r>
        <w:r w:rsidRPr="007216CD">
          <w:rPr>
            <w:rStyle w:val="Hyperlink"/>
            <w:rFonts w:eastAsiaTheme="minorEastAsia" w:cs="Arial"/>
            <w:noProof/>
            <w:color w:val="auto"/>
            <w:szCs w:val="22"/>
          </w:rPr>
          <w:tab/>
        </w:r>
        <w:r w:rsidRPr="007216CD">
          <w:rPr>
            <w:rStyle w:val="Hyperlink"/>
            <w:rFonts w:cs="Arial"/>
            <w:noProof/>
          </w:rPr>
          <w:t>DEDUCTION OF TAX</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_Toc401838698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12</w:t>
        </w:r>
        <w:r w:rsidRPr="007216CD">
          <w:rPr>
            <w:rStyle w:val="Hyperlink"/>
            <w:rFonts w:cs="Arial"/>
            <w:noProof/>
            <w:webHidden/>
            <w:color w:val="000000"/>
          </w:rPr>
          <w:fldChar w:fldCharType="end"/>
        </w:r>
      </w:hyperlink>
    </w:p>
    <w:p w14:paraId="64E2B5DB" w14:textId="77777777" w:rsidR="00F837C2" w:rsidRPr="007216CD" w:rsidRDefault="00F837C2" w:rsidP="00F837C2">
      <w:pPr>
        <w:pStyle w:val="TOC1"/>
        <w:rPr>
          <w:rFonts w:eastAsiaTheme="minorEastAsia" w:cs="Arial"/>
          <w:noProof/>
          <w:color w:val="auto"/>
          <w:szCs w:val="22"/>
        </w:rPr>
      </w:pPr>
      <w:hyperlink r:id="rId38" w:anchor="_Toc401838699" w:history="1">
        <w:r w:rsidRPr="007216CD">
          <w:rPr>
            <w:rStyle w:val="Hyperlink"/>
            <w:rFonts w:cs="Arial"/>
            <w:noProof/>
          </w:rPr>
          <w:t>27</w:t>
        </w:r>
        <w:r w:rsidRPr="007216CD">
          <w:rPr>
            <w:rStyle w:val="Hyperlink"/>
            <w:rFonts w:eastAsiaTheme="minorEastAsia" w:cs="Arial"/>
            <w:noProof/>
            <w:color w:val="auto"/>
            <w:szCs w:val="22"/>
          </w:rPr>
          <w:tab/>
        </w:r>
        <w:r w:rsidRPr="007216CD">
          <w:rPr>
            <w:rStyle w:val="Hyperlink"/>
            <w:rFonts w:cs="Arial"/>
            <w:noProof/>
          </w:rPr>
          <w:t>INALIENABILITY</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_Toc401838699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12</w:t>
        </w:r>
        <w:r w:rsidRPr="007216CD">
          <w:rPr>
            <w:rStyle w:val="Hyperlink"/>
            <w:rFonts w:cs="Arial"/>
            <w:noProof/>
            <w:webHidden/>
            <w:color w:val="000000"/>
          </w:rPr>
          <w:fldChar w:fldCharType="end"/>
        </w:r>
      </w:hyperlink>
    </w:p>
    <w:p w14:paraId="68677DB4" w14:textId="77777777" w:rsidR="00F837C2" w:rsidRPr="007216CD" w:rsidRDefault="00F837C2" w:rsidP="00F837C2">
      <w:pPr>
        <w:pStyle w:val="TOC1"/>
        <w:rPr>
          <w:rFonts w:eastAsiaTheme="minorEastAsia" w:cs="Arial"/>
          <w:noProof/>
          <w:color w:val="auto"/>
          <w:szCs w:val="22"/>
        </w:rPr>
      </w:pPr>
      <w:hyperlink r:id="rId39" w:anchor="_Toc401838700" w:history="1">
        <w:r w:rsidRPr="007216CD">
          <w:rPr>
            <w:rStyle w:val="Hyperlink"/>
            <w:rFonts w:cs="Arial"/>
            <w:noProof/>
          </w:rPr>
          <w:t>28</w:t>
        </w:r>
        <w:r w:rsidRPr="007216CD">
          <w:rPr>
            <w:rStyle w:val="Hyperlink"/>
            <w:rFonts w:eastAsiaTheme="minorEastAsia" w:cs="Arial"/>
            <w:noProof/>
            <w:color w:val="auto"/>
            <w:szCs w:val="22"/>
          </w:rPr>
          <w:tab/>
        </w:r>
        <w:r w:rsidRPr="007216CD">
          <w:rPr>
            <w:rStyle w:val="Hyperlink"/>
            <w:rFonts w:cs="Arial"/>
            <w:noProof/>
          </w:rPr>
          <w:t>APPLICATION OF THE GENERAL FUND</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_Toc401838700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13</w:t>
        </w:r>
        <w:r w:rsidRPr="007216CD">
          <w:rPr>
            <w:rStyle w:val="Hyperlink"/>
            <w:rFonts w:cs="Arial"/>
            <w:noProof/>
            <w:webHidden/>
            <w:color w:val="000000"/>
          </w:rPr>
          <w:fldChar w:fldCharType="end"/>
        </w:r>
      </w:hyperlink>
    </w:p>
    <w:p w14:paraId="654E58DA" w14:textId="77777777" w:rsidR="00F837C2" w:rsidRPr="007216CD" w:rsidRDefault="00F837C2" w:rsidP="00F837C2">
      <w:pPr>
        <w:pStyle w:val="TOC1"/>
        <w:rPr>
          <w:rFonts w:eastAsiaTheme="minorEastAsia" w:cs="Arial"/>
          <w:noProof/>
          <w:color w:val="auto"/>
          <w:szCs w:val="22"/>
        </w:rPr>
      </w:pPr>
      <w:hyperlink r:id="rId40" w:anchor="_Toc401838701" w:history="1">
        <w:r w:rsidRPr="007216CD">
          <w:rPr>
            <w:rStyle w:val="Hyperlink"/>
            <w:rFonts w:cs="Arial"/>
            <w:noProof/>
          </w:rPr>
          <w:t>29</w:t>
        </w:r>
        <w:r w:rsidRPr="007216CD">
          <w:rPr>
            <w:rStyle w:val="Hyperlink"/>
            <w:rFonts w:eastAsiaTheme="minorEastAsia" w:cs="Arial"/>
            <w:noProof/>
            <w:color w:val="auto"/>
            <w:szCs w:val="22"/>
          </w:rPr>
          <w:tab/>
        </w:r>
        <w:r w:rsidRPr="007216CD">
          <w:rPr>
            <w:rStyle w:val="Hyperlink"/>
            <w:rFonts w:cs="Arial"/>
            <w:noProof/>
          </w:rPr>
          <w:t>PRESERVATION</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_Toc401838701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13</w:t>
        </w:r>
        <w:r w:rsidRPr="007216CD">
          <w:rPr>
            <w:rStyle w:val="Hyperlink"/>
            <w:rFonts w:cs="Arial"/>
            <w:noProof/>
            <w:webHidden/>
            <w:color w:val="000000"/>
          </w:rPr>
          <w:fldChar w:fldCharType="end"/>
        </w:r>
      </w:hyperlink>
    </w:p>
    <w:p w14:paraId="09B383B5" w14:textId="77777777" w:rsidR="00F837C2" w:rsidRPr="007216CD" w:rsidRDefault="00F837C2" w:rsidP="00F837C2">
      <w:pPr>
        <w:pStyle w:val="TOC1"/>
        <w:rPr>
          <w:rFonts w:eastAsiaTheme="minorEastAsia" w:cs="Arial"/>
          <w:noProof/>
          <w:color w:val="auto"/>
          <w:szCs w:val="22"/>
        </w:rPr>
      </w:pPr>
      <w:hyperlink r:id="rId41" w:anchor="_Toc401838702" w:history="1">
        <w:r w:rsidRPr="007216CD">
          <w:rPr>
            <w:rStyle w:val="Hyperlink"/>
            <w:rFonts w:cs="Arial"/>
            <w:noProof/>
          </w:rPr>
          <w:t>30</w:t>
        </w:r>
        <w:r w:rsidRPr="007216CD">
          <w:rPr>
            <w:rStyle w:val="Hyperlink"/>
            <w:rFonts w:eastAsiaTheme="minorEastAsia" w:cs="Arial"/>
            <w:noProof/>
            <w:color w:val="auto"/>
            <w:szCs w:val="22"/>
          </w:rPr>
          <w:tab/>
        </w:r>
        <w:r w:rsidRPr="007216CD">
          <w:rPr>
            <w:rStyle w:val="Hyperlink"/>
            <w:rFonts w:cs="Arial"/>
            <w:noProof/>
          </w:rPr>
          <w:t>PENSION SHARING</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_Toc401838702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13</w:t>
        </w:r>
        <w:r w:rsidRPr="007216CD">
          <w:rPr>
            <w:rStyle w:val="Hyperlink"/>
            <w:rFonts w:cs="Arial"/>
            <w:noProof/>
            <w:webHidden/>
            <w:color w:val="000000"/>
          </w:rPr>
          <w:fldChar w:fldCharType="end"/>
        </w:r>
      </w:hyperlink>
    </w:p>
    <w:p w14:paraId="46D0686E" w14:textId="77777777" w:rsidR="00F837C2" w:rsidRPr="007216CD" w:rsidRDefault="00F837C2" w:rsidP="00F837C2">
      <w:pPr>
        <w:pStyle w:val="TOC1"/>
        <w:rPr>
          <w:rFonts w:eastAsiaTheme="minorEastAsia" w:cs="Arial"/>
          <w:noProof/>
          <w:color w:val="auto"/>
          <w:szCs w:val="22"/>
        </w:rPr>
      </w:pPr>
      <w:hyperlink r:id="rId42" w:anchor="_Toc401838703" w:history="1">
        <w:r w:rsidRPr="007216CD">
          <w:rPr>
            <w:rStyle w:val="Hyperlink"/>
            <w:rFonts w:cs="Arial"/>
            <w:noProof/>
          </w:rPr>
          <w:t>31</w:t>
        </w:r>
        <w:r w:rsidRPr="007216CD">
          <w:rPr>
            <w:rStyle w:val="Hyperlink"/>
            <w:rFonts w:eastAsiaTheme="minorEastAsia" w:cs="Arial"/>
            <w:noProof/>
            <w:color w:val="auto"/>
            <w:szCs w:val="22"/>
          </w:rPr>
          <w:tab/>
        </w:r>
        <w:r w:rsidRPr="007216CD">
          <w:rPr>
            <w:rStyle w:val="Hyperlink"/>
            <w:rFonts w:cs="Arial"/>
            <w:noProof/>
          </w:rPr>
          <w:t>BUYING-OUT BENEFITS</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_Toc401838703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13</w:t>
        </w:r>
        <w:r w:rsidRPr="007216CD">
          <w:rPr>
            <w:rStyle w:val="Hyperlink"/>
            <w:rFonts w:cs="Arial"/>
            <w:noProof/>
            <w:webHidden/>
            <w:color w:val="000000"/>
          </w:rPr>
          <w:fldChar w:fldCharType="end"/>
        </w:r>
      </w:hyperlink>
    </w:p>
    <w:p w14:paraId="44432E36" w14:textId="77777777" w:rsidR="00F837C2" w:rsidRPr="007216CD" w:rsidRDefault="00F837C2" w:rsidP="00F837C2">
      <w:pPr>
        <w:pStyle w:val="TOC1"/>
        <w:rPr>
          <w:rFonts w:eastAsiaTheme="minorEastAsia" w:cs="Arial"/>
          <w:noProof/>
          <w:color w:val="auto"/>
          <w:szCs w:val="22"/>
        </w:rPr>
      </w:pPr>
      <w:hyperlink r:id="rId43" w:anchor="_Toc401838704" w:history="1">
        <w:r w:rsidRPr="007216CD">
          <w:rPr>
            <w:rStyle w:val="Hyperlink"/>
            <w:rFonts w:cs="Arial"/>
            <w:noProof/>
          </w:rPr>
          <w:t>32</w:t>
        </w:r>
        <w:r w:rsidRPr="007216CD">
          <w:rPr>
            <w:rStyle w:val="Hyperlink"/>
            <w:rFonts w:eastAsiaTheme="minorEastAsia" w:cs="Arial"/>
            <w:noProof/>
            <w:color w:val="auto"/>
            <w:szCs w:val="22"/>
          </w:rPr>
          <w:tab/>
        </w:r>
        <w:r w:rsidRPr="007216CD">
          <w:rPr>
            <w:rStyle w:val="Hyperlink"/>
            <w:rFonts w:cs="Arial"/>
            <w:noProof/>
          </w:rPr>
          <w:t>WINDING-UP</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_Toc401838704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14</w:t>
        </w:r>
        <w:r w:rsidRPr="007216CD">
          <w:rPr>
            <w:rStyle w:val="Hyperlink"/>
            <w:rFonts w:cs="Arial"/>
            <w:noProof/>
            <w:webHidden/>
            <w:color w:val="000000"/>
          </w:rPr>
          <w:fldChar w:fldCharType="end"/>
        </w:r>
      </w:hyperlink>
    </w:p>
    <w:p w14:paraId="605096D2" w14:textId="77777777" w:rsidR="00F837C2" w:rsidRPr="007216CD" w:rsidRDefault="00F837C2" w:rsidP="00F837C2">
      <w:pPr>
        <w:pStyle w:val="TOC1"/>
        <w:rPr>
          <w:rFonts w:eastAsiaTheme="minorEastAsia" w:cs="Arial"/>
          <w:noProof/>
          <w:color w:val="auto"/>
          <w:szCs w:val="22"/>
        </w:rPr>
      </w:pPr>
      <w:hyperlink r:id="rId44" w:anchor="_Toc401838705" w:history="1">
        <w:r w:rsidRPr="007216CD">
          <w:rPr>
            <w:rStyle w:val="Hyperlink"/>
            <w:rFonts w:cs="Arial"/>
            <w:noProof/>
          </w:rPr>
          <w:t>33</w:t>
        </w:r>
        <w:r w:rsidRPr="007216CD">
          <w:rPr>
            <w:rStyle w:val="Hyperlink"/>
            <w:rFonts w:eastAsiaTheme="minorEastAsia" w:cs="Arial"/>
            <w:noProof/>
            <w:color w:val="auto"/>
            <w:szCs w:val="22"/>
          </w:rPr>
          <w:tab/>
        </w:r>
        <w:r w:rsidRPr="007216CD">
          <w:rPr>
            <w:rStyle w:val="Hyperlink"/>
            <w:rFonts w:cs="Arial"/>
            <w:noProof/>
          </w:rPr>
          <w:t>NOTICES</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_Toc401838705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15</w:t>
        </w:r>
        <w:r w:rsidRPr="007216CD">
          <w:rPr>
            <w:rStyle w:val="Hyperlink"/>
            <w:rFonts w:cs="Arial"/>
            <w:noProof/>
            <w:webHidden/>
            <w:color w:val="000000"/>
          </w:rPr>
          <w:fldChar w:fldCharType="end"/>
        </w:r>
      </w:hyperlink>
    </w:p>
    <w:p w14:paraId="0EB6E1E4" w14:textId="77777777" w:rsidR="00F837C2" w:rsidRPr="007216CD" w:rsidRDefault="00F837C2" w:rsidP="00F837C2">
      <w:pPr>
        <w:pStyle w:val="TOC1"/>
        <w:rPr>
          <w:rFonts w:eastAsiaTheme="minorEastAsia" w:cs="Arial"/>
          <w:noProof/>
          <w:color w:val="auto"/>
          <w:szCs w:val="22"/>
        </w:rPr>
      </w:pPr>
      <w:hyperlink r:id="rId45" w:anchor="_Toc401838706" w:history="1">
        <w:r w:rsidRPr="007216CD">
          <w:rPr>
            <w:rStyle w:val="Hyperlink"/>
            <w:rFonts w:cs="Arial"/>
            <w:noProof/>
          </w:rPr>
          <w:t>34</w:t>
        </w:r>
        <w:r w:rsidRPr="007216CD">
          <w:rPr>
            <w:rStyle w:val="Hyperlink"/>
            <w:rFonts w:eastAsiaTheme="minorEastAsia" w:cs="Arial"/>
            <w:noProof/>
            <w:color w:val="auto"/>
            <w:szCs w:val="22"/>
          </w:rPr>
          <w:tab/>
        </w:r>
        <w:r w:rsidRPr="007216CD">
          <w:rPr>
            <w:rStyle w:val="Hyperlink"/>
            <w:rFonts w:cs="Arial"/>
            <w:noProof/>
          </w:rPr>
          <w:t>DEFINITIONS AND INTERPRETATION</w:t>
        </w:r>
        <w:r w:rsidRPr="007216CD">
          <w:rPr>
            <w:rStyle w:val="Hyperlink"/>
            <w:rFonts w:cs="Arial"/>
            <w:noProof/>
            <w:webHidden/>
            <w:color w:val="000000"/>
          </w:rPr>
          <w:tab/>
        </w:r>
        <w:r w:rsidRPr="007216CD">
          <w:rPr>
            <w:rStyle w:val="Hyperlink"/>
            <w:rFonts w:cs="Arial"/>
            <w:noProof/>
            <w:webHidden/>
            <w:color w:val="000000"/>
          </w:rPr>
          <w:fldChar w:fldCharType="begin"/>
        </w:r>
        <w:r w:rsidRPr="007216CD">
          <w:rPr>
            <w:rStyle w:val="Hyperlink"/>
            <w:rFonts w:cs="Arial"/>
            <w:noProof/>
            <w:webHidden/>
            <w:color w:val="000000"/>
          </w:rPr>
          <w:instrText xml:space="preserve"> PAGEREF _Toc401838706 \h </w:instrText>
        </w:r>
        <w:r w:rsidRPr="007216CD">
          <w:rPr>
            <w:rStyle w:val="Hyperlink"/>
            <w:rFonts w:cs="Arial"/>
            <w:noProof/>
            <w:webHidden/>
            <w:color w:val="000000"/>
          </w:rPr>
        </w:r>
        <w:r w:rsidRPr="007216CD">
          <w:rPr>
            <w:rStyle w:val="Hyperlink"/>
            <w:rFonts w:cs="Arial"/>
            <w:noProof/>
            <w:webHidden/>
            <w:color w:val="000000"/>
          </w:rPr>
          <w:fldChar w:fldCharType="separate"/>
        </w:r>
        <w:r w:rsidRPr="007216CD">
          <w:rPr>
            <w:rStyle w:val="Hyperlink"/>
            <w:rFonts w:cs="Arial"/>
            <w:noProof/>
            <w:webHidden/>
            <w:color w:val="000000"/>
          </w:rPr>
          <w:t>15</w:t>
        </w:r>
        <w:r w:rsidRPr="007216CD">
          <w:rPr>
            <w:rStyle w:val="Hyperlink"/>
            <w:rFonts w:cs="Arial"/>
            <w:noProof/>
            <w:webHidden/>
            <w:color w:val="000000"/>
          </w:rPr>
          <w:fldChar w:fldCharType="end"/>
        </w:r>
      </w:hyperlink>
    </w:p>
    <w:p w14:paraId="19049503" w14:textId="77777777" w:rsidR="00F837C2" w:rsidRPr="007216CD" w:rsidRDefault="00F837C2" w:rsidP="00F837C2">
      <w:pPr>
        <w:pStyle w:val="HeadingLeft"/>
        <w:spacing w:after="120"/>
        <w:jc w:val="center"/>
        <w:rPr>
          <w:rFonts w:cs="Arial"/>
          <w:sz w:val="20"/>
        </w:rPr>
      </w:pPr>
      <w:r w:rsidRPr="007216CD">
        <w:rPr>
          <w:rFonts w:cs="Arial"/>
        </w:rPr>
        <w:fldChar w:fldCharType="end"/>
      </w:r>
    </w:p>
    <w:p w14:paraId="5FD55BDF" w14:textId="77777777" w:rsidR="00F837C2" w:rsidRPr="007216CD" w:rsidRDefault="00F837C2" w:rsidP="00F837C2">
      <w:pPr>
        <w:rPr>
          <w:rFonts w:ascii="Arial" w:hAnsi="Arial" w:cs="Arial"/>
        </w:rPr>
      </w:pPr>
    </w:p>
    <w:p w14:paraId="1732544E" w14:textId="77777777" w:rsidR="00A9204E" w:rsidRPr="007216CD" w:rsidRDefault="00A9204E">
      <w:pPr>
        <w:rPr>
          <w:rFonts w:ascii="Arial" w:hAnsi="Arial" w:cs="Arial"/>
        </w:rPr>
      </w:pPr>
    </w:p>
    <w:sectPr w:rsidR="00A9204E" w:rsidRPr="007216C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Tony McCartney" w:date="2017-10-30T11:11:00Z" w:initials="TM">
    <w:p w14:paraId="1E917508" w14:textId="77777777" w:rsidR="00F837C2" w:rsidRDefault="00F837C2" w:rsidP="00F837C2">
      <w:pPr>
        <w:pStyle w:val="CommentText"/>
      </w:pPr>
      <w:r>
        <w:rPr>
          <w:rStyle w:val="CommentReference"/>
        </w:rPr>
        <w:annotationRef/>
      </w:r>
      <w:r>
        <w:t>The Member Trustees haven’t actually been appointed yet, so can’t be the current trustees</w:t>
      </w:r>
    </w:p>
  </w:comment>
  <w:comment w:id="9" w:author="Tony McCartney" w:date="2017-10-30T11:16:00Z" w:initials="TM">
    <w:p w14:paraId="4D4368E1" w14:textId="77777777" w:rsidR="00F837C2" w:rsidRDefault="00F837C2" w:rsidP="00F837C2">
      <w:pPr>
        <w:pStyle w:val="CommentText"/>
      </w:pPr>
      <w:r>
        <w:rPr>
          <w:rStyle w:val="CommentReference"/>
        </w:rPr>
        <w:annotationRef/>
      </w:r>
    </w:p>
  </w:comment>
  <w:comment w:id="8" w:author="Tony McCartney" w:date="2017-10-30T11:16:00Z" w:initials="TM">
    <w:p w14:paraId="2E1B69B0" w14:textId="77777777" w:rsidR="00F837C2" w:rsidRDefault="00F837C2" w:rsidP="00F837C2">
      <w:pPr>
        <w:pStyle w:val="CommentText"/>
      </w:pPr>
      <w:r>
        <w:rPr>
          <w:rStyle w:val="CommentReference"/>
        </w:rPr>
        <w:annotationRef/>
      </w:r>
      <w:r>
        <w:t>Just cover to ensure that the employer can remove an independent trustee in case one had to be appointed (</w:t>
      </w:r>
      <w:proofErr w:type="spellStart"/>
      <w:r>
        <w:t>ie</w:t>
      </w:r>
      <w:proofErr w:type="spellEnd"/>
      <w:r>
        <w:t xml:space="preserve">, for takeovers, </w:t>
      </w:r>
      <w:proofErr w:type="spellStart"/>
      <w:r>
        <w:t>etc</w:t>
      </w:r>
      <w:proofErr w:type="spellEnd"/>
      <w:r>
        <w:t>)</w:t>
      </w:r>
    </w:p>
  </w:comment>
  <w:comment w:id="23" w:author="Tony McCartney" w:date="2017-10-30T11:31:00Z" w:initials="TM">
    <w:p w14:paraId="6CB258A1" w14:textId="77777777" w:rsidR="00F837C2" w:rsidRDefault="00F837C2" w:rsidP="00F837C2">
      <w:pPr>
        <w:pStyle w:val="CommentText"/>
      </w:pPr>
      <w:r>
        <w:rPr>
          <w:rStyle w:val="CommentReference"/>
        </w:rPr>
        <w:annotationRef/>
      </w:r>
      <w:r>
        <w:t>Are you trying to say that the Trustees are able to remove the Scheme Administrator, or that Cranfords may remove such person?</w:t>
      </w:r>
    </w:p>
  </w:comment>
  <w:comment w:id="24" w:author="Emma Dane" w:date="2017-10-30T12:40:00Z" w:initials="TM">
    <w:p w14:paraId="10FF1493" w14:textId="77777777" w:rsidR="00F837C2" w:rsidRDefault="00F837C2" w:rsidP="00F837C2">
      <w:pPr>
        <w:pStyle w:val="CommentText"/>
      </w:pPr>
      <w:r>
        <w:rPr>
          <w:rStyle w:val="CommentReference"/>
        </w:rPr>
        <w:annotationRef/>
      </w:r>
      <w:r>
        <w:t>I think that the Trustees can remove them from acting as admin</w:t>
      </w:r>
    </w:p>
  </w:comment>
  <w:comment w:id="25" w:author="Tony McCartney" w:date="2017-10-30T11:35:00Z" w:initials="TM">
    <w:p w14:paraId="24C4F716" w14:textId="77777777" w:rsidR="00F837C2" w:rsidRDefault="00F837C2" w:rsidP="00F837C2">
      <w:pPr>
        <w:pStyle w:val="CommentText"/>
      </w:pPr>
      <w:r>
        <w:rPr>
          <w:rStyle w:val="CommentReference"/>
        </w:rPr>
        <w:annotationRef/>
      </w:r>
      <w:r>
        <w:t>Cover for PP work – I would rather the terms be approved by the Trustees and not Cranfords, but since it is believed that we have an ‘agreement’ in place… The wording is a bit clunky (feel free to change to make it clearer), but the intention is that any mention of the Scheme Administrator acting in the rules can be read as including any agent acting on behalf of the Scheme Administrator</w:t>
      </w:r>
    </w:p>
  </w:comment>
  <w:comment w:id="26" w:author="Emma Dane" w:date="2017-10-30T12:42:00Z" w:initials="TM">
    <w:p w14:paraId="3347DCDC" w14:textId="77777777" w:rsidR="00F837C2" w:rsidRDefault="00F837C2" w:rsidP="00F837C2">
      <w:pPr>
        <w:pStyle w:val="CommentText"/>
      </w:pPr>
      <w:r>
        <w:rPr>
          <w:rStyle w:val="CommentReference"/>
        </w:rPr>
        <w:annotationRef/>
      </w:r>
      <w:r>
        <w:t xml:space="preserve">Sounds good to me, thank you </w:t>
      </w:r>
      <w:r>
        <w:rPr>
          <w:rFonts w:ascii="Segoe UI Emoji" w:eastAsia="Segoe UI Emoji" w:hAnsi="Segoe UI Emoji" w:cs="Segoe UI Emoji"/>
        </w:rPr>
        <w:t>😊</w:t>
      </w:r>
    </w:p>
  </w:comment>
  <w:comment w:id="29" w:author="Tony McCartney" w:date="2017-10-30T11:38:00Z" w:initials="TM">
    <w:p w14:paraId="66F0C3E7" w14:textId="77777777" w:rsidR="00F837C2" w:rsidRDefault="00F837C2" w:rsidP="00F837C2">
      <w:pPr>
        <w:pStyle w:val="CommentText"/>
      </w:pPr>
      <w:r>
        <w:rPr>
          <w:rStyle w:val="CommentReference"/>
        </w:rPr>
        <w:annotationRef/>
      </w:r>
      <w:r>
        <w:t xml:space="preserve">Definitive cover should any amendment deeds </w:t>
      </w:r>
      <w:proofErr w:type="spellStart"/>
      <w:r>
        <w:t>etc</w:t>
      </w:r>
      <w:proofErr w:type="spellEnd"/>
      <w:r>
        <w:t xml:space="preserve"> are applied down the road</w:t>
      </w:r>
    </w:p>
  </w:comment>
  <w:comment w:id="33" w:author="Tony McCartney" w:date="2017-10-30T11:39:00Z" w:initials="TM">
    <w:p w14:paraId="3D9868E8" w14:textId="77777777" w:rsidR="00F837C2" w:rsidRDefault="00F837C2" w:rsidP="00F837C2">
      <w:pPr>
        <w:pStyle w:val="CommentText"/>
      </w:pPr>
      <w:r>
        <w:rPr>
          <w:rStyle w:val="CommentReference"/>
        </w:rPr>
        <w:annotationRef/>
      </w:r>
      <w:r>
        <w:t>Changed to Employer since it is going to be easier getting one signature from the Employer for an amendment than potentially loads from a multitude of trustees. It’ll revert to unanimous trustee authorisation should the Employer fold (rule 12.3)</w:t>
      </w:r>
    </w:p>
  </w:comment>
  <w:comment w:id="41" w:author="Tony McCartney" w:date="2017-10-30T11:54:00Z" w:initials="TM">
    <w:p w14:paraId="1AFD6D04" w14:textId="77777777" w:rsidR="00F837C2" w:rsidRDefault="00F837C2" w:rsidP="00F837C2">
      <w:pPr>
        <w:pStyle w:val="CommentText"/>
      </w:pPr>
      <w:r>
        <w:rPr>
          <w:rStyle w:val="CommentReference"/>
        </w:rPr>
        <w:annotationRef/>
      </w:r>
      <w:r>
        <w:t>19.1.5 and 19.2.5 allow for the fund to be paid to nominated beneficiaries – just neatened this bit up so that a Beneficiary’s fund is also covered on their death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917508" w15:done="1"/>
  <w15:commentEx w15:paraId="4D4368E1" w15:done="1"/>
  <w15:commentEx w15:paraId="2E1B69B0" w15:done="1"/>
  <w15:commentEx w15:paraId="6CB258A1" w15:done="1"/>
  <w15:commentEx w15:paraId="10FF1493" w15:paraIdParent="6CB258A1" w15:done="1"/>
  <w15:commentEx w15:paraId="24C4F716" w15:done="1"/>
  <w15:commentEx w15:paraId="3347DCDC" w15:paraIdParent="24C4F716" w15:done="1"/>
  <w15:commentEx w15:paraId="66F0C3E7" w15:done="1"/>
  <w15:commentEx w15:paraId="3D9868E8" w15:done="1"/>
  <w15:commentEx w15:paraId="1AFD6D04"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77C77" w14:textId="77777777" w:rsidR="007216CD" w:rsidRDefault="007216CD" w:rsidP="007216CD">
      <w:r>
        <w:separator/>
      </w:r>
    </w:p>
  </w:endnote>
  <w:endnote w:type="continuationSeparator" w:id="0">
    <w:p w14:paraId="0413900B" w14:textId="77777777" w:rsidR="007216CD" w:rsidRDefault="007216CD" w:rsidP="0072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567D5" w14:textId="77777777" w:rsidR="007216CD" w:rsidRDefault="007216CD" w:rsidP="007216CD">
      <w:r>
        <w:separator/>
      </w:r>
    </w:p>
  </w:footnote>
  <w:footnote w:type="continuationSeparator" w:id="0">
    <w:p w14:paraId="32595606" w14:textId="77777777" w:rsidR="007216CD" w:rsidRDefault="007216CD" w:rsidP="007216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46F43F2"/>
    <w:multiLevelType w:val="singleLevel"/>
    <w:tmpl w:val="E9224872"/>
    <w:lvl w:ilvl="0">
      <w:start w:val="1"/>
      <w:numFmt w:val="upperLetter"/>
      <w:pStyle w:val="Recitals"/>
      <w:lvlText w:val="(%1)"/>
      <w:lvlJc w:val="left"/>
      <w:pPr>
        <w:tabs>
          <w:tab w:val="num" w:pos="851"/>
        </w:tabs>
        <w:ind w:left="851" w:hanging="851"/>
      </w:pPr>
      <w:rPr>
        <w:rFonts w:ascii="Arial" w:hAnsi="Arial"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BCC3115"/>
    <w:multiLevelType w:val="hybridMultilevel"/>
    <w:tmpl w:val="134812E0"/>
    <w:lvl w:ilvl="0" w:tplc="619E6398">
      <w:start w:val="1"/>
      <w:numFmt w:val="decimal"/>
      <w:lvlText w:val="(%1)"/>
      <w:lvlJc w:val="left"/>
      <w:pPr>
        <w:ind w:left="1080" w:hanging="720"/>
      </w:pPr>
      <w:rPr>
        <w:b/>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8D301B9"/>
    <w:multiLevelType w:val="singleLevel"/>
    <w:tmpl w:val="FE6C1D22"/>
    <w:lvl w:ilvl="0">
      <w:start w:val="1"/>
      <w:numFmt w:val="lowerLetter"/>
      <w:pStyle w:val="TableList11"/>
      <w:lvlText w:val="(%1)"/>
      <w:lvlJc w:val="left"/>
      <w:pPr>
        <w:tabs>
          <w:tab w:val="num" w:pos="1702"/>
        </w:tabs>
        <w:ind w:left="1702" w:hanging="851"/>
      </w:pPr>
      <w:rPr>
        <w:rFonts w:ascii="Arial" w:hAnsi="Arial" w:cs="Times New Roman" w:hint="default"/>
        <w:sz w:val="20"/>
      </w:rPr>
    </w:lvl>
  </w:abstractNum>
  <w:abstractNum w:abstractNumId="17">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E5954ED"/>
    <w:multiLevelType w:val="multilevel"/>
    <w:tmpl w:val="CC768966"/>
    <w:lvl w:ilvl="0">
      <w:start w:val="1"/>
      <w:numFmt w:val="decimal"/>
      <w:pStyle w:val="Paragraph1"/>
      <w:isLgl/>
      <w:lvlText w:val="%1"/>
      <w:lvlJc w:val="left"/>
      <w:pPr>
        <w:tabs>
          <w:tab w:val="num" w:pos="851"/>
        </w:tabs>
        <w:ind w:left="851" w:hanging="851"/>
      </w:pPr>
      <w:rPr>
        <w:rFonts w:ascii="Arial" w:hAnsi="Arial" w:cs="Times New Roman" w:hint="default"/>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graph11"/>
      <w:isLgl/>
      <w:lvlText w:val="%1.%2"/>
      <w:lvlJc w:val="left"/>
      <w:pPr>
        <w:tabs>
          <w:tab w:val="num" w:pos="851"/>
        </w:tabs>
        <w:ind w:left="851" w:hanging="851"/>
      </w:pPr>
      <w:rPr>
        <w:rFonts w:ascii="Arial" w:hAnsi="Arial" w:cs="Times New Roman" w:hint="default"/>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ph111"/>
      <w:isLgl/>
      <w:lvlText w:val="%1.%2.%3"/>
      <w:lvlJc w:val="left"/>
      <w:pPr>
        <w:tabs>
          <w:tab w:val="num" w:pos="1701"/>
        </w:tabs>
        <w:ind w:left="1701" w:hanging="850"/>
      </w:pPr>
      <w:rPr>
        <w:rFonts w:ascii="Arial" w:hAnsi="Arial" w:cs="Times New Roman" w:hint="default"/>
        <w:b w:val="0"/>
        <w:i w:val="0"/>
        <w:strike w:val="0"/>
        <w:dstrike w:val="0"/>
        <w:color w:val="000000"/>
        <w:sz w:val="20"/>
        <w:u w:val="none"/>
        <w:effect w:val="none"/>
      </w:rPr>
    </w:lvl>
    <w:lvl w:ilvl="3">
      <w:start w:val="1"/>
      <w:numFmt w:val="lowerLetter"/>
      <w:pStyle w:val="Paragraph111a"/>
      <w:lvlText w:val="(%4)"/>
      <w:lvlJc w:val="left"/>
      <w:pPr>
        <w:tabs>
          <w:tab w:val="num" w:pos="2552"/>
        </w:tabs>
        <w:ind w:left="2552" w:hanging="851"/>
      </w:pPr>
      <w:rPr>
        <w:rFonts w:ascii="Arial" w:hAnsi="Arial" w:cs="Times New Roman" w:hint="default"/>
        <w:b w:val="0"/>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aragraph111ai"/>
      <w:lvlText w:val="(%5)"/>
      <w:lvlJc w:val="left"/>
      <w:pPr>
        <w:tabs>
          <w:tab w:val="num" w:pos="3402"/>
        </w:tabs>
        <w:ind w:left="3402" w:hanging="850"/>
      </w:pPr>
      <w:rPr>
        <w:rFonts w:ascii="Arial" w:hAnsi="Arial" w:cs="Times New Roman" w:hint="default"/>
        <w:b w:val="0"/>
        <w:i w:val="0"/>
        <w:strike w:val="0"/>
        <w:dstrike w:val="0"/>
        <w:color w:val="000000"/>
        <w:sz w:val="20"/>
        <w:u w:val="none"/>
        <w:effect w:val="none"/>
      </w:rPr>
    </w:lvl>
    <w:lvl w:ilvl="5">
      <w:start w:val="1"/>
      <w:numFmt w:val="upperLetter"/>
      <w:pStyle w:val="Paragraph111aiA"/>
      <w:lvlText w:val="(%6)"/>
      <w:lvlJc w:val="left"/>
      <w:pPr>
        <w:tabs>
          <w:tab w:val="num" w:pos="4253"/>
        </w:tabs>
        <w:ind w:left="4253" w:hanging="851"/>
      </w:pPr>
      <w:rPr>
        <w:rFonts w:ascii="Arial" w:hAnsi="Arial" w:cs="Times New Roman" w:hint="default"/>
        <w:b w:val="0"/>
        <w:i w:val="0"/>
        <w:strike w:val="0"/>
        <w:dstrike w:val="0"/>
        <w:color w:val="000000"/>
        <w:sz w:val="20"/>
        <w:u w:val="none"/>
        <w:effect w:val="none"/>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6744572D"/>
    <w:multiLevelType w:val="singleLevel"/>
    <w:tmpl w:val="C4047B4A"/>
    <w:lvl w:ilvl="0">
      <w:start w:val="1"/>
      <w:numFmt w:val="decimal"/>
      <w:pStyle w:val="Parties"/>
      <w:lvlText w:val="(%1)"/>
      <w:lvlJc w:val="left"/>
      <w:pPr>
        <w:tabs>
          <w:tab w:val="num" w:pos="851"/>
        </w:tabs>
        <w:ind w:left="851" w:hanging="851"/>
      </w:pPr>
      <w:rPr>
        <w:rFonts w:ascii="Arial" w:hAnsi="Arial"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B931108"/>
    <w:multiLevelType w:val="multilevel"/>
    <w:tmpl w:val="5C26700C"/>
    <w:lvl w:ilvl="0">
      <w:start w:val="1"/>
      <w:numFmt w:val="decimal"/>
      <w:pStyle w:val="Blockparagraph1"/>
      <w:isLgl/>
      <w:lvlText w:val="%1"/>
      <w:lvlJc w:val="left"/>
      <w:pPr>
        <w:tabs>
          <w:tab w:val="num" w:pos="851"/>
        </w:tabs>
        <w:ind w:left="851" w:hanging="851"/>
      </w:pPr>
      <w:rPr>
        <w:rFonts w:ascii="Arial" w:hAnsi="Arial" w:cs="Times New Roman" w:hint="default"/>
        <w:b w:val="0"/>
        <w:i w:val="0"/>
        <w:strike w:val="0"/>
        <w:dstrike w:val="0"/>
        <w:color w:val="auto"/>
        <w:sz w:val="20"/>
        <w:u w:val="none"/>
        <w:effect w:val="none"/>
      </w:rPr>
    </w:lvl>
    <w:lvl w:ilvl="1">
      <w:start w:val="1"/>
      <w:numFmt w:val="decimal"/>
      <w:pStyle w:val="Blockparagraph11"/>
      <w:isLgl/>
      <w:lvlText w:val="%1.%2"/>
      <w:lvlJc w:val="left"/>
      <w:pPr>
        <w:tabs>
          <w:tab w:val="num" w:pos="1701"/>
        </w:tabs>
        <w:ind w:left="1701" w:hanging="850"/>
      </w:pPr>
      <w:rPr>
        <w:rFonts w:ascii="Arial" w:hAnsi="Arial" w:cs="Times New Roman" w:hint="default"/>
        <w:b w:val="0"/>
        <w:i w:val="0"/>
        <w:strike w:val="0"/>
        <w:dstrike w:val="0"/>
        <w:color w:val="000000"/>
        <w:sz w:val="20"/>
        <w:u w:val="none"/>
        <w:effect w:val="none"/>
      </w:rPr>
    </w:lvl>
    <w:lvl w:ilvl="2">
      <w:start w:val="1"/>
      <w:numFmt w:val="decimal"/>
      <w:pStyle w:val="Blockparagraph111"/>
      <w:isLgl/>
      <w:lvlText w:val="%1.%2.%3"/>
      <w:lvlJc w:val="left"/>
      <w:pPr>
        <w:tabs>
          <w:tab w:val="num" w:pos="2552"/>
        </w:tabs>
        <w:ind w:left="2552" w:hanging="851"/>
      </w:pPr>
      <w:rPr>
        <w:rFonts w:ascii="Arial" w:hAnsi="Arial" w:cs="Times New Roman" w:hint="default"/>
        <w:b w:val="0"/>
        <w:i w:val="0"/>
        <w:strike w:val="0"/>
        <w:dstrike w:val="0"/>
        <w:color w:val="000000"/>
        <w:sz w:val="20"/>
        <w:u w:val="none"/>
        <w:effect w:val="none"/>
      </w:rPr>
    </w:lvl>
    <w:lvl w:ilvl="3">
      <w:start w:val="1"/>
      <w:numFmt w:val="lowerLetter"/>
      <w:pStyle w:val="Blockparagraph111a"/>
      <w:lvlText w:val="(%4)"/>
      <w:lvlJc w:val="left"/>
      <w:pPr>
        <w:tabs>
          <w:tab w:val="num" w:pos="3402"/>
        </w:tabs>
        <w:ind w:left="3402" w:hanging="850"/>
      </w:pPr>
      <w:rPr>
        <w:rFonts w:ascii="Arial" w:hAnsi="Arial" w:cs="Times New Roman" w:hint="default"/>
        <w:b w:val="0"/>
        <w:i w:val="0"/>
        <w:strike w:val="0"/>
        <w:dstrike w:val="0"/>
        <w:color w:val="000000"/>
        <w:sz w:val="20"/>
        <w:u w:val="none"/>
        <w:effect w:val="none"/>
      </w:rPr>
    </w:lvl>
    <w:lvl w:ilvl="4">
      <w:start w:val="1"/>
      <w:numFmt w:val="lowerRoman"/>
      <w:lvlText w:val="(%5)"/>
      <w:lvlJc w:val="left"/>
      <w:pPr>
        <w:tabs>
          <w:tab w:val="num" w:pos="4253"/>
        </w:tabs>
        <w:ind w:left="4253" w:hanging="851"/>
      </w:pPr>
      <w:rPr>
        <w:rFonts w:ascii="Arial" w:hAnsi="Arial" w:cs="Times New Roman" w:hint="default"/>
        <w:b w:val="0"/>
        <w:i w:val="0"/>
        <w:strike w:val="0"/>
        <w:dstrike w:val="0"/>
        <w:color w:val="000000"/>
        <w:sz w:val="20"/>
        <w:u w:val="none"/>
        <w:effect w:val="none"/>
      </w:rPr>
    </w:lvl>
    <w:lvl w:ilvl="5">
      <w:start w:val="1"/>
      <w:numFmt w:val="upperLetter"/>
      <w:pStyle w:val="Blockparagraph111aiA"/>
      <w:lvlText w:val="(%6)"/>
      <w:lvlJc w:val="left"/>
      <w:pPr>
        <w:tabs>
          <w:tab w:val="num" w:pos="5103"/>
        </w:tabs>
        <w:ind w:left="5103" w:hanging="850"/>
      </w:pPr>
      <w:rPr>
        <w:rFonts w:ascii="Arial" w:hAnsi="Arial" w:cs="Times New Roman" w:hint="default"/>
        <w:b w:val="0"/>
        <w:i w:val="0"/>
        <w:strike w:val="0"/>
        <w:dstrike w:val="0"/>
        <w:color w:val="auto"/>
        <w:sz w:val="20"/>
        <w:u w:val="none"/>
        <w:effect w:val="none"/>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3"/>
  </w:num>
  <w:num w:numId="2">
    <w:abstractNumId w:val="13"/>
  </w:num>
  <w:num w:numId="3">
    <w:abstractNumId w:val="10"/>
  </w:num>
  <w:num w:numId="4">
    <w:abstractNumId w:val="26"/>
  </w:num>
  <w:num w:numId="5">
    <w:abstractNumId w:val="15"/>
  </w:num>
  <w:num w:numId="6">
    <w:abstractNumId w:val="20"/>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9"/>
  </w:num>
  <w:num w:numId="20">
    <w:abstractNumId w:val="24"/>
  </w:num>
  <w:num w:numId="21">
    <w:abstractNumId w:val="21"/>
  </w:num>
  <w:num w:numId="22">
    <w:abstractNumId w:val="12"/>
  </w:num>
  <w:num w:numId="23">
    <w:abstractNumId w:val="28"/>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num>
  <w:num w:numId="26">
    <w:abstractNumId w:val="11"/>
    <w:lvlOverride w:ilvl="0">
      <w:startOverride w:val="1"/>
    </w:lvlOverride>
  </w:num>
  <w:num w:numId="27">
    <w:abstractNumId w:val="25"/>
    <w:lvlOverride w:ilvl="0">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num>
  <w:num w:numId="31">
    <w:abstractNumId w:val="16"/>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ny McCartney">
    <w15:presenceInfo w15:providerId="Windows Live" w15:userId="c0b44e61f26f9508"/>
  </w15:person>
  <w15:person w15:author="Emma Dane">
    <w15:presenceInfo w15:providerId="Windows Live" w15:userId="e0fed36353e69a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revisionView w:markup="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7C2"/>
    <w:rsid w:val="00645252"/>
    <w:rsid w:val="006D3D74"/>
    <w:rsid w:val="007216CD"/>
    <w:rsid w:val="00A9204E"/>
    <w:rsid w:val="00E53377"/>
    <w:rsid w:val="00F83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0FB5EC6"/>
  <w15:chartTrackingRefBased/>
  <w15:docId w15:val="{A0BD4411-AF5F-43A9-A2FC-24072CE8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7C2"/>
    <w:pPr>
      <w:widowControl w:val="0"/>
    </w:pPr>
    <w:rPr>
      <w:rFonts w:ascii="Courier New" w:eastAsia="Courier New" w:hAnsi="Courier New" w:cs="Courier New"/>
      <w:color w:val="000000"/>
      <w:sz w:val="24"/>
      <w:szCs w:val="24"/>
      <w:lang w:val="en-GB" w:eastAsia="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semiHidden/>
    <w:unhideWhenUsed/>
    <w:rsid w:val="00645252"/>
    <w:rPr>
      <w:sz w:val="22"/>
      <w:szCs w:val="16"/>
    </w:rPr>
  </w:style>
  <w:style w:type="paragraph" w:styleId="CommentText">
    <w:name w:val="annotation text"/>
    <w:basedOn w:val="Normal"/>
    <w:link w:val="CommentTextChar"/>
    <w:semiHidden/>
    <w:unhideWhenUsed/>
    <w:rsid w:val="00645252"/>
    <w:rPr>
      <w:szCs w:val="20"/>
    </w:rPr>
  </w:style>
  <w:style w:type="character" w:customStyle="1" w:styleId="CommentTextChar">
    <w:name w:val="Comment Text Char"/>
    <w:basedOn w:val="DefaultParagraphFont"/>
    <w:link w:val="CommentText"/>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ListParagraph">
    <w:name w:val="List Paragraph"/>
    <w:basedOn w:val="Normal"/>
    <w:uiPriority w:val="34"/>
    <w:qFormat/>
    <w:rsid w:val="00F837C2"/>
    <w:pPr>
      <w:ind w:left="720"/>
      <w:contextualSpacing/>
    </w:pPr>
  </w:style>
  <w:style w:type="character" w:customStyle="1" w:styleId="BaseStyleChar">
    <w:name w:val="BaseStyle Char"/>
    <w:basedOn w:val="DefaultParagraphFont"/>
    <w:link w:val="BaseStyle"/>
    <w:locked/>
    <w:rsid w:val="00F837C2"/>
    <w:rPr>
      <w:rFonts w:ascii="Arial" w:eastAsia="Courier New" w:hAnsi="Arial" w:cs="Courier New"/>
      <w:color w:val="000000"/>
      <w:szCs w:val="24"/>
    </w:rPr>
  </w:style>
  <w:style w:type="paragraph" w:customStyle="1" w:styleId="BaseStyle">
    <w:name w:val="BaseStyle"/>
    <w:basedOn w:val="Normal"/>
    <w:link w:val="BaseStyleChar"/>
    <w:rsid w:val="00F837C2"/>
    <w:pPr>
      <w:spacing w:after="240" w:line="300" w:lineRule="auto"/>
      <w:jc w:val="both"/>
    </w:pPr>
    <w:rPr>
      <w:rFonts w:ascii="Arial" w:hAnsi="Arial"/>
      <w:sz w:val="22"/>
      <w:lang w:val="en-US" w:eastAsia="en-US"/>
    </w:rPr>
  </w:style>
  <w:style w:type="paragraph" w:customStyle="1" w:styleId="HeadingLeft">
    <w:name w:val="HeadingLeft"/>
    <w:basedOn w:val="BaseStyle"/>
    <w:rsid w:val="00F837C2"/>
    <w:pPr>
      <w:keepNext/>
    </w:pPr>
    <w:rPr>
      <w:b/>
      <w:smallCaps/>
    </w:rPr>
  </w:style>
  <w:style w:type="character" w:customStyle="1" w:styleId="AttestationChar">
    <w:name w:val="Attestation Char"/>
    <w:basedOn w:val="DefaultParagraphFont"/>
    <w:link w:val="Attestation"/>
    <w:locked/>
    <w:rsid w:val="00F837C2"/>
    <w:rPr>
      <w:rFonts w:ascii="Arial" w:hAnsi="Arial" w:cs="Arial"/>
    </w:rPr>
  </w:style>
  <w:style w:type="paragraph" w:customStyle="1" w:styleId="Attestation">
    <w:name w:val="Attestation"/>
    <w:basedOn w:val="Normal"/>
    <w:link w:val="AttestationChar"/>
    <w:rsid w:val="00F837C2"/>
    <w:pPr>
      <w:tabs>
        <w:tab w:val="left" w:pos="2268"/>
        <w:tab w:val="left" w:leader="dot" w:pos="7371"/>
      </w:tabs>
      <w:snapToGrid w:val="0"/>
      <w:spacing w:before="120" w:after="120"/>
      <w:ind w:right="-85"/>
    </w:pPr>
    <w:rPr>
      <w:rFonts w:ascii="Arial" w:eastAsiaTheme="minorHAnsi" w:hAnsi="Arial" w:cs="Arial"/>
      <w:color w:val="auto"/>
      <w:sz w:val="22"/>
      <w:szCs w:val="22"/>
      <w:lang w:val="en-US" w:eastAsia="en-US"/>
    </w:rPr>
  </w:style>
  <w:style w:type="paragraph" w:customStyle="1" w:styleId="Blockparagraph111a">
    <w:name w:val="Block paragraph 1.1.1 (a)"/>
    <w:basedOn w:val="BaseStyle"/>
    <w:rsid w:val="00F837C2"/>
    <w:pPr>
      <w:numPr>
        <w:ilvl w:val="3"/>
        <w:numId w:val="24"/>
      </w:numPr>
      <w:tabs>
        <w:tab w:val="clear" w:pos="3402"/>
        <w:tab w:val="num" w:pos="360"/>
      </w:tabs>
      <w:ind w:left="0" w:firstLine="0"/>
    </w:pPr>
  </w:style>
  <w:style w:type="paragraph" w:customStyle="1" w:styleId="Blockparagraph111aiA">
    <w:name w:val="Block paragraph 1.1.1 (a)(i)(A)"/>
    <w:basedOn w:val="BaseStyle"/>
    <w:rsid w:val="00F837C2"/>
    <w:pPr>
      <w:numPr>
        <w:ilvl w:val="5"/>
        <w:numId w:val="24"/>
      </w:numPr>
      <w:tabs>
        <w:tab w:val="clear" w:pos="5103"/>
        <w:tab w:val="num" w:pos="360"/>
      </w:tabs>
      <w:ind w:left="0" w:firstLine="0"/>
    </w:pPr>
  </w:style>
  <w:style w:type="paragraph" w:customStyle="1" w:styleId="BaseStyleLB">
    <w:name w:val="BaseStyle LB"/>
    <w:basedOn w:val="Normal"/>
    <w:semiHidden/>
    <w:rsid w:val="00F837C2"/>
    <w:pPr>
      <w:spacing w:before="120" w:after="120" w:line="360" w:lineRule="auto"/>
    </w:pPr>
  </w:style>
  <w:style w:type="character" w:customStyle="1" w:styleId="attestationbold">
    <w:name w:val="attestation bold"/>
    <w:basedOn w:val="DefaultParagraphFont"/>
    <w:rsid w:val="00F837C2"/>
    <w:rPr>
      <w:b/>
      <w:bCs w:val="0"/>
      <w:smallCaps/>
    </w:rPr>
  </w:style>
  <w:style w:type="character" w:customStyle="1" w:styleId="attestation7pt">
    <w:name w:val="attestation 7pt"/>
    <w:basedOn w:val="DefaultParagraphFont"/>
    <w:rsid w:val="00F837C2"/>
    <w:rPr>
      <w:strike w:val="0"/>
      <w:dstrike w:val="0"/>
      <w:sz w:val="14"/>
      <w:u w:val="none"/>
      <w:effect w:val="none"/>
    </w:rPr>
  </w:style>
  <w:style w:type="character" w:customStyle="1" w:styleId="FrontpagedescriptionLB">
    <w:name w:val="Front page description LB"/>
    <w:basedOn w:val="DefaultParagraphFont"/>
    <w:rsid w:val="00F837C2"/>
    <w:rPr>
      <w:rFonts w:ascii="Arial" w:hAnsi="Arial" w:cs="Arial" w:hint="default"/>
      <w:b/>
      <w:bCs w:val="0"/>
      <w:sz w:val="28"/>
    </w:rPr>
  </w:style>
  <w:style w:type="paragraph" w:customStyle="1" w:styleId="Text1">
    <w:name w:val="Text 1"/>
    <w:basedOn w:val="BaseStyle"/>
    <w:link w:val="Text1Char"/>
    <w:rsid w:val="00F837C2"/>
  </w:style>
  <w:style w:type="character" w:customStyle="1" w:styleId="Text1Char">
    <w:name w:val="Text 1 Char"/>
    <w:basedOn w:val="BaseStyleChar"/>
    <w:link w:val="Text1"/>
    <w:locked/>
    <w:rsid w:val="00F837C2"/>
    <w:rPr>
      <w:rFonts w:ascii="Arial" w:eastAsia="Courier New" w:hAnsi="Arial" w:cs="Courier New"/>
      <w:color w:val="000000"/>
      <w:szCs w:val="24"/>
    </w:rPr>
  </w:style>
  <w:style w:type="paragraph" w:customStyle="1" w:styleId="TableList11">
    <w:name w:val="Table List 11"/>
    <w:basedOn w:val="BaseStyle"/>
    <w:rsid w:val="00F837C2"/>
    <w:pPr>
      <w:numPr>
        <w:numId w:val="25"/>
      </w:numPr>
      <w:tabs>
        <w:tab w:val="clear" w:pos="1702"/>
        <w:tab w:val="num" w:pos="360"/>
      </w:tabs>
      <w:ind w:left="0" w:firstLine="0"/>
    </w:pPr>
  </w:style>
  <w:style w:type="paragraph" w:customStyle="1" w:styleId="Text2">
    <w:name w:val="Text 2"/>
    <w:basedOn w:val="BaseStyle"/>
    <w:rsid w:val="00F837C2"/>
    <w:pPr>
      <w:ind w:left="851"/>
    </w:pPr>
  </w:style>
  <w:style w:type="paragraph" w:customStyle="1" w:styleId="Recitals">
    <w:name w:val="Recitals"/>
    <w:basedOn w:val="BaseStyle"/>
    <w:rsid w:val="00F837C2"/>
    <w:pPr>
      <w:numPr>
        <w:numId w:val="26"/>
      </w:numPr>
      <w:tabs>
        <w:tab w:val="clear" w:pos="851"/>
        <w:tab w:val="num" w:pos="360"/>
      </w:tabs>
      <w:snapToGrid w:val="0"/>
      <w:ind w:left="0" w:firstLine="0"/>
    </w:pPr>
  </w:style>
  <w:style w:type="paragraph" w:customStyle="1" w:styleId="Parties">
    <w:name w:val="Parties"/>
    <w:basedOn w:val="BaseStyle"/>
    <w:rsid w:val="00F837C2"/>
    <w:pPr>
      <w:numPr>
        <w:numId w:val="27"/>
      </w:numPr>
      <w:tabs>
        <w:tab w:val="clear" w:pos="851"/>
        <w:tab w:val="num" w:pos="360"/>
      </w:tabs>
      <w:snapToGrid w:val="0"/>
      <w:ind w:left="0" w:firstLine="0"/>
    </w:pPr>
  </w:style>
  <w:style w:type="paragraph" w:customStyle="1" w:styleId="Blockparagraph111">
    <w:name w:val="Block paragraph 1.1.1"/>
    <w:basedOn w:val="BaseStyle"/>
    <w:rsid w:val="00F837C2"/>
    <w:pPr>
      <w:numPr>
        <w:ilvl w:val="2"/>
        <w:numId w:val="24"/>
      </w:numPr>
      <w:tabs>
        <w:tab w:val="clear" w:pos="2552"/>
        <w:tab w:val="num" w:pos="360"/>
      </w:tabs>
      <w:ind w:left="0" w:firstLine="0"/>
    </w:pPr>
  </w:style>
  <w:style w:type="paragraph" w:customStyle="1" w:styleId="Blockparagraph11">
    <w:name w:val="Block paragraph 1.1"/>
    <w:basedOn w:val="BaseStyle"/>
    <w:rsid w:val="00F837C2"/>
    <w:pPr>
      <w:numPr>
        <w:ilvl w:val="1"/>
        <w:numId w:val="24"/>
      </w:numPr>
      <w:tabs>
        <w:tab w:val="clear" w:pos="1701"/>
        <w:tab w:val="num" w:pos="360"/>
      </w:tabs>
      <w:ind w:left="0" w:firstLine="0"/>
    </w:pPr>
  </w:style>
  <w:style w:type="paragraph" w:customStyle="1" w:styleId="Blockparagraph1">
    <w:name w:val="Block paragraph 1"/>
    <w:basedOn w:val="BaseStyle"/>
    <w:rsid w:val="00F837C2"/>
    <w:pPr>
      <w:numPr>
        <w:numId w:val="24"/>
      </w:numPr>
      <w:tabs>
        <w:tab w:val="clear" w:pos="851"/>
        <w:tab w:val="num" w:pos="360"/>
      </w:tabs>
      <w:ind w:left="0" w:firstLine="0"/>
    </w:pPr>
  </w:style>
  <w:style w:type="paragraph" w:customStyle="1" w:styleId="Paragraph111aiA">
    <w:name w:val="Paragraph 1.1.1(a)(i)(A)"/>
    <w:basedOn w:val="BaseStyle"/>
    <w:rsid w:val="00F837C2"/>
    <w:pPr>
      <w:numPr>
        <w:ilvl w:val="5"/>
        <w:numId w:val="28"/>
      </w:numPr>
      <w:tabs>
        <w:tab w:val="clear" w:pos="4253"/>
        <w:tab w:val="num" w:pos="360"/>
      </w:tabs>
      <w:ind w:left="0" w:firstLine="0"/>
      <w:outlineLvl w:val="5"/>
    </w:pPr>
  </w:style>
  <w:style w:type="paragraph" w:customStyle="1" w:styleId="Paragraph111ai">
    <w:name w:val="Paragraph 1.1.1(a)(i)"/>
    <w:basedOn w:val="BaseStyle"/>
    <w:rsid w:val="00F837C2"/>
    <w:pPr>
      <w:numPr>
        <w:ilvl w:val="4"/>
        <w:numId w:val="28"/>
      </w:numPr>
      <w:tabs>
        <w:tab w:val="clear" w:pos="3402"/>
        <w:tab w:val="num" w:pos="360"/>
      </w:tabs>
      <w:ind w:left="0" w:firstLine="0"/>
      <w:outlineLvl w:val="4"/>
    </w:pPr>
  </w:style>
  <w:style w:type="paragraph" w:customStyle="1" w:styleId="Paragraph111a">
    <w:name w:val="Paragraph 1.1.1(a)"/>
    <w:basedOn w:val="BaseStyle"/>
    <w:rsid w:val="00F837C2"/>
    <w:pPr>
      <w:numPr>
        <w:ilvl w:val="3"/>
        <w:numId w:val="28"/>
      </w:numPr>
      <w:tabs>
        <w:tab w:val="clear" w:pos="2552"/>
        <w:tab w:val="num" w:pos="360"/>
      </w:tabs>
      <w:snapToGrid w:val="0"/>
      <w:ind w:left="0" w:firstLine="0"/>
      <w:outlineLvl w:val="3"/>
    </w:pPr>
  </w:style>
  <w:style w:type="paragraph" w:customStyle="1" w:styleId="Paragraph111">
    <w:name w:val="Paragraph 1.1.1"/>
    <w:basedOn w:val="BaseStyle"/>
    <w:rsid w:val="00F837C2"/>
    <w:pPr>
      <w:numPr>
        <w:ilvl w:val="2"/>
        <w:numId w:val="28"/>
      </w:numPr>
      <w:tabs>
        <w:tab w:val="clear" w:pos="1701"/>
        <w:tab w:val="num" w:pos="360"/>
      </w:tabs>
      <w:snapToGrid w:val="0"/>
      <w:ind w:left="0" w:firstLine="0"/>
      <w:outlineLvl w:val="2"/>
    </w:pPr>
  </w:style>
  <w:style w:type="paragraph" w:customStyle="1" w:styleId="Paragraph11">
    <w:name w:val="Paragraph 1.1"/>
    <w:basedOn w:val="BaseStyle"/>
    <w:rsid w:val="00F837C2"/>
    <w:pPr>
      <w:numPr>
        <w:ilvl w:val="1"/>
        <w:numId w:val="28"/>
      </w:numPr>
      <w:tabs>
        <w:tab w:val="clear" w:pos="851"/>
        <w:tab w:val="num" w:pos="360"/>
      </w:tabs>
      <w:snapToGrid w:val="0"/>
      <w:ind w:left="0" w:firstLine="0"/>
      <w:outlineLvl w:val="1"/>
    </w:pPr>
  </w:style>
  <w:style w:type="paragraph" w:customStyle="1" w:styleId="Paragraph1">
    <w:name w:val="Paragraph 1"/>
    <w:basedOn w:val="BaseStyle"/>
    <w:next w:val="Paragraph11"/>
    <w:rsid w:val="00F837C2"/>
    <w:pPr>
      <w:keepNext/>
      <w:numPr>
        <w:numId w:val="28"/>
      </w:numPr>
      <w:tabs>
        <w:tab w:val="clear" w:pos="851"/>
        <w:tab w:val="num" w:pos="360"/>
      </w:tabs>
      <w:snapToGrid w:val="0"/>
      <w:ind w:left="0" w:firstLine="0"/>
      <w:jc w:val="left"/>
      <w:outlineLvl w:val="0"/>
    </w:pPr>
    <w:rPr>
      <w:b/>
      <w:smallCaps/>
    </w:rPr>
  </w:style>
  <w:style w:type="paragraph" w:styleId="TOC1">
    <w:name w:val="toc 1"/>
    <w:basedOn w:val="BaseStyle"/>
    <w:next w:val="BaseStyle"/>
    <w:autoRedefine/>
    <w:uiPriority w:val="39"/>
    <w:semiHidden/>
    <w:unhideWhenUsed/>
    <w:rsid w:val="00F837C2"/>
    <w:pPr>
      <w:tabs>
        <w:tab w:val="left" w:pos="851"/>
        <w:tab w:val="right" w:leader="dot" w:pos="9072"/>
      </w:tabs>
      <w:spacing w:after="120"/>
      <w:ind w:left="851" w:hanging="851"/>
      <w:jc w:val="left"/>
    </w:pPr>
  </w:style>
  <w:style w:type="paragraph" w:styleId="Revision">
    <w:name w:val="Revision"/>
    <w:hidden/>
    <w:uiPriority w:val="99"/>
    <w:semiHidden/>
    <w:rsid w:val="007216CD"/>
    <w:rPr>
      <w:rFonts w:ascii="Courier New" w:eastAsia="Courier New" w:hAnsi="Courier New" w:cs="Courier New"/>
      <w:color w:val="000000"/>
      <w:sz w:val="24"/>
      <w:szCs w:val="24"/>
      <w:lang w:val="en-GB" w:eastAsia="en-GB"/>
    </w:rPr>
  </w:style>
  <w:style w:type="paragraph" w:styleId="NoSpacing">
    <w:name w:val="No Spacing"/>
    <w:uiPriority w:val="1"/>
    <w:qFormat/>
    <w:rsid w:val="007216CD"/>
    <w:pPr>
      <w:widowControl w:val="0"/>
    </w:pPr>
    <w:rPr>
      <w:rFonts w:ascii="Courier New" w:eastAsia="Courier New" w:hAnsi="Courier New" w:cs="Courier New"/>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61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W:\SSAS%20Scheme%20Files\Cranfords%20Schemes\01.%20New%20Business%20Pending\ZICO%20OTS%20Ltd%20Pension%20Scheme\OLD%20-%20DO%20NOT%20USE\OLD%20DOCS\Word\Trust%20Deed%20and%20Rules.docx" TargetMode="External"/><Relationship Id="rId18" Type="http://schemas.openxmlformats.org/officeDocument/2006/relationships/hyperlink" Target="file:///W:\SSAS%20Scheme%20Files\Cranfords%20Schemes\01.%20New%20Business%20Pending\ZICO%20OTS%20Ltd%20Pension%20Scheme\OLD%20-%20DO%20NOT%20USE\OLD%20DOCS\Word\Trust%20Deed%20and%20Rules.docx" TargetMode="External"/><Relationship Id="rId26" Type="http://schemas.openxmlformats.org/officeDocument/2006/relationships/hyperlink" Target="file:///W:\SSAS%20Scheme%20Files\Cranfords%20Schemes\01.%20New%20Business%20Pending\ZICO%20OTS%20Ltd%20Pension%20Scheme\OLD%20-%20DO%20NOT%20USE\OLD%20DOCS\Word\Trust%20Deed%20and%20Rules.docx" TargetMode="External"/><Relationship Id="rId39" Type="http://schemas.openxmlformats.org/officeDocument/2006/relationships/hyperlink" Target="file:///W:\SSAS%20Scheme%20Files\Cranfords%20Schemes\01.%20New%20Business%20Pending\ZICO%20OTS%20Ltd%20Pension%20Scheme\OLD%20-%20DO%20NOT%20USE\OLD%20DOCS\Word\Trust%20Deed%20and%20Rules.docx" TargetMode="External"/><Relationship Id="rId21" Type="http://schemas.openxmlformats.org/officeDocument/2006/relationships/hyperlink" Target="file:///W:\SSAS%20Scheme%20Files\Cranfords%20Schemes\01.%20New%20Business%20Pending\ZICO%20OTS%20Ltd%20Pension%20Scheme\OLD%20-%20DO%20NOT%20USE\OLD%20DOCS\Word\Trust%20Deed%20and%20Rules.docx" TargetMode="External"/><Relationship Id="rId34" Type="http://schemas.openxmlformats.org/officeDocument/2006/relationships/hyperlink" Target="file:///W:\SSAS%20Scheme%20Files\Cranfords%20Schemes\01.%20New%20Business%20Pending\ZICO%20OTS%20Ltd%20Pension%20Scheme\OLD%20-%20DO%20NOT%20USE\OLD%20DOCS\Word\Trust%20Deed%20and%20Rules.docx" TargetMode="External"/><Relationship Id="rId42" Type="http://schemas.openxmlformats.org/officeDocument/2006/relationships/hyperlink" Target="file:///W:\SSAS%20Scheme%20Files\Cranfords%20Schemes\01.%20New%20Business%20Pending\ZICO%20OTS%20Ltd%20Pension%20Scheme\OLD%20-%20DO%20NOT%20USE\OLD%20DOCS\Word\Trust%20Deed%20and%20Rules.docx" TargetMode="External"/><Relationship Id="rId47"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file:///W:\SSAS%20Scheme%20Files\Cranfords%20Schemes\01.%20New%20Business%20Pending\ZICO%20OTS%20Ltd%20Pension%20Scheme\OLD%20-%20DO%20NOT%20USE\OLD%20DOCS\Word\Trust%20Deed%20and%20Rules.docx" TargetMode="External"/><Relationship Id="rId29" Type="http://schemas.openxmlformats.org/officeDocument/2006/relationships/hyperlink" Target="file:///W:\SSAS%20Scheme%20Files\Cranfords%20Schemes\01.%20New%20Business%20Pending\ZICO%20OTS%20Ltd%20Pension%20Scheme\OLD%20-%20DO%20NOT%20USE\OLD%20DOCS\Word\Trust%20Deed%20and%20Rules.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file:///W:\SSAS%20Scheme%20Files\Cranfords%20Schemes\01.%20New%20Business%20Pending\ZICO%20OTS%20Ltd%20Pension%20Scheme\OLD%20-%20DO%20NOT%20USE\OLD%20DOCS\Word\Trust%20Deed%20and%20Rules.docx" TargetMode="External"/><Relationship Id="rId32" Type="http://schemas.openxmlformats.org/officeDocument/2006/relationships/hyperlink" Target="file:///W:\SSAS%20Scheme%20Files\Cranfords%20Schemes\01.%20New%20Business%20Pending\ZICO%20OTS%20Ltd%20Pension%20Scheme\OLD%20-%20DO%20NOT%20USE\OLD%20DOCS\Word\Trust%20Deed%20and%20Rules.docx" TargetMode="External"/><Relationship Id="rId37" Type="http://schemas.openxmlformats.org/officeDocument/2006/relationships/hyperlink" Target="file:///W:\SSAS%20Scheme%20Files\Cranfords%20Schemes\01.%20New%20Business%20Pending\ZICO%20OTS%20Ltd%20Pension%20Scheme\OLD%20-%20DO%20NOT%20USE\OLD%20DOCS\Word\Trust%20Deed%20and%20Rules.docx" TargetMode="External"/><Relationship Id="rId40" Type="http://schemas.openxmlformats.org/officeDocument/2006/relationships/hyperlink" Target="file:///W:\SSAS%20Scheme%20Files\Cranfords%20Schemes\01.%20New%20Business%20Pending\ZICO%20OTS%20Ltd%20Pension%20Scheme\OLD%20-%20DO%20NOT%20USE\OLD%20DOCS\Word\Trust%20Deed%20and%20Rules.docx" TargetMode="External"/><Relationship Id="rId45" Type="http://schemas.openxmlformats.org/officeDocument/2006/relationships/hyperlink" Target="file:///W:\SSAS%20Scheme%20Files\Cranfords%20Schemes\01.%20New%20Business%20Pending\ZICO%20OTS%20Ltd%20Pension%20Scheme\OLD%20-%20DO%20NOT%20USE\OLD%20DOCS\Word\Trust%20Deed%20and%20Rules.docx" TargetMode="External"/><Relationship Id="rId5" Type="http://schemas.openxmlformats.org/officeDocument/2006/relationships/styles" Target="styles.xml"/><Relationship Id="rId15" Type="http://schemas.openxmlformats.org/officeDocument/2006/relationships/hyperlink" Target="file:///W:\SSAS%20Scheme%20Files\Cranfords%20Schemes\01.%20New%20Business%20Pending\ZICO%20OTS%20Ltd%20Pension%20Scheme\OLD%20-%20DO%20NOT%20USE\OLD%20DOCS\Word\Trust%20Deed%20and%20Rules.docx" TargetMode="External"/><Relationship Id="rId23" Type="http://schemas.openxmlformats.org/officeDocument/2006/relationships/hyperlink" Target="file:///W:\SSAS%20Scheme%20Files\Cranfords%20Schemes\01.%20New%20Business%20Pending\ZICO%20OTS%20Ltd%20Pension%20Scheme\OLD%20-%20DO%20NOT%20USE\OLD%20DOCS\Word\Trust%20Deed%20and%20Rules.docx" TargetMode="External"/><Relationship Id="rId28" Type="http://schemas.openxmlformats.org/officeDocument/2006/relationships/hyperlink" Target="file:///W:\SSAS%20Scheme%20Files\Cranfords%20Schemes\01.%20New%20Business%20Pending\ZICO%20OTS%20Ltd%20Pension%20Scheme\OLD%20-%20DO%20NOT%20USE\OLD%20DOCS\Word\Trust%20Deed%20and%20Rules.docx" TargetMode="External"/><Relationship Id="rId36" Type="http://schemas.openxmlformats.org/officeDocument/2006/relationships/hyperlink" Target="file:///W:\SSAS%20Scheme%20Files\Cranfords%20Schemes\01.%20New%20Business%20Pending\ZICO%20OTS%20Ltd%20Pension%20Scheme\OLD%20-%20DO%20NOT%20USE\OLD%20DOCS\Word\Trust%20Deed%20and%20Rules.docx" TargetMode="External"/><Relationship Id="rId10" Type="http://schemas.openxmlformats.org/officeDocument/2006/relationships/comments" Target="comments.xml"/><Relationship Id="rId19" Type="http://schemas.openxmlformats.org/officeDocument/2006/relationships/hyperlink" Target="file:///W:\SSAS%20Scheme%20Files\Cranfords%20Schemes\01.%20New%20Business%20Pending\ZICO%20OTS%20Ltd%20Pension%20Scheme\OLD%20-%20DO%20NOT%20USE\OLD%20DOCS\Word\Trust%20Deed%20and%20Rules.docx" TargetMode="External"/><Relationship Id="rId31" Type="http://schemas.openxmlformats.org/officeDocument/2006/relationships/hyperlink" Target="file:///W:\SSAS%20Scheme%20Files\Cranfords%20Schemes\01.%20New%20Business%20Pending\ZICO%20OTS%20Ltd%20Pension%20Scheme\OLD%20-%20DO%20NOT%20USE\OLD%20DOCS\Word\Trust%20Deed%20and%20Rules.docx" TargetMode="External"/><Relationship Id="rId44" Type="http://schemas.openxmlformats.org/officeDocument/2006/relationships/hyperlink" Target="file:///W:\SSAS%20Scheme%20Files\Cranfords%20Schemes\01.%20New%20Business%20Pending\ZICO%20OTS%20Ltd%20Pension%20Scheme\OLD%20-%20DO%20NOT%20USE\OLD%20DOCS\Word\Trust%20Deed%20and%20Rule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W:\SSAS%20Scheme%20Files\Cranfords%20Schemes\01.%20New%20Business%20Pending\ZICO%20OTS%20Ltd%20Pension%20Scheme\OLD%20-%20DO%20NOT%20USE\OLD%20DOCS\Word\Trust%20Deed%20and%20Rules.docx" TargetMode="External"/><Relationship Id="rId22" Type="http://schemas.openxmlformats.org/officeDocument/2006/relationships/hyperlink" Target="file:///W:\SSAS%20Scheme%20Files\Cranfords%20Schemes\01.%20New%20Business%20Pending\ZICO%20OTS%20Ltd%20Pension%20Scheme\OLD%20-%20DO%20NOT%20USE\OLD%20DOCS\Word\Trust%20Deed%20and%20Rules.docx" TargetMode="External"/><Relationship Id="rId27" Type="http://schemas.openxmlformats.org/officeDocument/2006/relationships/hyperlink" Target="file:///W:\SSAS%20Scheme%20Files\Cranfords%20Schemes\01.%20New%20Business%20Pending\ZICO%20OTS%20Ltd%20Pension%20Scheme\OLD%20-%20DO%20NOT%20USE\OLD%20DOCS\Word\Trust%20Deed%20and%20Rules.docx" TargetMode="External"/><Relationship Id="rId30" Type="http://schemas.openxmlformats.org/officeDocument/2006/relationships/hyperlink" Target="file:///W:\SSAS%20Scheme%20Files\Cranfords%20Schemes\01.%20New%20Business%20Pending\ZICO%20OTS%20Ltd%20Pension%20Scheme\OLD%20-%20DO%20NOT%20USE\OLD%20DOCS\Word\Trust%20Deed%20and%20Rules.docx" TargetMode="External"/><Relationship Id="rId35" Type="http://schemas.openxmlformats.org/officeDocument/2006/relationships/hyperlink" Target="file:///W:\SSAS%20Scheme%20Files\Cranfords%20Schemes\01.%20New%20Business%20Pending\ZICO%20OTS%20Ltd%20Pension%20Scheme\OLD%20-%20DO%20NOT%20USE\OLD%20DOCS\Word\Trust%20Deed%20and%20Rules.docx" TargetMode="External"/><Relationship Id="rId43" Type="http://schemas.openxmlformats.org/officeDocument/2006/relationships/hyperlink" Target="file:///W:\SSAS%20Scheme%20Files\Cranfords%20Schemes\01.%20New%20Business%20Pending\ZICO%20OTS%20Ltd%20Pension%20Scheme\OLD%20-%20DO%20NOT%20USE\OLD%20DOCS\Word\Trust%20Deed%20and%20Rules.docx" TargetMode="Externa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file:///W:\SSAS%20Scheme%20Files\Cranfords%20Schemes\01.%20New%20Business%20Pending\ZICO%20OTS%20Ltd%20Pension%20Scheme\OLD%20-%20DO%20NOT%20USE\OLD%20DOCS\Word\Trust%20Deed%20and%20Rules.docx" TargetMode="External"/><Relationship Id="rId17" Type="http://schemas.openxmlformats.org/officeDocument/2006/relationships/hyperlink" Target="file:///W:\SSAS%20Scheme%20Files\Cranfords%20Schemes\01.%20New%20Business%20Pending\ZICO%20OTS%20Ltd%20Pension%20Scheme\OLD%20-%20DO%20NOT%20USE\OLD%20DOCS\Word\Trust%20Deed%20and%20Rules.docx" TargetMode="External"/><Relationship Id="rId25" Type="http://schemas.openxmlformats.org/officeDocument/2006/relationships/hyperlink" Target="file:///W:\SSAS%20Scheme%20Files\Cranfords%20Schemes\01.%20New%20Business%20Pending\ZICO%20OTS%20Ltd%20Pension%20Scheme\OLD%20-%20DO%20NOT%20USE\OLD%20DOCS\Word\Trust%20Deed%20and%20Rules.docx" TargetMode="External"/><Relationship Id="rId33" Type="http://schemas.openxmlformats.org/officeDocument/2006/relationships/hyperlink" Target="file:///W:\SSAS%20Scheme%20Files\Cranfords%20Schemes\01.%20New%20Business%20Pending\ZICO%20OTS%20Ltd%20Pension%20Scheme\OLD%20-%20DO%20NOT%20USE\OLD%20DOCS\Word\Trust%20Deed%20and%20Rules.docx" TargetMode="External"/><Relationship Id="rId38" Type="http://schemas.openxmlformats.org/officeDocument/2006/relationships/hyperlink" Target="file:///W:\SSAS%20Scheme%20Files\Cranfords%20Schemes\01.%20New%20Business%20Pending\ZICO%20OTS%20Ltd%20Pension%20Scheme\OLD%20-%20DO%20NOT%20USE\OLD%20DOCS\Word\Trust%20Deed%20and%20Rules.docx" TargetMode="External"/><Relationship Id="rId46" Type="http://schemas.openxmlformats.org/officeDocument/2006/relationships/fontTable" Target="fontTable.xml"/><Relationship Id="rId20" Type="http://schemas.openxmlformats.org/officeDocument/2006/relationships/hyperlink" Target="file:///W:\SSAS%20Scheme%20Files\Cranfords%20Schemes\01.%20New%20Business%20Pending\ZICO%20OTS%20Ltd%20Pension%20Scheme\OLD%20-%20DO%20NOT%20USE\OLD%20DOCS\Word\Trust%20Deed%20and%20Rules.docx" TargetMode="External"/><Relationship Id="rId41" Type="http://schemas.openxmlformats.org/officeDocument/2006/relationships/hyperlink" Target="file:///W:\SSAS%20Scheme%20Files\Cranfords%20Schemes\01.%20New%20Business%20Pending\ZICO%20OTS%20Ltd%20Pension%20Scheme\OLD%20-%20DO%20NOT%20USE\OLD%20DOCS\Word\Trust%20Deed%20and%20Rul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 ds:uri="4873beb7-5857-4685-be1f-d57550cc96c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Single spaced (blank)</Template>
  <TotalTime>5</TotalTime>
  <Pages>24</Pages>
  <Words>6973</Words>
  <Characters>39751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2018-07-18T14:38:00Z</dcterms:created>
  <dcterms:modified xsi:type="dcterms:W3CDTF">2018-07-18T14:45:00Z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