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11/12/2024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Wells Family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S0000041105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November 2024. Please find below the requested information to assist with the registration of Wells Family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Lee Daniel Wells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Cranleigh Road, Woodthorpe, Mastin Moor, Chesterfield, S43 3BH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JG424105B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07496633950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Louise Elizabeth Downs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Cranleigh Road, Woodthorpe, Mastin Moor, Chesterfield, S43 3BH 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JR165981B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07921834444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primarily funded through members' transfers, supplemented by ongoing contributions from the sponsoring employer, with an expected total of approximately £90,000 in the first year. There are no specific providers or a business plan in place at this time. The trustees intend to hold the funds in a deposit account with an expected yield of 4.5%.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£100,000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Kranlee Customs Brokerage Ltd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Office 1 Markham Lane, Markham Vale, Chesterfield, England, S44 5HY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07932770856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5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120/RE20716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363288478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8617917433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Lee Daniel Wells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Cranleigh Road, Woodthorpe, Mastin Moor, Chesterfield, S43 3BH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JG424105B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07496633950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Louise Elizabeth Downs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Cranleigh Road, Woodthorpe, Mastin Moor, Chesterfield, S43 3BH 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JR165981B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07921834444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Accountant Details: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Daniel Morris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Gravitate Accountants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Unit 13e, 92 Burton Road, Sheffield, S3 8BX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dan@gravitate.digital 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07375 920044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WD/USleOFjnbDheXcLQsalmyQ==">CgMxLjAyCWguMzBqMHpsbDIJaC4zem55c2g3MghoLmdqZGd4czgAciExYVc3WTdNeF80T050MEVUakViY0dmU1lURlVaSllNd0M=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