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1fob9te" w:id="1"/>
      <w:bookmarkEnd w:id="1"/>
      <w:r w:rsidDel="00000000" w:rsidR="00000000" w:rsidRPr="00000000">
        <w:rPr>
          <w:rFonts w:ascii="Arial" w:cs="Arial" w:eastAsia="Arial" w:hAnsi="Arial"/>
          <w:rtl w:val="0"/>
        </w:rPr>
        <w:t xml:space="preserve">Louise Elizabeth Downs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line="240" w:lineRule="auto"/>
        <w:jc w:val="right"/>
        <w:rPr>
          <w:rFonts w:ascii="Arial" w:cs="Arial" w:eastAsia="Arial" w:hAnsi="Arial"/>
        </w:rPr>
      </w:pPr>
      <w:r w:rsidDel="00000000" w:rsidR="00000000" w:rsidRPr="00000000">
        <w:rPr>
          <w:rFonts w:ascii="Arial" w:cs="Arial" w:eastAsia="Arial" w:hAnsi="Arial"/>
          <w:rtl w:val="0"/>
        </w:rPr>
        <w:t xml:space="preserve">23 Cranleigh Road</w:t>
      </w:r>
    </w:p>
    <w:p w:rsidR="00000000" w:rsidDel="00000000" w:rsidP="00000000" w:rsidRDefault="00000000" w:rsidRPr="00000000" w14:paraId="00000004">
      <w:pPr>
        <w:spacing w:after="0" w:line="240" w:lineRule="auto"/>
        <w:jc w:val="right"/>
        <w:rPr>
          <w:rFonts w:ascii="Arial" w:cs="Arial" w:eastAsia="Arial" w:hAnsi="Arial"/>
        </w:rPr>
      </w:pPr>
      <w:r w:rsidDel="00000000" w:rsidR="00000000" w:rsidRPr="00000000">
        <w:rPr>
          <w:rFonts w:ascii="Arial" w:cs="Arial" w:eastAsia="Arial" w:hAnsi="Arial"/>
          <w:rtl w:val="0"/>
        </w:rPr>
        <w:t xml:space="preserve">Woodthorpe</w:t>
      </w:r>
    </w:p>
    <w:p w:rsidR="00000000" w:rsidDel="00000000" w:rsidP="00000000" w:rsidRDefault="00000000" w:rsidRPr="00000000" w14:paraId="00000005">
      <w:pPr>
        <w:spacing w:after="0" w:line="240" w:lineRule="auto"/>
        <w:jc w:val="right"/>
        <w:rPr>
          <w:rFonts w:ascii="Arial" w:cs="Arial" w:eastAsia="Arial" w:hAnsi="Arial"/>
        </w:rPr>
      </w:pPr>
      <w:r w:rsidDel="00000000" w:rsidR="00000000" w:rsidRPr="00000000">
        <w:rPr>
          <w:rFonts w:ascii="Arial" w:cs="Arial" w:eastAsia="Arial" w:hAnsi="Arial"/>
          <w:rtl w:val="0"/>
        </w:rPr>
        <w:t xml:space="preserve">Mastin Moor</w:t>
      </w:r>
    </w:p>
    <w:p w:rsidR="00000000" w:rsidDel="00000000" w:rsidP="00000000" w:rsidRDefault="00000000" w:rsidRPr="00000000" w14:paraId="00000006">
      <w:pPr>
        <w:spacing w:after="0" w:line="240" w:lineRule="auto"/>
        <w:jc w:val="right"/>
        <w:rPr>
          <w:rFonts w:ascii="Arial" w:cs="Arial" w:eastAsia="Arial" w:hAnsi="Arial"/>
        </w:rPr>
      </w:pPr>
      <w:r w:rsidDel="00000000" w:rsidR="00000000" w:rsidRPr="00000000">
        <w:rPr>
          <w:rFonts w:ascii="Arial" w:cs="Arial" w:eastAsia="Arial" w:hAnsi="Arial"/>
          <w:rtl w:val="0"/>
        </w:rPr>
        <w:t xml:space="preserve">Chesterfield</w:t>
      </w:r>
    </w:p>
    <w:p w:rsidR="00000000" w:rsidDel="00000000" w:rsidP="00000000" w:rsidRDefault="00000000" w:rsidRPr="00000000" w14:paraId="00000007">
      <w:pPr>
        <w:spacing w:after="0" w:line="240" w:lineRule="auto"/>
        <w:jc w:val="right"/>
        <w:rPr>
          <w:rFonts w:ascii="Arial" w:cs="Arial" w:eastAsia="Arial" w:hAnsi="Arial"/>
        </w:rPr>
      </w:pPr>
      <w:r w:rsidDel="00000000" w:rsidR="00000000" w:rsidRPr="00000000">
        <w:rPr>
          <w:rFonts w:ascii="Arial" w:cs="Arial" w:eastAsia="Arial" w:hAnsi="Arial"/>
          <w:rtl w:val="0"/>
        </w:rPr>
        <w:t xml:space="preserve">S43 3BH</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color w:val="ff0000"/>
        </w:rPr>
      </w:pPr>
      <w:bookmarkStart w:colFirst="0" w:colLast="0" w:name="_heading=h.gjdgxs" w:id="3"/>
      <w:bookmarkEnd w:id="3"/>
      <w:r w:rsidDel="00000000" w:rsidR="00000000" w:rsidRPr="00000000">
        <w:rPr>
          <w:rFonts w:ascii="Arial" w:cs="Arial" w:eastAsia="Arial" w:hAnsi="Arial"/>
          <w:rtl w:val="0"/>
        </w:rPr>
        <w:t xml:space="preserve">Louise Elizabeth Downs</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Louise,</w:t>
      </w: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rtl w:val="0"/>
        </w:rPr>
        <w:t xml:space="preserve">Wells Family SSAS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4">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Xl9s7tE442tXpZ7d9YtfuHmUow==">CgMxLjAyCWguMzBqMHpsbDIJaC4xZm9iOXRlMg5oLmJ5eTg5OHZtbnZ5ODIIaC5namRneHMyCWguM3pueXNoNzIJaC4yZXQ5MnAwMg5oLmFlZnVidTE1N2NyMDgAciExbXVyWllZYXdtbFBsRjVkTE95a3NmU1FvS0dDSUJxbEY=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