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C6A98" w:rsidRDefault="00436607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Trustees Resolution</w:t>
      </w:r>
    </w:p>
    <w:p w14:paraId="00000002" w14:textId="3BC19DE3" w:rsidR="004C6A98" w:rsidRDefault="00436607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6607">
        <w:rPr>
          <w:rFonts w:ascii="Times New Roman" w:eastAsia="Times New Roman" w:hAnsi="Times New Roman" w:cs="Times New Roman"/>
          <w:b/>
          <w:sz w:val="24"/>
          <w:szCs w:val="24"/>
        </w:rPr>
        <w:t>WSFox</w:t>
      </w:r>
      <w:proofErr w:type="spellEnd"/>
      <w:r w:rsidRPr="00436607">
        <w:rPr>
          <w:rFonts w:ascii="Times New Roman" w:eastAsia="Times New Roman" w:hAnsi="Times New Roman" w:cs="Times New Roman"/>
          <w:b/>
          <w:sz w:val="24"/>
          <w:szCs w:val="24"/>
        </w:rPr>
        <w:t xml:space="preserve"> Executive Pension Scheme </w:t>
      </w:r>
      <w:r>
        <w:rPr>
          <w:rFonts w:ascii="Times New Roman" w:eastAsia="Times New Roman" w:hAnsi="Times New Roman" w:cs="Times New Roman"/>
          <w:sz w:val="24"/>
          <w:szCs w:val="24"/>
        </w:rPr>
        <w:t>(the "Scheme")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3" w14:textId="77777777" w:rsidR="004C6A98" w:rsidRDefault="00436607">
      <w:pPr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Dated: _____________________</w:t>
      </w:r>
    </w:p>
    <w:p w14:paraId="00000004" w14:textId="77777777" w:rsidR="004C6A98" w:rsidRDefault="004C6A98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4C6A98" w:rsidRDefault="00436607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Whereas:</w:t>
      </w:r>
    </w:p>
    <w:p w14:paraId="00000006" w14:textId="77777777" w:rsidR="004C6A98" w:rsidRDefault="004C6A98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4C6A98" w:rsidRDefault="00436607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Trustees are desirous to wind up the Scheme given that the assets no longer have a cash surrender or equivalent value. . </w:t>
      </w:r>
    </w:p>
    <w:p w14:paraId="00000008" w14:textId="77777777" w:rsidR="004C6A98" w:rsidRDefault="004C6A98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4C6A98" w:rsidRDefault="00436607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Pursuant to the provisions of the Scheme, the Trustees of the Scheme have resolved that:</w:t>
      </w:r>
    </w:p>
    <w:p w14:paraId="0000000A" w14:textId="77777777" w:rsidR="004C6A98" w:rsidRDefault="004C6A98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4C6A98" w:rsidRDefault="00436607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Trust will be wound up, having no assets or liabilities to be discharged.</w:t>
      </w:r>
    </w:p>
    <w:p w14:paraId="0000000C" w14:textId="77777777" w:rsidR="004C6A98" w:rsidRDefault="004C6A98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4C6A98" w:rsidRDefault="00436607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Scheme Administrator is instructed to:</w:t>
      </w:r>
    </w:p>
    <w:p w14:paraId="0000000E" w14:textId="77777777" w:rsidR="004C6A98" w:rsidRDefault="004C6A98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4C6A98" w:rsidRDefault="00436607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Report to HMRC the wind up of the Scheme </w:t>
      </w:r>
    </w:p>
    <w:p w14:paraId="00000010" w14:textId="77777777" w:rsidR="004C6A98" w:rsidRDefault="00436607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emove the Scheme from Pension Schemes Online</w:t>
      </w:r>
    </w:p>
    <w:p w14:paraId="00000011" w14:textId="77777777" w:rsidR="004C6A98" w:rsidRDefault="00436607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Close the trustees’ pension scheme account. </w:t>
      </w:r>
    </w:p>
    <w:p w14:paraId="00000012" w14:textId="77777777" w:rsidR="004C6A98" w:rsidRDefault="00436607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Disclose to the Pensions Regulator the wind up of the Scheme in accordance with their requirements</w:t>
      </w:r>
    </w:p>
    <w:p w14:paraId="00000013" w14:textId="77777777" w:rsidR="004C6A98" w:rsidRDefault="00436607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Disclose to the DP Registrar that the Administrator is no longer a </w:t>
      </w:r>
      <w:r>
        <w:rPr>
          <w:rFonts w:ascii="Times New Roman" w:eastAsia="Times New Roman" w:hAnsi="Times New Roman" w:cs="Times New Roman"/>
          <w:sz w:val="24"/>
          <w:szCs w:val="24"/>
        </w:rPr>
        <w:t>data controller for the purposes of the Act</w:t>
      </w:r>
    </w:p>
    <w:p w14:paraId="5A042A3D" w14:textId="77777777" w:rsidR="00436607" w:rsidRDefault="00436607" w:rsidP="00436607">
      <w:pPr>
        <w:spacing w:line="360" w:lineRule="auto"/>
        <w:ind w:left="360"/>
        <w:rPr>
          <w:rFonts w:ascii="Times New Roman" w:eastAsia="Times New Roman" w:hAnsi="Times New Roman" w:cs="Times New Roman"/>
          <w:b/>
          <w:lang w:val="en-I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Signed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36607">
        <w:rPr>
          <w:rFonts w:ascii="Times New Roman" w:eastAsia="Times New Roman" w:hAnsi="Times New Roman" w:cs="Times New Roman"/>
          <w:b/>
          <w:lang w:val="en-IN"/>
        </w:rPr>
        <w:t>Wayne Selkirk Fox </w:t>
      </w:r>
    </w:p>
    <w:p w14:paraId="3F5E4A25" w14:textId="77777777" w:rsidR="00436607" w:rsidRDefault="00436607" w:rsidP="00436607">
      <w:pPr>
        <w:spacing w:line="360" w:lineRule="auto"/>
        <w:ind w:left="360"/>
        <w:rPr>
          <w:rFonts w:ascii="Times New Roman" w:eastAsia="Times New Roman" w:hAnsi="Times New Roman" w:cs="Times New Roman"/>
          <w:b/>
          <w:lang w:val="en-IN"/>
        </w:rPr>
      </w:pPr>
    </w:p>
    <w:p w14:paraId="12CFB134" w14:textId="77777777" w:rsidR="00436607" w:rsidRPr="00436607" w:rsidRDefault="00436607" w:rsidP="00436607">
      <w:pPr>
        <w:spacing w:line="360" w:lineRule="auto"/>
        <w:ind w:left="360"/>
        <w:rPr>
          <w:rFonts w:ascii="Times New Roman" w:eastAsia="Times New Roman" w:hAnsi="Times New Roman" w:cs="Times New Roman"/>
          <w:b/>
          <w:lang w:val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Signed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36607">
        <w:rPr>
          <w:rFonts w:ascii="Times New Roman" w:eastAsia="Times New Roman" w:hAnsi="Times New Roman" w:cs="Times New Roman"/>
          <w:b/>
          <w:lang w:val="en-IN"/>
        </w:rPr>
        <w:t>Fiona Elizabeth Long </w:t>
      </w:r>
    </w:p>
    <w:p w14:paraId="44CDCAB1" w14:textId="77777777" w:rsidR="00436607" w:rsidRPr="00436607" w:rsidRDefault="00436607" w:rsidP="00436607">
      <w:pPr>
        <w:spacing w:line="360" w:lineRule="auto"/>
        <w:ind w:left="360"/>
        <w:rPr>
          <w:rFonts w:ascii="Times New Roman" w:eastAsia="Times New Roman" w:hAnsi="Times New Roman" w:cs="Times New Roman"/>
          <w:b/>
          <w:vanish/>
          <w:lang w:val="en-IN"/>
        </w:rPr>
      </w:pPr>
      <w:r w:rsidRPr="00436607">
        <w:rPr>
          <w:rFonts w:ascii="Times New Roman" w:eastAsia="Times New Roman" w:hAnsi="Times New Roman" w:cs="Times New Roman"/>
          <w:b/>
          <w:vanish/>
          <w:lang w:val="en-IN"/>
        </w:rPr>
        <w:t>Top of Form</w:t>
      </w:r>
    </w:p>
    <w:p w14:paraId="1F4F3A78" w14:textId="29A0A466" w:rsidR="00436607" w:rsidRPr="00436607" w:rsidRDefault="00436607" w:rsidP="00436607">
      <w:pPr>
        <w:spacing w:line="360" w:lineRule="auto"/>
        <w:ind w:left="360"/>
        <w:rPr>
          <w:rFonts w:ascii="Times New Roman" w:eastAsia="Times New Roman" w:hAnsi="Times New Roman" w:cs="Times New Roman"/>
          <w:b/>
          <w:lang w:val="en-IN"/>
        </w:rPr>
      </w:pPr>
    </w:p>
    <w:p w14:paraId="6CD54A0A" w14:textId="77777777" w:rsidR="00436607" w:rsidRPr="00436607" w:rsidRDefault="00436607" w:rsidP="00436607">
      <w:pPr>
        <w:spacing w:line="360" w:lineRule="auto"/>
        <w:ind w:left="360"/>
        <w:rPr>
          <w:rFonts w:ascii="Times New Roman" w:eastAsia="Times New Roman" w:hAnsi="Times New Roman" w:cs="Times New Roman"/>
          <w:b/>
          <w:vanish/>
          <w:sz w:val="24"/>
          <w:szCs w:val="24"/>
          <w:lang w:val="en-IN"/>
        </w:rPr>
      </w:pPr>
      <w:r w:rsidRPr="00436607">
        <w:rPr>
          <w:rFonts w:ascii="Times New Roman" w:eastAsia="Times New Roman" w:hAnsi="Times New Roman" w:cs="Times New Roman"/>
          <w:b/>
          <w:vanish/>
          <w:sz w:val="24"/>
          <w:szCs w:val="24"/>
          <w:lang w:val="en-IN"/>
        </w:rPr>
        <w:t>Top of Form</w:t>
      </w:r>
    </w:p>
    <w:p w14:paraId="00000014" w14:textId="5F8DB275" w:rsidR="004C6A98" w:rsidRDefault="004C6A98">
      <w:pPr>
        <w:spacing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C6A9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B04BC"/>
    <w:multiLevelType w:val="multilevel"/>
    <w:tmpl w:val="B5C83E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DA747E9"/>
    <w:multiLevelType w:val="multilevel"/>
    <w:tmpl w:val="FCACFD28"/>
    <w:lvl w:ilvl="0">
      <w:start w:val="1"/>
      <w:numFmt w:val="decimalZero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98"/>
    <w:rsid w:val="00436607"/>
    <w:rsid w:val="004C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19059E-05D4-4E99-8A88-F403E9B2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2024-07-09T17:03:00Z</dcterms:created>
  <dcterms:modified xsi:type="dcterms:W3CDTF">2024-07-09T17:06:00Z</dcterms:modified>
</cp:coreProperties>
</file>