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color w:val="222222"/>
          <w:highlight w:val="white"/>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color w:val="222222"/>
          <w:highlight w:val="white"/>
          <w:rtl w:val="0"/>
        </w:rPr>
        <w:t xml:space="preserve">VKICT Ltd Pension Scheme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color w:val="222222"/>
          <w:highlight w:val="white"/>
          <w:rtl w:val="0"/>
        </w:rPr>
        <w:t xml:space="preserve">Veronica Kalnars</w:t>
      </w:r>
      <w:r w:rsidDel="00000000" w:rsidR="00000000" w:rsidRPr="00000000">
        <w:rPr>
          <w:rFonts w:ascii="Arial" w:cs="Arial" w:eastAsia="Arial" w:hAnsi="Arial"/>
          <w:rtl w:val="0"/>
        </w:rPr>
        <w:t xml:space="preserve"> acting as Trustee of the </w:t>
      </w:r>
      <w:r w:rsidDel="00000000" w:rsidR="00000000" w:rsidRPr="00000000">
        <w:rPr>
          <w:rFonts w:ascii="Arial" w:cs="Arial" w:eastAsia="Arial" w:hAnsi="Arial"/>
          <w:color w:val="222222"/>
          <w:highlight w:val="white"/>
          <w:rtl w:val="0"/>
        </w:rPr>
        <w:t xml:space="preserve">VKICT Ltd Pension Scheme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  Practitioners Partnership LP operator of the Retirement Capital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together with the associated documents necessary to takeover the provision of certain services from a transferring provider. The Supplier will provide the necessary document to establish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B.</w:t>
        <w:tab/>
        <w:t xml:space="preserve">In the case of a Scheme Establishment or a Scheme Takeover, unless otherwise notified by the Trustees, a designated Trustee will be the Scheme Administrator for HM Revenue &amp; Customs (HMRC) purposes.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C.</w:t>
        <w:tab/>
        <w:t xml:space="preserve">The designated Trustee who shall be the Scheme Administrator is: </w:t>
      </w:r>
      <w:r w:rsidDel="00000000" w:rsidR="00000000" w:rsidRPr="00000000">
        <w:rPr>
          <w:rFonts w:ascii="Arial" w:cs="Arial" w:eastAsia="Arial" w:hAnsi="Arial"/>
          <w:color w:val="222222"/>
          <w:highlight w:val="white"/>
          <w:rtl w:val="0"/>
        </w:rPr>
        <w:t xml:space="preserve">Veronica Kalnars and RC Administration Limited whose registered office is situate at </w:t>
      </w:r>
      <w:r w:rsidDel="00000000" w:rsidR="00000000" w:rsidRPr="00000000">
        <w:rPr>
          <w:rFonts w:ascii="Arial" w:cs="Arial" w:eastAsia="Arial" w:hAnsi="Arial"/>
          <w:b w:val="1"/>
          <w:color w:val="0b0c0c"/>
          <w:sz w:val="29"/>
          <w:szCs w:val="29"/>
          <w:highlight w:val="white"/>
          <w:rtl w:val="0"/>
        </w:rPr>
        <w:t xml:space="preserve">1a Park Lane, Poynton, Stockport, England, SK121RD.</w:t>
      </w:r>
      <w:r w:rsidDel="00000000" w:rsidR="00000000" w:rsidRPr="00000000">
        <w:rPr>
          <w:rFonts w:ascii="Arial" w:cs="Arial" w:eastAsia="Arial" w:hAnsi="Arial"/>
          <w:rtl w:val="0"/>
        </w:rPr>
        <w:br w:type="textWrapping"/>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Registered Administrator online registration with HMRC.</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B.</w:t>
        <w:tab/>
        <w:t xml:space="preserve">The Trustees as the Scheme Administrator, hereby authorises the Supplier to complete on their behalf; (i) the online registration of the Scheme with HMRC; and (ii) each Trustee's online registration as Scheme Administrator with HMRC including the following declarations: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4.    Operation of the Scheme</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5.    Technical updates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6.     ICO Registration and Pensions Regulator Registration and maintenance</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7.    Calculation of Benefits</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8.    Payment of Pensions</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9.   Online Platform</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10.   Fees, and Charges</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Scheme Bank Account</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highlight w:val="yellow"/>
          <w:rtl w:val="0"/>
        </w:rPr>
        <w:t xml:space="preserve">NAME OF TRUSTEE/S</w:t>
      </w: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For Retirement Capital</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74">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£900.00 scheme set up fee. </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£900.00 p.a. online administration services from the date of scheme tax registration or association of scheme administrator with online services.</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rPr>
      </w:pPr>
      <w:r w:rsidDel="00000000" w:rsidR="00000000" w:rsidRPr="00000000">
        <w:rPr>
          <w:rtl w:val="0"/>
        </w:rPr>
      </w:r>
    </w:p>
    <w:p w:rsidR="00000000" w:rsidDel="00000000" w:rsidP="00000000" w:rsidRDefault="00000000" w:rsidRPr="00000000" w14:paraId="00000089">
      <w:pPr>
        <w:jc w:val="center"/>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tl w:val="0"/>
        </w:rPr>
      </w:r>
    </w:p>
    <w:p w:rsidR="00000000" w:rsidDel="00000000" w:rsidP="00000000" w:rsidRDefault="00000000" w:rsidRPr="00000000" w14:paraId="0000008D">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E">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A0">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duI97/DVWO4PecGHa6d667IxHw==">AMUW2mV6e4TmKutmMaOG3uvsDkL+04e24W1pIXiwW7PuT/G/6tNKRg6K8+VQy44nhpNKwtdrDUH4njm0YJc+mNHuzx4+0dKh6RGd6Sz7Yuf2IAyKZHhLUJ3gsoFuTfXi69obBHniuTh+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2019-09-11T13:32:00Z</dcterms:created>
  <dc:creator>Shelly</dc:creator>
</cp:coreProperties>
</file>