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00"/>
        <w:gridCol w:w="4700"/>
        <w:tblGridChange w:id="0">
          <w:tblGrid>
            <w:gridCol w:w="4700"/>
            <w:gridCol w:w="4700"/>
          </w:tblGrid>
        </w:tblGridChange>
      </w:tblGrid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Stratagem FP SSAS</w:t>
            </w:r>
          </w:p>
          <w:p w:rsidR="00000000" w:rsidDel="00000000" w:rsidP="00000000" w:rsidRDefault="00000000" w:rsidRPr="00000000" w14:paraId="00000003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Park Lane</w:t>
            </w:r>
          </w:p>
          <w:p w:rsidR="00000000" w:rsidDel="00000000" w:rsidP="00000000" w:rsidRDefault="00000000" w:rsidRPr="00000000" w14:paraId="00000004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Poynton</w:t>
            </w:r>
          </w:p>
          <w:p w:rsidR="00000000" w:rsidDel="00000000" w:rsidP="00000000" w:rsidRDefault="00000000" w:rsidRPr="00000000" w14:paraId="00000005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Stockport</w:t>
            </w:r>
          </w:p>
          <w:p w:rsidR="00000000" w:rsidDel="00000000" w:rsidP="00000000" w:rsidRDefault="00000000" w:rsidRPr="00000000" w14:paraId="00000006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SK12 1RD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Lines w:val="1"/>
              <w:spacing w:after="0" w:before="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1361" w:top="2551" w:left="1361" w:right="1361" w:header="567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71"/>
        <w:gridCol w:w="5413"/>
        <w:tblGridChange w:id="0">
          <w:tblGrid>
            <w:gridCol w:w="3771"/>
            <w:gridCol w:w="541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Lines w:val="1"/>
              <w:spacing w:after="0" w:before="0" w:lineRule="auto"/>
              <w:ind w:firstLine="0"/>
              <w:jc w:val="left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Fonts w:ascii="Arial" w:cs="Arial" w:eastAsia="Arial" w:hAnsi="Arial"/>
                <w:sz w:val="2"/>
                <w:szCs w:val="2"/>
                <w:rtl w:val="0"/>
              </w:rPr>
              <w:t xml:space="preserve"> 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3c5de" w:space="0" w:sz="18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keepLines w:val="1"/>
              <w:spacing w:after="0" w:before="0" w:lineRule="auto"/>
              <w:ind w:firstLine="0"/>
              <w:jc w:val="left"/>
              <w:rPr>
                <w:rFonts w:ascii="Quattrocento Sans" w:cs="Quattrocento Sans" w:eastAsia="Quattrocento Sans" w:hAnsi="Quattrocento Sans"/>
                <w:b w:val="0"/>
                <w:color w:val="0169a8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0"/>
                <w:color w:val="0169a8"/>
                <w:sz w:val="44"/>
                <w:szCs w:val="44"/>
                <w:vertAlign w:val="baseline"/>
                <w:rtl w:val="0"/>
              </w:rPr>
              <w:t xml:space="preserve">Invoice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63c5de" w:space="0" w:sz="18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Quattrocento Sans" w:cs="Quattrocento Sans" w:eastAsia="Quattrocento Sans" w:hAnsi="Quattrocento Sans"/>
                <w:b w:val="0"/>
                <w:color w:val="0169a8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413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87"/>
              <w:gridCol w:w="2037"/>
              <w:gridCol w:w="2889"/>
              <w:tblGridChange w:id="0">
                <w:tblGrid>
                  <w:gridCol w:w="487"/>
                  <w:gridCol w:w="2037"/>
                  <w:gridCol w:w="2889"/>
                </w:tblGrid>
              </w:tblGridChange>
            </w:tblGrid>
            <w:tr>
              <w:trPr>
                <w:cantSplit w:val="0"/>
                <w:trHeight w:val="522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0E">
                  <w:pPr>
                    <w:keepLines w:val="1"/>
                    <w:spacing w:after="0" w:before="0" w:lineRule="auto"/>
                    <w:ind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 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20.0" w:type="dxa"/>
                    <w:left w:w="0.0" w:type="dxa"/>
                    <w:bottom w:w="2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0F">
                  <w:pPr>
                    <w:keepLines w:val="1"/>
                    <w:spacing w:after="0" w:before="0" w:lineRule="auto"/>
                    <w:ind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Client Ref: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20.0" w:type="dxa"/>
                    <w:left w:w="108.0" w:type="dxa"/>
                    <w:bottom w:w="2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10">
                  <w:pPr>
                    <w:keepLines w:val="1"/>
                    <w:spacing w:after="0" w:before="0" w:lineRule="auto"/>
                    <w:ind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35403406</w:t>
                  </w:r>
                </w:p>
              </w:tc>
            </w:tr>
            <w:tr>
              <w:trPr>
                <w:cantSplit w:val="0"/>
                <w:trHeight w:val="522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11">
                  <w:pPr>
                    <w:keepLines w:val="1"/>
                    <w:spacing w:after="0" w:before="0" w:lineRule="auto"/>
                    <w:ind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 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20.0" w:type="dxa"/>
                    <w:left w:w="0.0" w:type="dxa"/>
                    <w:bottom w:w="2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12">
                  <w:pPr>
                    <w:keepLines w:val="1"/>
                    <w:spacing w:after="0" w:before="0" w:lineRule="auto"/>
                    <w:ind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Invoice Ref: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20.0" w:type="dxa"/>
                    <w:left w:w="108.0" w:type="dxa"/>
                    <w:bottom w:w="2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13">
                  <w:pPr>
                    <w:keepLines w:val="1"/>
                    <w:spacing w:after="0" w:before="0" w:lineRule="auto"/>
                    <w:ind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519647422</w:t>
                  </w:r>
                </w:p>
              </w:tc>
            </w:tr>
            <w:tr>
              <w:trPr>
                <w:cantSplit w:val="0"/>
                <w:trHeight w:val="522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14">
                  <w:pPr>
                    <w:keepLines w:val="1"/>
                    <w:spacing w:after="0" w:before="0" w:lineRule="auto"/>
                    <w:ind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 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20.0" w:type="dxa"/>
                    <w:left w:w="0.0" w:type="dxa"/>
                    <w:bottom w:w="2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15">
                  <w:pPr>
                    <w:keepLines w:val="1"/>
                    <w:spacing w:after="0" w:before="0" w:lineRule="auto"/>
                    <w:ind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Invoice Date: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20.0" w:type="dxa"/>
                    <w:left w:w="108.0" w:type="dxa"/>
                    <w:bottom w:w="2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16">
                  <w:pPr>
                    <w:keepLines w:val="1"/>
                    <w:spacing w:after="0" w:before="0" w:lineRule="auto"/>
                    <w:ind w:firstLine="0"/>
                    <w:jc w:val="left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21 November 2022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7">
            <w:pPr>
              <w:ind w:firstLine="0"/>
              <w:rPr>
                <w:rFonts w:ascii="Quattrocento Sans" w:cs="Quattrocento Sans" w:eastAsia="Quattrocento Sans" w:hAnsi="Quattrocento Sans"/>
                <w:b w:val="0"/>
                <w:color w:val="0169a8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Lines w:val="1"/>
              <w:spacing w:after="0" w:before="0" w:lineRule="auto"/>
              <w:ind w:firstLine="0"/>
              <w:jc w:val="left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Fonts w:ascii="Arial" w:cs="Arial" w:eastAsia="Arial" w:hAnsi="Arial"/>
                <w:sz w:val="2"/>
                <w:szCs w:val="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9" w:type="default"/>
          <w:footerReference r:id="rId10" w:type="default"/>
          <w:type w:val="continuous"/>
          <w:pgSz w:h="16838" w:w="11906" w:orient="portrait"/>
          <w:pgMar w:bottom="1361" w:top="2551" w:left="1361" w:right="1361" w:header="56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0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2"/>
        <w:gridCol w:w="2765"/>
        <w:gridCol w:w="3318"/>
        <w:gridCol w:w="1105"/>
        <w:tblGridChange w:id="0">
          <w:tblGrid>
            <w:gridCol w:w="2212"/>
            <w:gridCol w:w="2765"/>
            <w:gridCol w:w="3318"/>
            <w:gridCol w:w="110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7d4e6" w:val="clear"/>
            <w:tcMar>
              <w:top w:w="91.0" w:type="dxa"/>
              <w:left w:w="108.0" w:type="dxa"/>
              <w:bottom w:w="2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Lines w:val="1"/>
              <w:spacing w:after="0" w:before="0" w:lineRule="auto"/>
              <w:ind w:firstLine="0"/>
              <w:jc w:val="left"/>
              <w:rPr>
                <w:rFonts w:ascii="Arial" w:cs="Arial" w:eastAsia="Arial" w:hAnsi="Arial"/>
                <w:b w:val="1"/>
                <w:color w:val="0169a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7d4e6" w:val="clear"/>
            <w:tcMar>
              <w:top w:w="91.0" w:type="dxa"/>
              <w:left w:w="108.0" w:type="dxa"/>
              <w:bottom w:w="2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Lines w:val="1"/>
              <w:spacing w:after="0" w:before="0" w:lineRule="auto"/>
              <w:ind w:firstLine="0"/>
              <w:jc w:val="left"/>
              <w:rPr>
                <w:rFonts w:ascii="Arial" w:cs="Arial" w:eastAsia="Arial" w:hAnsi="Arial"/>
                <w:b w:val="1"/>
                <w:color w:val="0169a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7d4e6" w:val="clear"/>
            <w:tcMar>
              <w:top w:w="91.0" w:type="dxa"/>
              <w:left w:w="108.0" w:type="dxa"/>
              <w:bottom w:w="2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Lines w:val="1"/>
              <w:spacing w:after="0" w:before="0" w:lineRule="auto"/>
              <w:ind w:firstLine="0"/>
              <w:jc w:val="right"/>
              <w:rPr>
                <w:rFonts w:ascii="Arial" w:cs="Arial" w:eastAsia="Arial" w:hAnsi="Arial"/>
                <w:b w:val="1"/>
                <w:color w:val="0169a8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169a8"/>
                <w:sz w:val="20"/>
                <w:szCs w:val="20"/>
                <w:rtl w:val="0"/>
              </w:rPr>
              <w:t xml:space="preserve">Amounts (£)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7d4e6" w:val="clear"/>
            <w:tcMar>
              <w:top w:w="91.0" w:type="dxa"/>
              <w:left w:w="108.0" w:type="dxa"/>
              <w:bottom w:w="2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Lines w:val="1"/>
              <w:spacing w:after="0" w:before="0" w:lineRule="auto"/>
              <w:ind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169a8"/>
                <w:sz w:val="20"/>
                <w:szCs w:val="20"/>
                <w:rtl w:val="0"/>
              </w:rPr>
              <w:t xml:space="preserve">Total (£)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1.0" w:type="dxa"/>
              <w:left w:w="108.0" w:type="dxa"/>
              <w:bottom w:w="2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Lines w:val="1"/>
              <w:spacing w:after="0" w:before="0" w:lineRule="auto"/>
              <w:ind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Property Owners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2 storey extention to property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1.0" w:type="dxa"/>
              <w:left w:w="108.0" w:type="dxa"/>
              <w:bottom w:w="2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Lines w:val="1"/>
              <w:spacing w:after="0" w:before="0" w:lineRule="auto"/>
              <w:ind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AXA XL Insurance Company UK Limited placed through the agency of Camberford Law Limited t/a Camberford Underwriting</w:t>
              <w:br w:type="textWrapping"/>
              <w:t xml:space="preserve">Policy Number: Oasis/XL Catlin 10002579</w:t>
              <w:br w:type="textWrapping"/>
              <w:t xml:space="preserve">Effective Date: 23/10/22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1.0" w:type="dxa"/>
              <w:left w:w="108.0" w:type="dxa"/>
              <w:bottom w:w="2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3102.0" w:type="dxa"/>
              <w:jc w:val="righ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861"/>
              <w:gridCol w:w="1241"/>
              <w:tblGridChange w:id="0">
                <w:tblGrid>
                  <w:gridCol w:w="1861"/>
                  <w:gridCol w:w="1241"/>
                </w:tblGrid>
              </w:tblGridChange>
            </w:tblGrid>
            <w:tr>
              <w:trPr>
                <w:cantSplit w:val="0"/>
                <w:trHeight w:val="2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0.0" w:type="dxa"/>
                    <w:bottom w:w="0.0" w:type="dxa"/>
                    <w:right w:w="85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Lines w:val="1"/>
                    <w:spacing w:after="0" w:before="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  <w:rtl w:val="0"/>
                    </w:rPr>
                    <w:t xml:space="preserve">Premium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85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Lines w:val="1"/>
                    <w:spacing w:after="0" w:before="0" w:lineRule="auto"/>
                    <w:ind w:left="0" w:right="0" w:firstLine="0"/>
                    <w:jc w:val="right"/>
                    <w:rPr>
                      <w:rFonts w:ascii="Arial" w:cs="Arial" w:eastAsia="Arial" w:hAnsi="Arial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vertAlign w:val="baseline"/>
                      <w:rtl w:val="0"/>
                    </w:rPr>
                    <w:t xml:space="preserve">40.22</w:t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0.0" w:type="dxa"/>
                    <w:bottom w:w="0.0" w:type="dxa"/>
                    <w:right w:w="85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Lines w:val="1"/>
                    <w:spacing w:after="0" w:before="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  <w:rtl w:val="0"/>
                    </w:rPr>
                    <w:t xml:space="preserve">Insurance Premium Tax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85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Lines w:val="1"/>
                    <w:spacing w:after="0" w:before="0" w:lineRule="auto"/>
                    <w:ind w:left="0" w:right="0" w:firstLine="0"/>
                    <w:jc w:val="right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sz w:val="16"/>
                      <w:szCs w:val="16"/>
                      <w:vertAlign w:val="baseline"/>
                      <w:rtl w:val="0"/>
                    </w:rPr>
                    <w:t xml:space="preserve">4.83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ind w:firstLine="0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1.0" w:type="dxa"/>
              <w:left w:w="108.0" w:type="dxa"/>
              <w:bottom w:w="2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Lines w:val="1"/>
              <w:spacing w:after="0" w:before="0" w:lineRule="auto"/>
              <w:ind w:firstLine="0"/>
              <w:jc w:val="right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45.05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Lines w:val="1"/>
              <w:spacing w:after="0" w:before="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Lines w:val="1"/>
              <w:spacing w:after="0" w:before="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Lines w:val="1"/>
              <w:spacing w:after="0" w:before="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Lines w:val="1"/>
              <w:spacing w:after="0" w:before="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91.0" w:type="dxa"/>
              <w:left w:w="108.0" w:type="dxa"/>
              <w:bottom w:w="2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Lines w:val="1"/>
              <w:spacing w:after="0" w:before="0" w:lineRule="auto"/>
              <w:ind w:firstLine="0"/>
              <w:jc w:val="right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91.0" w:type="dxa"/>
              <w:left w:w="108.0" w:type="dxa"/>
              <w:bottom w:w="2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Lines w:val="1"/>
              <w:spacing w:after="0" w:before="0" w:lineRule="auto"/>
              <w:ind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TOTAL AMOUNT DUE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91.0" w:type="dxa"/>
              <w:left w:w="108.0" w:type="dxa"/>
              <w:bottom w:w="2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Lines w:val="1"/>
              <w:spacing w:after="0" w:before="0" w:lineRule="auto"/>
              <w:ind w:firstLine="0"/>
              <w:jc w:val="right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91.0" w:type="dxa"/>
              <w:left w:w="108.0" w:type="dxa"/>
              <w:bottom w:w="2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Lines w:val="1"/>
              <w:spacing w:after="0" w:before="0" w:lineRule="auto"/>
              <w:ind w:firstLine="0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45.05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1" w:type="default"/>
          <w:footerReference r:id="rId12" w:type="default"/>
          <w:type w:val="continuous"/>
          <w:pgSz w:h="16838" w:w="11906" w:orient="portrait"/>
          <w:pgMar w:bottom="1361" w:top="2551" w:left="1361" w:right="1361" w:header="567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Rule="auto"/>
        <w:ind w:firstLine="0"/>
        <w:jc w:val="center"/>
        <w:rPr/>
      </w:pPr>
      <w:r w:rsidDel="00000000" w:rsidR="00000000" w:rsidRPr="00000000">
        <w:rPr>
          <w:b w:val="1"/>
          <w:rtl w:val="0"/>
        </w:rPr>
        <w:t xml:space="preserve">Payment to be made within 14 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premium may be paid by cheque or credit card or, if you prefer, by BACS as follows:</w:t>
      </w:r>
    </w:p>
    <w:p w:rsidR="00000000" w:rsidDel="00000000" w:rsidP="00000000" w:rsidRDefault="00000000" w:rsidRPr="00000000" w14:paraId="00000036">
      <w:pPr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184.0" w:type="dxa"/>
        <w:jc w:val="left"/>
        <w:tblInd w:w="-45.0" w:type="dxa"/>
        <w:tblLayout w:type="fixed"/>
        <w:tblLook w:val="0400"/>
      </w:tblPr>
      <w:tblGrid>
        <w:gridCol w:w="2112"/>
        <w:gridCol w:w="7072"/>
        <w:tblGridChange w:id="0">
          <w:tblGrid>
            <w:gridCol w:w="2112"/>
            <w:gridCol w:w="70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7">
            <w:pPr>
              <w:ind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8">
            <w:pPr>
              <w:ind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Natwest Bank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9">
            <w:pPr>
              <w:ind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Account No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A">
            <w:pPr>
              <w:ind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61372099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B">
            <w:pPr>
              <w:ind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Sort Code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C">
            <w:pPr>
              <w:ind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53-61-07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D">
            <w:pPr>
              <w:ind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Account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E">
            <w:pPr>
              <w:ind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Waterfront Insurance Brokers Limited </w:t>
            </w:r>
          </w:p>
        </w:tc>
      </w:tr>
    </w:tbl>
    <w:p w:rsidR="00000000" w:rsidDel="00000000" w:rsidP="00000000" w:rsidRDefault="00000000" w:rsidRPr="00000000" w14:paraId="0000003F">
      <w:pPr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Cheques should be made payable to Waterfront Insurance Brokers Limited</w:t>
      </w:r>
    </w:p>
    <w:p w:rsidR="00000000" w:rsidDel="00000000" w:rsidP="00000000" w:rsidRDefault="00000000" w:rsidRPr="00000000" w14:paraId="00000041">
      <w:pPr>
        <w:spacing w:after="0" w:before="0" w:lineRule="auto"/>
        <w:ind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lineRule="auto"/>
        <w:ind w:firstLine="0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44">
      <w:pPr>
        <w:spacing w:after="180" w:lineRule="auto"/>
        <w:ind w:firstLine="0"/>
        <w:jc w:val="center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IMPORTANT NOTICE CONCERNING DISCLOSURE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It is your duty to disclose all material facts to Underwriters. A material fact is one that is likely to influence an Underwriters judgement and acceptance of your proposal. If your proposal is a renewal, it should also include any changes in fact previously advised to Underwriters. </w:t>
      </w:r>
    </w:p>
    <w:p w:rsidR="00000000" w:rsidDel="00000000" w:rsidP="00000000" w:rsidRDefault="00000000" w:rsidRPr="00000000" w14:paraId="00000046">
      <w:pPr>
        <w:ind w:firstLine="0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FAILURE TO DISCLOSE</w:t>
      </w:r>
      <w:r w:rsidDel="00000000" w:rsidR="00000000" w:rsidRPr="00000000">
        <w:rPr>
          <w:sz w:val="16"/>
          <w:szCs w:val="16"/>
          <w:rtl w:val="0"/>
        </w:rPr>
        <w:t xml:space="preserve"> could prejudiced your rights to recover in the event of a claim or allow an Underwriter to void the Policy.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type w:val="continuous"/>
      <w:pgSz w:h="16838" w:w="11906" w:orient="portrait"/>
      <w:pgMar w:bottom="1361" w:top="2551" w:left="1361" w:right="1361" w:header="567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Fruitiger 55 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464.0" w:type="dxa"/>
      <w:jc w:val="left"/>
      <w:tblInd w:w="-108.0" w:type="dxa"/>
      <w:tblLayout w:type="fixed"/>
      <w:tblLook w:val="0400"/>
    </w:tblPr>
    <w:tblGrid>
      <w:gridCol w:w="9464"/>
      <w:tblGridChange w:id="0">
        <w:tblGrid>
          <w:gridCol w:w="9464"/>
        </w:tblGrid>
      </w:tblGridChange>
    </w:tblGrid>
    <w:tr>
      <w:trPr>
        <w:cantSplit w:val="0"/>
        <w:trHeight w:val="850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left" w:leader="none" w:pos="1440"/>
              <w:tab w:val="left" w:leader="none" w:pos="2160"/>
              <w:tab w:val="left" w:leader="none" w:pos="2880"/>
              <w:tab w:val="left" w:leader="none" w:pos="3600"/>
              <w:tab w:val="left" w:leader="none" w:pos="4320"/>
              <w:tab w:val="left" w:leader="none" w:pos="5040"/>
              <w:tab w:val="left" w:leader="none" w:pos="5760"/>
              <w:tab w:val="left" w:leader="none" w:pos="6480"/>
              <w:tab w:val="left" w:leader="none" w:pos="7200"/>
              <w:tab w:val="left" w:leader="none" w:pos="7920"/>
              <w:tab w:val="left" w:leader="none" w:pos="8640"/>
              <w:tab w:val="left" w:leader="none" w:pos="9360"/>
              <w:tab w:val="left" w:leader="none" w:pos="1008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Waterfront Insurance Brokers Ltd, International House, Chapel Hill, Huddersfield, West Yorkshire HD1 3EE.</w:t>
          </w:r>
        </w:p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left" w:leader="none" w:pos="1440"/>
              <w:tab w:val="left" w:leader="none" w:pos="2160"/>
              <w:tab w:val="left" w:leader="none" w:pos="2880"/>
              <w:tab w:val="left" w:leader="none" w:pos="3600"/>
              <w:tab w:val="left" w:leader="none" w:pos="4320"/>
              <w:tab w:val="left" w:leader="none" w:pos="5040"/>
              <w:tab w:val="left" w:leader="none" w:pos="5760"/>
              <w:tab w:val="left" w:leader="none" w:pos="6480"/>
              <w:tab w:val="left" w:leader="none" w:pos="7200"/>
              <w:tab w:val="left" w:leader="none" w:pos="7920"/>
              <w:tab w:val="left" w:leader="none" w:pos="8640"/>
              <w:tab w:val="left" w:leader="none" w:pos="9360"/>
              <w:tab w:val="left" w:leader="none" w:pos="1008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Registered in England No. 7022276   Tel 01484 448300   www.waterfrontinsurancebrokers.co.uk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720"/>
              <w:tab w:val="left" w:leader="none" w:pos="1440"/>
              <w:tab w:val="left" w:leader="none" w:pos="2160"/>
              <w:tab w:val="left" w:leader="none" w:pos="2880"/>
              <w:tab w:val="left" w:leader="none" w:pos="3600"/>
              <w:tab w:val="left" w:leader="none" w:pos="4320"/>
              <w:tab w:val="left" w:leader="none" w:pos="5040"/>
              <w:tab w:val="left" w:leader="none" w:pos="5760"/>
              <w:tab w:val="left" w:leader="none" w:pos="6480"/>
              <w:tab w:val="left" w:leader="none" w:pos="7200"/>
              <w:tab w:val="left" w:leader="none" w:pos="7920"/>
              <w:tab w:val="left" w:leader="none" w:pos="8640"/>
              <w:tab w:val="left" w:leader="none" w:pos="9360"/>
              <w:tab w:val="left" w:leader="none" w:pos="1008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Authorised and Regulated by the Financial Conduct Authority No. 512653.  </w:t>
          </w:r>
        </w:p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Fruitiger 55 Arial" w:cs="Fruitiger 55 Arial" w:eastAsia="Fruitiger 55 Arial" w:hAnsi="Fruitiger 55 Arial"/>
              <w:b w:val="0"/>
              <w:i w:val="0"/>
              <w:smallCaps w:val="0"/>
              <w:strike w:val="0"/>
              <w:color w:val="000000"/>
              <w:sz w:val="15"/>
              <w:szCs w:val="15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7">
    <w:pPr>
      <w:ind w:firstLine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ffff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ffff"/>
        <w:sz w:val="2"/>
        <w:szCs w:val="2"/>
        <w:u w:val="none"/>
        <w:shd w:fill="auto" w:val="clear"/>
        <w:vertAlign w:val="baseline"/>
        <w:rtl w:val="0"/>
      </w:rPr>
      <w:t xml:space="preserve">.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  <w:rtl w:val="0"/>
      </w:rPr>
      <w:t xml:space="preserve"> 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ffff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ffff"/>
        <w:sz w:val="2"/>
        <w:szCs w:val="2"/>
        <w:u w:val="none"/>
        <w:shd w:fill="auto" w:val="clear"/>
        <w:vertAlign w:val="baseline"/>
        <w:rtl w:val="0"/>
      </w:rPr>
      <w:t xml:space="preserve">.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  <w:rtl w:val="0"/>
      </w:rPr>
      <w:t xml:space="preserve"> 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ffff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ffff"/>
        <w:sz w:val="2"/>
        <w:szCs w:val="2"/>
        <w:u w:val="none"/>
        <w:shd w:fill="auto" w:val="clear"/>
        <w:vertAlign w:val="baseline"/>
        <w:rtl w:val="0"/>
      </w:rPr>
      <w:t xml:space="preserve">.</w:t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  <w:rtl w:val="0"/>
      </w:rPr>
      <w:t xml:space="preserve"> 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464.0" w:type="dxa"/>
      <w:jc w:val="left"/>
      <w:tblInd w:w="-108.0" w:type="dxa"/>
      <w:tblLayout w:type="fixed"/>
      <w:tblLook w:val="0400"/>
    </w:tblPr>
    <w:tblGrid>
      <w:gridCol w:w="9464"/>
      <w:tblGridChange w:id="0">
        <w:tblGrid>
          <w:gridCol w:w="9464"/>
        </w:tblGrid>
      </w:tblGridChange>
    </w:tblGrid>
    <w:tr>
      <w:trPr>
        <w:cantSplit w:val="0"/>
        <w:trHeight w:val="858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190750" cy="809625"/>
                <wp:effectExtent b="0" l="0" r="0" t="0"/>
                <wp:docPr descr="Waterfront logo (2)" id="2" name="image1.jpg"/>
                <a:graphic>
                  <a:graphicData uri="http://schemas.openxmlformats.org/drawingml/2006/picture">
                    <pic:pic>
                      <pic:nvPicPr>
                        <pic:cNvPr descr="Waterfront logo (2)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ind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ffff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ffff"/>
        <w:sz w:val="2"/>
        <w:szCs w:val="2"/>
        <w:u w:val="none"/>
        <w:shd w:fill="auto" w:val="clear"/>
        <w:vertAlign w:val="baseline"/>
        <w:rtl w:val="0"/>
      </w:rPr>
      <w:t xml:space="preserve">.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  <w:rtl w:val="0"/>
      </w:rPr>
      <w:t xml:space="preserve"> 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ffff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ffff"/>
        <w:sz w:val="2"/>
        <w:szCs w:val="2"/>
        <w:u w:val="none"/>
        <w:shd w:fill="auto" w:val="clear"/>
        <w:vertAlign w:val="baseline"/>
        <w:rtl w:val="0"/>
      </w:rPr>
      <w:t xml:space="preserve">.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  <w:rtl w:val="0"/>
      </w:rPr>
      <w:t xml:space="preserve"> 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ffffff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ffffff"/>
        <w:sz w:val="2"/>
        <w:szCs w:val="2"/>
        <w:u w:val="none"/>
        <w:shd w:fill="auto" w:val="clear"/>
        <w:vertAlign w:val="baseline"/>
        <w:rtl w:val="0"/>
      </w:rPr>
      <w:t xml:space="preserve">.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  <w:rtl w:val="0"/>
      </w:rPr>
      <w:t xml:space="preserve"> 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63c5de" w:space="0" w:sz="24" w:val="single"/>
      </w:pBdr>
      <w:spacing w:after="240" w:before="200" w:lineRule="auto"/>
      <w:jc w:val="left"/>
    </w:pPr>
    <w:rPr>
      <w:rFonts w:ascii="Quattrocento Sans" w:cs="Quattrocento Sans" w:eastAsia="Quattrocento Sans" w:hAnsi="Quattrocento Sans"/>
      <w:b w:val="1"/>
      <w:i w:val="0"/>
      <w:color w:val="0169a8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60" w:lineRule="auto"/>
      <w:jc w:val="left"/>
    </w:pPr>
    <w:rPr>
      <w:rFonts w:ascii="Quattrocento Sans" w:cs="Quattrocento Sans" w:eastAsia="Quattrocento Sans" w:hAnsi="Quattrocento Sans"/>
      <w:b w:val="1"/>
      <w:i w:val="0"/>
      <w:color w:val="63c5de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pBdr>
        <w:bottom w:color="63c5de" w:space="0" w:sz="8" w:val="single"/>
      </w:pBdr>
      <w:spacing w:after="120" w:lineRule="auto"/>
      <w:jc w:val="left"/>
    </w:pPr>
    <w:rPr>
      <w:rFonts w:ascii="Arial" w:cs="Arial" w:eastAsia="Arial" w:hAnsi="Arial"/>
      <w:b w:val="0"/>
      <w:i w:val="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lineRule="auto"/>
      <w:jc w:val="left"/>
    </w:pPr>
    <w:rPr>
      <w:rFonts w:ascii="Arial" w:cs="Arial" w:eastAsia="Arial" w:hAnsi="Arial"/>
      <w:b w:val="1"/>
      <w:i w:val="0"/>
      <w:sz w:val="22"/>
      <w:szCs w:val="22"/>
    </w:rPr>
  </w:style>
  <w:style w:type="paragraph" w:styleId="Heading5">
    <w:name w:val="heading 5"/>
    <w:basedOn w:val="Normal"/>
    <w:next w:val="Normal"/>
    <w:pPr/>
    <w:rPr>
      <w:rFonts w:ascii="Times New Roman" w:cs="Times New Roman" w:eastAsia="Times New Roman" w:hAnsi="Times New Roman"/>
      <w:b w:val="1"/>
      <w:i w:val="0"/>
      <w:sz w:val="20"/>
      <w:szCs w:val="20"/>
    </w:rPr>
  </w:style>
  <w:style w:type="paragraph" w:styleId="Heading6">
    <w:name w:val="heading 6"/>
    <w:basedOn w:val="Normal"/>
    <w:next w:val="Normal"/>
    <w:pPr/>
    <w:rPr>
      <w:rFonts w:ascii="Times New Roman" w:cs="Times New Roman" w:eastAsia="Times New Roman" w:hAnsi="Times New Roman"/>
      <w:b w:val="1"/>
      <w:i w:val="0"/>
      <w:sz w:val="15"/>
      <w:szCs w:val="15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color="63c5de" w:space="0" w:sz="18" w:val="single"/>
        <w:right w:space="0" w:sz="0" w:val="nil"/>
        <w:between w:space="0" w:sz="0" w:val="nil"/>
      </w:pBdr>
      <w:spacing w:after="60" w:before="240" w:line="240" w:lineRule="auto"/>
      <w:ind w:left="0" w:right="0"/>
      <w:jc w:val="center"/>
    </w:pPr>
    <w:rPr>
      <w:rFonts w:ascii="Quattrocento Sans" w:cs="Quattrocento Sans" w:eastAsia="Quattrocento Sans" w:hAnsi="Quattrocento Sans"/>
      <w:b w:val="0"/>
      <w:i w:val="0"/>
      <w:color w:val="0169a8"/>
      <w:sz w:val="44"/>
      <w:szCs w:val="44"/>
      <w:vertAlign w:val="baseline"/>
    </w:rPr>
  </w:style>
  <w:style w:type="paragraph" w:styleId="Normal" w:default="1">
    <w:name w:val="Normal"/>
    <w:qFormat w:val="1"/>
    <w:pPr>
      <w:spacing w:after="0" w:afterAutospacing="0" w:before="0" w:beforeAutospacing="0"/>
      <w:ind w:left="0" w:right="0"/>
    </w:pPr>
    <w:rPr>
      <w:rFonts w:ascii="Arial" w:cs="Arial" w:eastAsia="Arial" w:hAnsi="Arial"/>
      <w:b w:val="0"/>
      <w:i w:val="0"/>
      <w:sz w:val="20"/>
      <w:szCs w:val="24"/>
    </w:rPr>
  </w:style>
  <w:style w:type="paragraph" w:styleId="Heading1">
    <w:name w:val="heading 1"/>
    <w:basedOn w:val="Normal"/>
    <w:next w:val="Normal"/>
    <w:qFormat w:val="1"/>
    <w:rsid w:val="00EF7B96"/>
    <w:pPr>
      <w:keepNext w:val="1"/>
      <w:pBdr>
        <w:bottom w:color="63c5de" w:space="0" w:sz="24" w:val="single"/>
      </w:pBdr>
      <w:spacing w:after="240" w:afterAutospacing="0" w:before="200" w:beforeAutospacing="0"/>
      <w:jc w:val="left"/>
      <w:outlineLvl w:val="0"/>
    </w:pPr>
    <w:rPr>
      <w:rFonts w:ascii="Segoe UI" w:cs="Segoe UI" w:eastAsia="Segoe UI" w:hAnsi="Segoe UI"/>
      <w:b w:val="1"/>
      <w:bCs w:val="1"/>
      <w:i w:val="0"/>
      <w:color w:val="0169a8"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 w:val="1"/>
    <w:rsid w:val="00EF7B96"/>
    <w:pPr>
      <w:keepNext w:val="1"/>
      <w:keepLines w:val="1"/>
      <w:spacing w:after="120" w:afterAutospacing="0" w:before="60" w:beforeAutospacing="0"/>
      <w:jc w:val="left"/>
      <w:outlineLvl w:val="1"/>
    </w:pPr>
    <w:rPr>
      <w:rFonts w:ascii="Segoe UI" w:cs="Segoe UI" w:eastAsia="Segoe UI" w:hAnsi="Segoe UI"/>
      <w:b w:val="1"/>
      <w:bCs w:val="1"/>
      <w:i w:val="0"/>
      <w:iCs w:val="1"/>
      <w:color w:val="63c5de"/>
      <w:sz w:val="30"/>
      <w:szCs w:val="28"/>
      <w:lang w:val="en-GB"/>
    </w:rPr>
  </w:style>
  <w:style w:type="paragraph" w:styleId="Heading3">
    <w:name w:val="heading 3"/>
    <w:basedOn w:val="Normal"/>
    <w:next w:val="Normal"/>
    <w:qFormat w:val="1"/>
    <w:rsid w:val="00EF7B96"/>
    <w:pPr>
      <w:keepNext w:val="1"/>
      <w:keepLines w:val="1"/>
      <w:pBdr>
        <w:bottom w:color="63c5de" w:space="0" w:sz="8" w:val="single"/>
      </w:pBdr>
      <w:spacing w:after="120" w:afterAutospacing="0" w:before="0" w:beforeAutospacing="1"/>
      <w:jc w:val="left"/>
      <w:outlineLvl w:val="2"/>
    </w:pPr>
    <w:rPr>
      <w:rFonts w:ascii="Arial" w:cs="Arial" w:eastAsia="Arial" w:hAnsi="Arial"/>
      <w:b w:val="0"/>
      <w:bCs w:val="1"/>
      <w:i w:val="0"/>
      <w:sz w:val="24"/>
      <w:szCs w:val="26"/>
      <w:lang w:val="en-GB"/>
    </w:rPr>
  </w:style>
  <w:style w:type="paragraph" w:styleId="Heading4">
    <w:name w:val="heading 4"/>
    <w:basedOn w:val="Normal"/>
    <w:next w:val="Normal"/>
    <w:qFormat w:val="1"/>
    <w:rsid w:val="00EF7B96"/>
    <w:pPr>
      <w:keepNext w:val="1"/>
      <w:keepLines w:val="1"/>
      <w:spacing w:after="120" w:afterAutospacing="0" w:before="0" w:beforeAutospacing="1"/>
      <w:jc w:val="left"/>
      <w:outlineLvl w:val="3"/>
    </w:pPr>
    <w:rPr>
      <w:rFonts w:ascii="Arial" w:cs="Arial" w:eastAsia="Arial" w:hAnsi="Arial"/>
      <w:b w:val="1"/>
      <w:bCs w:val="1"/>
      <w:i w:val="0"/>
      <w:sz w:val="22"/>
      <w:szCs w:val="28"/>
      <w:lang w:val="en-GB"/>
    </w:rPr>
  </w:style>
  <w:style w:type="paragraph" w:styleId="Heading5">
    <w:name w:val="heading 5"/>
    <w:basedOn w:val="Normal"/>
    <w:next w:val="Normal"/>
    <w:qFormat w:val="1"/>
    <w:rsid w:val="00EF7B96"/>
    <w:pPr>
      <w:spacing w:after="60" w:afterAutospacing="1" w:before="240" w:beforeAutospacing="1"/>
      <w:outlineLvl w:val="4"/>
    </w:pPr>
    <w:rPr>
      <w:rFonts w:ascii="Times New Roman" w:cs="Times New Roman" w:eastAsia="Times New Roman" w:hAnsi="Times New Roman"/>
      <w:b w:val="1"/>
      <w:bCs w:val="1"/>
      <w:i w:val="0"/>
      <w:iCs w:val="1"/>
      <w:sz w:val="20"/>
      <w:szCs w:val="26"/>
      <w:lang w:val="en-GB"/>
    </w:rPr>
  </w:style>
  <w:style w:type="paragraph" w:styleId="Heading6">
    <w:name w:val="heading 6"/>
    <w:basedOn w:val="Normal"/>
    <w:next w:val="Normal"/>
    <w:qFormat w:val="1"/>
    <w:rsid w:val="00EF7B96"/>
    <w:pPr>
      <w:spacing w:after="60" w:afterAutospacing="1" w:before="240" w:beforeAutospacing="1"/>
      <w:outlineLvl w:val="5"/>
    </w:pPr>
    <w:rPr>
      <w:rFonts w:ascii="Times New Roman" w:cs="Times New Roman" w:eastAsia="Times New Roman" w:hAnsi="Times New Roman"/>
      <w:b w:val="1"/>
      <w:bCs w:val="1"/>
      <w:i w:val="0"/>
      <w:sz w:val="15"/>
      <w:szCs w:val="22"/>
      <w:lang w:val="en-GB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paragraph" w:styleId="Title">
    <w:name w:val="Title"/>
    <w:basedOn w:val="NormalWeb"/>
    <w:qFormat w:val="1"/>
    <w:rsid w:val="00EF7B96"/>
    <w:pPr>
      <w:pBdr>
        <w:top w:space="0" w:sz="0" w:val="nil"/>
        <w:left w:space="0" w:sz="0" w:val="nil"/>
        <w:bottom w:color="63c5de" w:space="0" w:sz="18" w:val="single"/>
        <w:right w:space="0" w:sz="0" w:val="nil"/>
        <w:between w:space="0" w:sz="0" w:val="nil"/>
        <w:bar w:space="0" w:sz="0" w:val="nil"/>
      </w:pBdr>
      <w:spacing w:after="60" w:afterAutospacing="0" w:before="240" w:beforeAutospacing="0"/>
      <w:jc w:val="center"/>
      <w:outlineLvl w:val="0"/>
    </w:pPr>
    <w:rPr>
      <w:rFonts w:ascii="Segoe UI" w:cs="Segoe UI" w:eastAsia="Segoe UI" w:hAnsi="Segoe UI"/>
      <w:b w:val="0"/>
      <w:bCs w:val="1"/>
      <w:i w:val="0"/>
      <w:color w:val="0169a8"/>
      <w:kern w:val="28"/>
      <w:sz w:val="44"/>
      <w:szCs w:val="32"/>
      <w:vertAlign w:val="baseline"/>
    </w:rPr>
  </w:style>
  <w:style w:type="paragraph" w:styleId="NormalWeb">
    <w:name w:val="Normal (Web)"/>
    <w:basedOn w:val="Normal"/>
    <w:rsid w:val="00EF7B96"/>
    <w:pPr>
      <w:spacing w:after="0" w:afterAutospacing="0" w:before="0" w:beforeAutospacing="0" w:line="240" w:lineRule="auto"/>
      <w:ind w:left="0" w:right="0"/>
    </w:pPr>
    <w:rPr>
      <w:rFonts w:ascii="Arial" w:cs="Arial" w:eastAsia="Arial" w:hAnsi="Arial"/>
      <w:b w:val="0"/>
      <w:i w:val="0"/>
      <w:sz w:val="20"/>
    </w:rPr>
  </w:style>
  <w:style w:type="paragraph" w:styleId="anchor" w:customStyle="1">
    <w:name w:val="anchor"/>
    <w:basedOn w:val="NormalWe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hd w:color="auto" w:fill="auto" w:val="clear"/>
      <w:spacing w:after="0" w:afterAutospacing="0" w:before="0" w:beforeAutospacing="0" w:line="20" w:lineRule="atLeast"/>
      <w:ind w:left="0" w:right="0"/>
    </w:pPr>
    <w:rPr>
      <w:noProof w:val="1"/>
      <w:vanish w:val="1"/>
      <w:color w:val="ffffff"/>
      <w:sz w:val="2"/>
    </w:rPr>
  </w:style>
  <w:style w:type="paragraph" w:styleId="minimal" w:customStyle="1">
    <w:name w:val="minimal"/>
    <w:basedOn w:val="NormalWe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hd w:color="auto" w:fill="auto" w:val="clear"/>
      <w:spacing w:after="0" w:afterAutospacing="0" w:before="0" w:beforeAutospacing="0" w:line="20" w:lineRule="atLeast"/>
      <w:ind w:left="0" w:right="0"/>
    </w:pPr>
    <w:rPr>
      <w:color w:val="ffffff"/>
      <w:sz w:val="2"/>
    </w:rPr>
  </w:style>
  <w:style w:type="paragraph" w:styleId="PagePortrait" w:customStyle="1">
    <w:name w:val="PagePortrait"/>
    <w:basedOn w:val="NormalWeb"/>
  </w:style>
  <w:style w:type="paragraph" w:styleId="PageTOBA" w:customStyle="1">
    <w:name w:val="PageTOBA"/>
    <w:basedOn w:val="NormalWeb"/>
  </w:style>
  <w:style w:type="paragraph" w:styleId="PageTitle" w:customStyle="1">
    <w:name w:val="PageTitle"/>
    <w:basedOn w:val="NormalWeb"/>
  </w:style>
  <w:style w:type="paragraph" w:styleId="PageLand" w:customStyle="1">
    <w:name w:val="PageLand"/>
    <w:basedOn w:val="NormalWeb"/>
  </w:style>
  <w:style w:type="paragraph" w:styleId="PageLandTotal" w:customStyle="1">
    <w:name w:val="PageLandTotal"/>
    <w:basedOn w:val="NormalWeb"/>
  </w:style>
  <w:style w:type="paragraph" w:styleId="PageLandTitle" w:customStyle="1">
    <w:name w:val="PageLandTitle"/>
    <w:basedOn w:val="NormalWeb"/>
  </w:style>
  <w:style w:type="paragraph" w:styleId="PageLetter" w:customStyle="1">
    <w:name w:val="PageLetter"/>
    <w:basedOn w:val="NormalWeb"/>
  </w:style>
  <w:style w:type="paragraph" w:styleId="PageLetterCont" w:customStyle="1">
    <w:name w:val="PageLetterCont"/>
    <w:basedOn w:val="NormalWeb"/>
  </w:style>
  <w:style w:type="paragraph" w:styleId="SectionStart" w:customStyle="1">
    <w:name w:val="SectionStart"/>
    <w:basedOn w:val="NormalWeb"/>
  </w:style>
  <w:style w:type="paragraph" w:styleId="SectionProtect" w:customStyle="1">
    <w:name w:val="SectionProtect"/>
    <w:basedOn w:val="NormalWeb"/>
  </w:style>
  <w:style w:type="paragraph" w:styleId="SectionEnd" w:customStyle="1">
    <w:name w:val="SectionEnd"/>
    <w:basedOn w:val="NormalWeb"/>
  </w:style>
  <w:style w:type="paragraph" w:styleId="Likeh1" w:customStyle="1">
    <w:name w:val="Likeh1"/>
    <w:basedOn w:val="NormalWeb"/>
    <w:pPr>
      <w:spacing w:after="0" w:afterAutospacing="0" w:before="0" w:beforeAutospacing="0"/>
      <w:jc w:val="left"/>
    </w:pPr>
    <w:rPr>
      <w:rFonts w:ascii="Arial" w:cs="Arial" w:eastAsia="Arial" w:hAnsi="Arial"/>
      <w:sz w:val="20"/>
    </w:rPr>
  </w:style>
  <w:style w:type="paragraph" w:styleId="Likeh2" w:customStyle="1">
    <w:name w:val="Likeh2"/>
    <w:basedOn w:val="NormalWeb"/>
    <w:pPr>
      <w:spacing w:after="0" w:afterAutospacing="0" w:before="0" w:beforeAutospacing="0"/>
      <w:jc w:val="left"/>
    </w:pPr>
    <w:rPr>
      <w:rFonts w:ascii="Arial" w:cs="Arial" w:eastAsia="Arial" w:hAnsi="Arial"/>
      <w:sz w:val="20"/>
    </w:rPr>
  </w:style>
  <w:style w:type="paragraph" w:styleId="Likeh3" w:customStyle="1">
    <w:name w:val="Likeh3"/>
    <w:basedOn w:val="NormalWeb"/>
    <w:pPr>
      <w:spacing w:after="0" w:afterAutospacing="0" w:before="0" w:beforeAutospacing="0"/>
      <w:jc w:val="left"/>
    </w:pPr>
    <w:rPr>
      <w:rFonts w:ascii="Arial" w:cs="Arial" w:eastAsia="Arial" w:hAnsi="Arial"/>
      <w:sz w:val="20"/>
    </w:rPr>
  </w:style>
  <w:style w:type="paragraph" w:styleId="Likeh4" w:customStyle="1">
    <w:name w:val="Likeh4"/>
    <w:basedOn w:val="NormalWeb"/>
    <w:pPr>
      <w:spacing w:after="0" w:afterAutospacing="0" w:before="0" w:beforeAutospacing="0"/>
      <w:jc w:val="left"/>
    </w:pPr>
    <w:rPr>
      <w:rFonts w:ascii="Arial" w:cs="Arial" w:eastAsia="Arial" w:hAnsi="Arial"/>
      <w:sz w:val="20"/>
    </w:rPr>
  </w:style>
  <w:style w:type="paragraph" w:styleId="Title1" w:customStyle="1">
    <w:name w:val="Title1"/>
    <w:basedOn w:val="NormalWeb"/>
    <w:pPr>
      <w:spacing w:after="0" w:afterAutospacing="0" w:before="0" w:beforeAutospacing="0"/>
      <w:jc w:val="left"/>
    </w:pPr>
    <w:rPr>
      <w:rFonts w:ascii="Arial" w:cs="Arial" w:eastAsia="Arial" w:hAnsi="Arial"/>
      <w:sz w:val="20"/>
    </w:rPr>
  </w:style>
  <w:style w:type="paragraph" w:styleId="Title2" w:customStyle="1">
    <w:name w:val="Title2"/>
    <w:basedOn w:val="NormalWeb"/>
    <w:pPr>
      <w:spacing w:after="0" w:afterAutospacing="0" w:before="0" w:beforeAutospacing="0"/>
      <w:jc w:val="left"/>
    </w:pPr>
    <w:rPr>
      <w:rFonts w:ascii="Arial" w:cs="Arial" w:eastAsia="Arial" w:hAnsi="Arial"/>
      <w:sz w:val="20"/>
    </w:rPr>
  </w:style>
  <w:style w:type="paragraph" w:styleId="Title3" w:customStyle="1">
    <w:name w:val="Title3"/>
    <w:basedOn w:val="NormalWeb"/>
    <w:pPr>
      <w:spacing w:after="0" w:afterAutospacing="0" w:before="0" w:beforeAutospacing="0"/>
      <w:jc w:val="left"/>
    </w:pPr>
    <w:rPr>
      <w:rFonts w:ascii="Arial" w:cs="Arial" w:eastAsia="Arial" w:hAnsi="Arial"/>
      <w:sz w:val="20"/>
    </w:rPr>
  </w:style>
  <w:style w:type="paragraph" w:styleId="Title5" w:customStyle="1">
    <w:name w:val="Title5"/>
    <w:basedOn w:val="NormalWeb"/>
    <w:pPr>
      <w:spacing w:after="0" w:afterAutospacing="0" w:before="0" w:beforeAutospacing="0"/>
      <w:jc w:val="left"/>
    </w:pPr>
    <w:rPr>
      <w:rFonts w:ascii="Arial" w:cs="Arial" w:eastAsia="Arial" w:hAnsi="Arial"/>
      <w:sz w:val="20"/>
    </w:rPr>
  </w:style>
  <w:style w:type="paragraph" w:styleId="MsoToc1" w:customStyle="1">
    <w:name w:val="MsoToc1"/>
    <w:basedOn w:val="NormalWeb"/>
    <w:pPr>
      <w:keepNext w:val="0"/>
      <w:spacing w:before="120" w:beforeAutospacing="0"/>
    </w:pPr>
  </w:style>
  <w:style w:type="paragraph" w:styleId="Toc1" w:customStyle="1">
    <w:name w:val="Toc1"/>
    <w:pPr>
      <w:keepNext w:val="0"/>
      <w:spacing w:before="120" w:beforeAutospacing="0"/>
    </w:pPr>
  </w:style>
  <w:style w:type="paragraph" w:styleId="MsoToc2" w:customStyle="1">
    <w:name w:val="MsoToc2"/>
    <w:basedOn w:val="NormalWeb"/>
    <w:pPr>
      <w:keepNext w:val="0"/>
      <w:spacing w:before="60" w:beforeAutospacing="0"/>
      <w:ind w:left="240"/>
    </w:pPr>
  </w:style>
  <w:style w:type="paragraph" w:styleId="Toc2" w:customStyle="1">
    <w:name w:val="Toc2"/>
    <w:pPr>
      <w:keepNext w:val="0"/>
      <w:spacing w:before="60" w:beforeAutospacing="0"/>
      <w:ind w:left="240"/>
    </w:pPr>
  </w:style>
  <w:style w:type="paragraph" w:styleId="liketh" w:customStyle="1">
    <w:name w:val="liketh"/>
    <w:basedOn w:val="NormalWeb"/>
    <w:pPr>
      <w:pBdr>
        <w:top w:color="0169a8" w:space="4" w:sz="4" w:val="single"/>
        <w:left w:color="0169a8" w:space="5" w:sz="4" w:val="single"/>
        <w:bottom w:color="0169a8" w:space="1" w:sz="4" w:val="single"/>
        <w:right w:color="0169a8" w:space="5" w:sz="4" w:val="single"/>
        <w:between w:color="0169a8" w:space="0" w:sz="4" w:val="single"/>
        <w:bar w:color="0169a8" w:space="0" w:sz="4" w:val="single"/>
      </w:pBdr>
      <w:shd w:color="auto" w:fill="97d4e6" w:val="clear"/>
    </w:pPr>
    <w:rPr>
      <w:color w:val="0169a8"/>
    </w:rPr>
  </w:style>
  <w:style w:type="paragraph" w:styleId="AlignLeft" w:customStyle="1">
    <w:name w:val="AlignLeft"/>
    <w:basedOn w:val="NormalWeb"/>
    <w:pPr>
      <w:jc w:val="left"/>
    </w:pPr>
  </w:style>
  <w:style w:type="paragraph" w:styleId="AlignRight" w:customStyle="1">
    <w:name w:val="AlignRight"/>
    <w:basedOn w:val="NormalWeb"/>
    <w:pPr>
      <w:jc w:val="right"/>
    </w:pPr>
  </w:style>
  <w:style w:type="paragraph" w:styleId="AlignCentre" w:customStyle="1">
    <w:name w:val="AlignCentre"/>
    <w:basedOn w:val="NormalWeb"/>
    <w:pPr>
      <w:jc w:val="center"/>
    </w:pPr>
  </w:style>
  <w:style w:type="paragraph" w:styleId="AlignJustify" w:customStyle="1">
    <w:name w:val="AlignJustify"/>
    <w:basedOn w:val="NormalWeb"/>
    <w:pPr>
      <w:jc w:val="both"/>
    </w:pPr>
  </w:style>
  <w:style w:type="paragraph" w:styleId="AllowSplit" w:customStyle="1">
    <w:name w:val="AllowSplit"/>
    <w:basedOn w:val="NormalWeb"/>
    <w:pPr>
      <w:keepNext w:val="0"/>
    </w:pPr>
  </w:style>
  <w:style w:type="paragraph" w:styleId="BorderNone" w:customStyle="1">
    <w:name w:val="BorderNone"/>
    <w:basedOn w:val="NormalWe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</w:style>
  <w:style w:type="paragraph" w:styleId="BorderBottom" w:customStyle="1">
    <w:name w:val="BorderBottom"/>
    <w:basedOn w:val="NormalWeb"/>
    <w:pPr>
      <w:pBdr>
        <w:top w:space="0" w:sz="0" w:val="nil"/>
        <w:left w:space="0" w:sz="0" w:val="nil"/>
        <w:bottom w:color="000000" w:space="0" w:sz="6" w:val="single"/>
        <w:right w:space="0" w:sz="0" w:val="nil"/>
      </w:pBdr>
    </w:pPr>
  </w:style>
  <w:style w:type="paragraph" w:styleId="BorderTop" w:customStyle="1">
    <w:name w:val="BorderTop"/>
    <w:basedOn w:val="NormalWeb"/>
    <w:pPr>
      <w:pBdr>
        <w:top w:color="000000" w:space="0" w:sz="6" w:val="single"/>
        <w:left w:space="0" w:sz="0" w:val="nil"/>
        <w:bottom w:space="0" w:sz="0" w:val="nil"/>
        <w:right w:space="0" w:sz="0" w:val="nil"/>
      </w:pBdr>
    </w:pPr>
  </w:style>
  <w:style w:type="paragraph" w:styleId="BorderBlack" w:customStyle="1">
    <w:name w:val="BorderBlack"/>
    <w:basedOn w:val="NormalWeb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</w:pPr>
  </w:style>
  <w:style w:type="paragraph" w:styleId="BorderGrey" w:customStyle="1">
    <w:name w:val="BorderGrey"/>
    <w:basedOn w:val="NormalWeb"/>
    <w:pPr>
      <w:pBdr>
        <w:top w:color="999999" w:space="0" w:sz="0" w:val="none"/>
        <w:left w:color="999999" w:space="0" w:sz="0" w:val="none"/>
        <w:bottom w:color="999999" w:space="0" w:sz="0" w:val="none"/>
        <w:right w:color="999999" w:space="0" w:sz="0" w:val="none"/>
      </w:pBdr>
    </w:pPr>
  </w:style>
  <w:style w:type="paragraph" w:styleId="KeepTogether" w:customStyle="1">
    <w:name w:val="KeepTogether"/>
    <w:basedOn w:val="NormalWeb"/>
    <w:pPr>
      <w:keepNext w:val="1"/>
      <w:keepLines w:val="1"/>
    </w:pPr>
  </w:style>
  <w:style w:type="paragraph" w:styleId="PageBreak" w:customStyle="1">
    <w:name w:val="PageBreak"/>
    <w:basedOn w:val="NormalWeb"/>
    <w:pPr>
      <w:pageBreakBefore w:val="1"/>
    </w:pPr>
  </w:style>
  <w:style w:type="paragraph" w:styleId="SectionBreak" w:customStyle="1">
    <w:name w:val="SectionBreak"/>
    <w:basedOn w:val="NormalWeb"/>
    <w:pPr>
      <w:pageBreakBefore w:val="1"/>
    </w:pPr>
  </w:style>
  <w:style w:type="paragraph" w:styleId="BackgroundGrey" w:customStyle="1">
    <w:name w:val="BackgroundGrey"/>
    <w:basedOn w:val="NormalWeb"/>
    <w:pPr>
      <w:shd w:color="auto" w:fill="cccccc" w:val="clear"/>
    </w:pPr>
  </w:style>
  <w:style w:type="paragraph" w:styleId="MsoNormal" w:customStyle="1">
    <w:name w:val="MsoNormal"/>
    <w:basedOn w:val="NormalWeb"/>
    <w:pPr>
      <w:spacing w:after="0" w:afterAutospacing="0" w:before="0" w:beforeAutospacing="0"/>
      <w:ind w:left="0" w:right="0"/>
    </w:pPr>
    <w:rPr>
      <w:rFonts w:ascii="Arial" w:cs="Arial" w:eastAsia="Arial" w:hAnsi="Arial"/>
      <w:b w:val="0"/>
      <w:sz w:val="20"/>
    </w:rPr>
  </w:style>
  <w:style w:type="paragraph" w:styleId="Contact" w:customStyle="1">
    <w:name w:val="Contact"/>
    <w:basedOn w:val="NormalWeb"/>
  </w:style>
  <w:style w:type="paragraph" w:styleId="ContactName" w:customStyle="1">
    <w:name w:val="ContactName"/>
    <w:basedOn w:val="NormalWeb"/>
  </w:style>
  <w:style w:type="paragraph" w:styleId="PaymentWording" w:customStyle="1">
    <w:name w:val="PaymentWording"/>
    <w:basedOn w:val="NormalWeb"/>
  </w:style>
  <w:style w:type="paragraph" w:styleId="PaymentTerms" w:customStyle="1">
    <w:name w:val="PaymentTerms"/>
    <w:basedOn w:val="NormalWeb"/>
  </w:style>
  <w:style w:type="paragraph" w:styleId="Transaction" w:customStyle="1">
    <w:name w:val="Transaction"/>
    <w:basedOn w:val="NormalWe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hd w:color="auto" w:fill="97d4e6" w:val="clear"/>
    </w:pPr>
    <w:rPr>
      <w:color w:val="0169a8"/>
    </w:rPr>
  </w:style>
  <w:style w:type="paragraph" w:styleId="TransactionLeft" w:customStyle="1">
    <w:name w:val="TransactionLeft"/>
    <w:basedOn w:val="NormalWe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hd w:color="auto" w:fill="97d4e6" w:val="clear"/>
    </w:pPr>
    <w:rPr>
      <w:color w:val="0169a8"/>
    </w:rPr>
  </w:style>
  <w:style w:type="paragraph" w:styleId="TransactionRight" w:customStyle="1">
    <w:name w:val="TransactionRight"/>
    <w:basedOn w:val="NormalWe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hd w:color="auto" w:fill="97d4e6" w:val="clear"/>
    </w:pPr>
    <w:rPr>
      <w:color w:val="0169a8"/>
    </w:rPr>
  </w:style>
  <w:style w:type="paragraph" w:styleId="TransactionTop" w:customStyle="1">
    <w:name w:val="TransactionTop"/>
    <w:basedOn w:val="NormalWeb"/>
    <w:pPr>
      <w:pBdr>
        <w:top w:color="auto" w:space="4" w:sz="0" w:val="none"/>
        <w:left w:color="auto" w:space="5" w:sz="0" w:val="none"/>
        <w:bottom w:color="auto" w:space="1" w:sz="0" w:val="none"/>
        <w:right w:space="0" w:sz="0" w:val="nil"/>
      </w:pBdr>
    </w:pPr>
    <w:rPr>
      <w:sz w:val="16"/>
      <w:vertAlign w:val="baseline"/>
    </w:rPr>
  </w:style>
  <w:style w:type="paragraph" w:styleId="TransactionTopLeft" w:customStyle="1">
    <w:name w:val="TransactionTopLeft"/>
    <w:basedOn w:val="NormalWeb"/>
    <w:pPr>
      <w:pBdr>
        <w:top w:color="auto" w:space="4" w:sz="0" w:val="none"/>
        <w:left w:color="auto" w:space="5" w:sz="0" w:val="none"/>
        <w:bottom w:color="auto" w:space="1" w:sz="0" w:val="none"/>
        <w:right w:space="0" w:sz="0" w:val="nil"/>
      </w:pBdr>
    </w:pPr>
    <w:rPr>
      <w:sz w:val="16"/>
      <w:vertAlign w:val="baseline"/>
    </w:rPr>
  </w:style>
  <w:style w:type="paragraph" w:styleId="TransactionTopRight" w:customStyle="1">
    <w:name w:val="TransactionTopRight"/>
    <w:basedOn w:val="NormalWeb"/>
    <w:pPr>
      <w:pBdr>
        <w:top w:color="auto" w:space="4" w:sz="0" w:val="none"/>
        <w:left w:color="auto" w:space="5" w:sz="0" w:val="none"/>
        <w:bottom w:color="auto" w:space="1" w:sz="0" w:val="none"/>
        <w:right w:space="0" w:sz="0" w:val="nil"/>
      </w:pBdr>
    </w:pPr>
    <w:rPr>
      <w:sz w:val="16"/>
      <w:vertAlign w:val="baseline"/>
    </w:rPr>
  </w:style>
  <w:style w:type="paragraph" w:styleId="TransactionBottom" w:customStyle="1">
    <w:name w:val="TransactionBottom"/>
    <w:basedOn w:val="NormalWeb"/>
    <w:pPr>
      <w:pBdr>
        <w:top w:color="auto" w:space="4" w:sz="0" w:val="none"/>
        <w:left w:color="auto" w:space="5" w:sz="0" w:val="none"/>
        <w:bottom w:color="auto" w:space="1" w:sz="0" w:val="none"/>
        <w:right w:space="0" w:sz="0" w:val="nil"/>
      </w:pBdr>
    </w:pPr>
    <w:rPr>
      <w:sz w:val="16"/>
      <w:vertAlign w:val="baseline"/>
    </w:rPr>
  </w:style>
  <w:style w:type="paragraph" w:styleId="TransactionBottomLeft" w:customStyle="1">
    <w:name w:val="TransactionBottomLeft"/>
    <w:basedOn w:val="NormalWeb"/>
    <w:pPr>
      <w:pBdr>
        <w:top w:color="auto" w:space="4" w:sz="0" w:val="none"/>
        <w:left w:color="auto" w:space="5" w:sz="0" w:val="none"/>
        <w:bottom w:color="auto" w:space="1" w:sz="0" w:val="none"/>
        <w:right w:space="0" w:sz="0" w:val="nil"/>
      </w:pBdr>
    </w:pPr>
    <w:rPr>
      <w:sz w:val="16"/>
      <w:vertAlign w:val="baseline"/>
    </w:rPr>
  </w:style>
  <w:style w:type="paragraph" w:styleId="TransactionBottomRight" w:customStyle="1">
    <w:name w:val="TransactionBottomRight"/>
    <w:basedOn w:val="NormalWeb"/>
    <w:pPr>
      <w:pBdr>
        <w:top w:color="auto" w:space="4" w:sz="0" w:val="none"/>
        <w:left w:color="auto" w:space="5" w:sz="0" w:val="none"/>
        <w:bottom w:color="auto" w:space="1" w:sz="0" w:val="none"/>
        <w:right w:space="0" w:sz="0" w:val="nil"/>
      </w:pBdr>
    </w:pPr>
    <w:rPr>
      <w:sz w:val="16"/>
      <w:vertAlign w:val="baseline"/>
    </w:rPr>
  </w:style>
  <w:style w:type="paragraph" w:styleId="StackTitle" w:customStyle="1">
    <w:name w:val="StackTitle"/>
    <w:basedOn w:val="NormalWeb"/>
    <w:pPr>
      <w:pBdr>
        <w:top w:color="auto" w:space="4" w:sz="0" w:val="none"/>
        <w:left w:color="auto" w:space="5" w:sz="0" w:val="none"/>
        <w:bottom w:color="auto" w:space="1" w:sz="0" w:val="none"/>
        <w:right w:space="0" w:sz="0" w:val="nil"/>
      </w:pBdr>
    </w:pPr>
    <w:rPr>
      <w:sz w:val="16"/>
      <w:vertAlign w:val="baseline"/>
    </w:rPr>
  </w:style>
  <w:style w:type="paragraph" w:styleId="Stack" w:customStyle="1">
    <w:name w:val="Stack"/>
    <w:basedOn w:val="NormalWeb"/>
    <w:pPr>
      <w:pBdr>
        <w:top w:color="auto" w:space="4" w:sz="0" w:val="none"/>
        <w:left w:color="auto" w:space="5" w:sz="0" w:val="none"/>
        <w:bottom w:color="auto" w:space="1" w:sz="0" w:val="none"/>
        <w:right w:space="0" w:sz="0" w:val="nil"/>
      </w:pBdr>
    </w:pPr>
    <w:rPr>
      <w:sz w:val="16"/>
      <w:vertAlign w:val="baseline"/>
    </w:rPr>
  </w:style>
  <w:style w:type="paragraph" w:styleId="Movement" w:customStyle="1">
    <w:name w:val="Movement"/>
    <w:basedOn w:val="NormalWeb"/>
    <w:pPr>
      <w:pBdr>
        <w:top w:color="auto" w:space="4" w:sz="0" w:val="none"/>
        <w:left w:color="auto" w:space="5" w:sz="0" w:val="none"/>
        <w:bottom w:color="auto" w:space="1" w:sz="0" w:val="none"/>
        <w:right w:space="0" w:sz="0" w:val="nil"/>
      </w:pBdr>
    </w:pPr>
    <w:rPr>
      <w:sz w:val="16"/>
      <w:vertAlign w:val="baseline"/>
    </w:rPr>
  </w:style>
  <w:style w:type="paragraph" w:styleId="Total" w:customStyle="1">
    <w:name w:val="Total"/>
    <w:basedOn w:val="NormalWeb"/>
    <w:pPr>
      <w:pBdr>
        <w:top w:color="auto" w:space="4" w:sz="0" w:val="none"/>
        <w:left w:color="auto" w:space="5" w:sz="0" w:val="none"/>
        <w:bottom w:color="auto" w:space="1" w:sz="0" w:val="none"/>
        <w:right w:space="0" w:sz="0" w:val="nil"/>
      </w:pBdr>
    </w:pPr>
    <w:rPr>
      <w:sz w:val="16"/>
      <w:vertAlign w:val="baseline"/>
    </w:rPr>
  </w:style>
  <w:style w:type="paragraph" w:styleId="TotalLeft" w:customStyle="1">
    <w:name w:val="TotalLeft"/>
    <w:basedOn w:val="NormalWeb"/>
    <w:pPr>
      <w:pBdr>
        <w:top w:color="auto" w:space="4" w:sz="0" w:val="none"/>
        <w:left w:color="auto" w:space="5" w:sz="0" w:val="none"/>
        <w:bottom w:color="auto" w:space="1" w:sz="0" w:val="none"/>
        <w:right w:space="0" w:sz="0" w:val="nil"/>
      </w:pBdr>
    </w:pPr>
    <w:rPr>
      <w:sz w:val="16"/>
      <w:vertAlign w:val="baseline"/>
    </w:rPr>
  </w:style>
  <w:style w:type="paragraph" w:styleId="TotalRight" w:customStyle="1">
    <w:name w:val="TotalRight"/>
    <w:basedOn w:val="NormalWeb"/>
    <w:pPr>
      <w:pBdr>
        <w:top w:color="auto" w:space="4" w:sz="0" w:val="none"/>
        <w:left w:color="auto" w:space="5" w:sz="0" w:val="none"/>
        <w:bottom w:color="auto" w:space="1" w:sz="0" w:val="none"/>
        <w:right w:space="0" w:sz="0" w:val="nil"/>
      </w:pBdr>
    </w:pPr>
    <w:rPr>
      <w:sz w:val="16"/>
      <w:vertAlign w:val="baseline"/>
    </w:rPr>
  </w:style>
  <w:style w:type="paragraph" w:styleId="LeftOfTotal" w:customStyle="1">
    <w:name w:val="LeftOfTotal"/>
    <w:basedOn w:val="NormalWeb"/>
    <w:pPr>
      <w:pBdr>
        <w:top w:color="auto" w:space="4" w:sz="0" w:val="none"/>
        <w:left w:color="auto" w:space="5" w:sz="0" w:val="none"/>
        <w:bottom w:color="auto" w:space="1" w:sz="0" w:val="none"/>
        <w:right w:space="0" w:sz="0" w:val="nil"/>
      </w:pBdr>
    </w:pPr>
    <w:rPr>
      <w:sz w:val="16"/>
      <w:vertAlign w:val="baseline"/>
    </w:rPr>
  </w:style>
  <w:style w:type="paragraph" w:styleId="StackTotal" w:customStyle="1">
    <w:name w:val="StackTotal"/>
    <w:basedOn w:val="NormalWe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afterAutospacing="0" w:before="0" w:beforeAutospacing="0"/>
      <w:ind w:left="0" w:right="0"/>
      <w:jc w:val="left"/>
    </w:pPr>
    <w:rPr>
      <w:b w:val="1"/>
      <w:vertAlign w:val="baseline"/>
    </w:rPr>
  </w:style>
  <w:style w:type="paragraph" w:styleId="Footnote" w:customStyle="1">
    <w:name w:val="Footnote"/>
    <w:basedOn w:val="NormalWe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afterAutospacing="0" w:before="0" w:beforeAutospacing="0"/>
      <w:ind w:left="0" w:right="0"/>
    </w:pPr>
    <w:rPr>
      <w:b w:val="0"/>
      <w:sz w:val="16"/>
    </w:rPr>
  </w:style>
  <w:style w:type="paragraph" w:styleId="InsurersList" w:customStyle="1">
    <w:name w:val="InsurersList"/>
    <w:basedOn w:val="NormalWe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sz w:val="16"/>
    </w:rPr>
  </w:style>
  <w:style w:type="paragraph" w:styleId="BrokerAddress" w:customStyle="1">
    <w:name w:val="BrokerAddress"/>
    <w:basedOn w:val="NormalWe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</w:style>
  <w:style w:type="paragraph" w:styleId="ContactAddress" w:customStyle="1">
    <w:name w:val="ContactAddress"/>
    <w:basedOn w:val="NormalWe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</w:style>
  <w:style w:type="paragraph" w:styleId="TitleTableValue" w:customStyle="1">
    <w:name w:val="TitleTableValue"/>
    <w:basedOn w:val="NormalWe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</w:style>
  <w:style w:type="paragraph" w:styleId="TitleTableLabel" w:customStyle="1">
    <w:name w:val="TitleTableLabel"/>
    <w:basedOn w:val="NormalWe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</w:style>
  <w:style w:type="paragraph" w:styleId="TransactionBlank" w:customStyle="1">
    <w:name w:val="TransactionBlank"/>
    <w:basedOn w:val="NormalWe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afterAutospacing="0" w:before="0" w:beforeAutospacing="0"/>
      <w:ind w:left="0" w:right="0"/>
    </w:pPr>
  </w:style>
  <w:style w:type="paragraph" w:styleId="TransactionBlankLeft" w:customStyle="1">
    <w:name w:val="TransactionBlankLeft"/>
    <w:basedOn w:val="NormalWe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afterAutospacing="0" w:before="0" w:beforeAutospacing="0"/>
      <w:ind w:left="0" w:right="0"/>
    </w:pPr>
  </w:style>
  <w:style w:type="paragraph" w:styleId="TransactionBlankRight" w:customStyle="1">
    <w:name w:val="TransactionBlankRight"/>
    <w:basedOn w:val="NormalWeb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afterAutospacing="0" w:before="0" w:beforeAutospacing="0"/>
      <w:ind w:left="0" w:right="0"/>
    </w:pPr>
  </w:style>
  <w:style w:type="paragraph" w:styleId="Normal0" w:customStyle="1">
    <w:name w:val="[Normal]"/>
    <w:uiPriority w:val="99"/>
    <w:rsid w:val="003C5A32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  <w:lang w:bidi="ar-SA" w:eastAsia="en-GB"/>
    </w:rPr>
  </w:style>
  <w:style w:type="paragraph" w:styleId="SourceStyle" w:customStyle="1">
    <w:name w:val="SourceStyle"/>
    <w:qFormat w:val="1"/>
    <w:rsid w:val="00D4488F"/>
    <w:rPr>
      <w:rFonts w:ascii="Arial" w:cs="Arial" w:eastAsia="Calibri" w:hAnsi="Arial"/>
      <w:lang w:bidi="ar-SA"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MUHK49BmPaLTf5p0slaaj26Biw==">AMUW2mXeuRki948kuahVGSZrZhFAWvO+WWkG5y80DL6Cad9EtzFE/sYbSuG1X0PrLAhD78LXo+CrtYGAlnsdjk8gUYTnNLJOhV+JH76fB65N9nybY8bNQEc=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