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CF1" w:rsidRDefault="001E1CF1" w:rsidP="001E1CF1">
      <w:pPr>
        <w:jc w:val="center"/>
        <w:rPr>
          <w:rFonts w:cs="Arial"/>
        </w:rPr>
      </w:pPr>
      <w:bookmarkStart w:id="0" w:name="LASTCURSORPOSITION"/>
      <w:bookmarkStart w:id="1" w:name="_GoBack"/>
      <w:bookmarkEnd w:id="0"/>
      <w:bookmarkEnd w:id="1"/>
      <w:r>
        <w:rPr>
          <w:noProof/>
          <w:lang w:eastAsia="en-GB"/>
        </w:rPr>
        <w:drawing>
          <wp:inline distT="0" distB="0" distL="0" distR="0" wp14:anchorId="648F5639" wp14:editId="69EBA2FE">
            <wp:extent cx="1959610" cy="308610"/>
            <wp:effectExtent l="0" t="0" r="2540" b="0"/>
            <wp:docPr id="1" name="Picture 1" descr="TaylorEmmet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ylorEmmet CM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9610" cy="308610"/>
                    </a:xfrm>
                    <a:prstGeom prst="rect">
                      <a:avLst/>
                    </a:prstGeom>
                    <a:noFill/>
                    <a:ln>
                      <a:noFill/>
                    </a:ln>
                  </pic:spPr>
                </pic:pic>
              </a:graphicData>
            </a:graphic>
          </wp:inline>
        </w:drawing>
      </w:r>
    </w:p>
    <w:p w:rsidR="001E1CF1" w:rsidRDefault="001E1CF1" w:rsidP="001E1CF1">
      <w:pPr>
        <w:jc w:val="center"/>
        <w:rPr>
          <w:rFonts w:ascii="Arial" w:hAnsi="Arial" w:cs="Arial"/>
          <w:b/>
          <w:sz w:val="20"/>
          <w:szCs w:val="20"/>
          <w:u w:val="single"/>
        </w:rPr>
      </w:pPr>
    </w:p>
    <w:p w:rsidR="001E1CF1" w:rsidRPr="00930BDC" w:rsidRDefault="001E1CF1" w:rsidP="001E1CF1">
      <w:pPr>
        <w:jc w:val="center"/>
        <w:rPr>
          <w:rFonts w:ascii="Arial" w:hAnsi="Arial" w:cs="Arial"/>
          <w:b/>
          <w:sz w:val="20"/>
          <w:szCs w:val="20"/>
        </w:rPr>
      </w:pPr>
      <w:r w:rsidRPr="00930BDC">
        <w:rPr>
          <w:rFonts w:ascii="Arial" w:hAnsi="Arial" w:cs="Arial"/>
          <w:b/>
          <w:sz w:val="20"/>
          <w:szCs w:val="20"/>
        </w:rPr>
        <w:t>Completion Statement</w:t>
      </w:r>
      <w:r w:rsidRPr="00930BDC">
        <w:rPr>
          <w:rFonts w:ascii="Arial" w:hAnsi="Arial" w:cs="Arial"/>
          <w:b/>
          <w:sz w:val="20"/>
          <w:szCs w:val="20"/>
        </w:rPr>
        <w:br/>
      </w:r>
    </w:p>
    <w:p w:rsidR="001E1CF1" w:rsidRPr="00930BDC" w:rsidRDefault="001E1CF1" w:rsidP="001E1CF1">
      <w:pPr>
        <w:jc w:val="center"/>
        <w:rPr>
          <w:rFonts w:ascii="Arial" w:hAnsi="Arial" w:cs="Arial"/>
          <w:b/>
          <w:sz w:val="20"/>
          <w:szCs w:val="20"/>
        </w:rPr>
      </w:pPr>
      <w:r w:rsidRPr="00930BDC">
        <w:rPr>
          <w:rFonts w:ascii="Arial" w:hAnsi="Arial" w:cs="Arial"/>
          <w:b/>
          <w:sz w:val="20"/>
          <w:szCs w:val="20"/>
        </w:rPr>
        <w:t xml:space="preserve">Client: </w:t>
      </w:r>
      <w:r>
        <w:rPr>
          <w:rFonts w:ascii="Arial" w:hAnsi="Arial" w:cs="Arial"/>
          <w:b/>
          <w:sz w:val="20"/>
          <w:szCs w:val="20"/>
        </w:rPr>
        <w:t>Mr P A Scivill and Mrs V Scivill as Trustees of the Televideo SSAS</w:t>
      </w:r>
      <w:r w:rsidRPr="00930BDC">
        <w:rPr>
          <w:rFonts w:ascii="Arial" w:hAnsi="Arial" w:cs="Arial"/>
          <w:b/>
          <w:sz w:val="20"/>
          <w:szCs w:val="20"/>
        </w:rPr>
        <w:br/>
      </w:r>
    </w:p>
    <w:p w:rsidR="001E1CF1" w:rsidRDefault="001E1CF1" w:rsidP="001E1CF1">
      <w:pPr>
        <w:jc w:val="center"/>
        <w:rPr>
          <w:rFonts w:ascii="Arial" w:hAnsi="Arial" w:cs="Arial"/>
          <w:b/>
          <w:sz w:val="20"/>
          <w:szCs w:val="20"/>
        </w:rPr>
      </w:pPr>
      <w:r w:rsidRPr="00930BDC">
        <w:rPr>
          <w:rFonts w:ascii="Arial" w:hAnsi="Arial" w:cs="Arial"/>
          <w:b/>
          <w:sz w:val="20"/>
          <w:szCs w:val="20"/>
        </w:rPr>
        <w:t xml:space="preserve">Property: </w:t>
      </w:r>
      <w:r>
        <w:rPr>
          <w:rFonts w:ascii="Arial" w:hAnsi="Arial" w:cs="Arial"/>
          <w:b/>
          <w:sz w:val="20"/>
          <w:szCs w:val="20"/>
        </w:rPr>
        <w:t>Transfer of land at Old Hay Lane, Dore, Sheffield</w:t>
      </w:r>
    </w:p>
    <w:p w:rsidR="001E1CF1" w:rsidRDefault="001E1CF1" w:rsidP="001E1CF1">
      <w:pPr>
        <w:jc w:val="center"/>
        <w:rPr>
          <w:rFonts w:ascii="Arial" w:hAnsi="Arial" w:cs="Arial"/>
          <w:b/>
          <w:sz w:val="20"/>
          <w:szCs w:val="20"/>
        </w:rPr>
      </w:pPr>
    </w:p>
    <w:p w:rsidR="001E1CF1" w:rsidRDefault="001E1CF1" w:rsidP="001E1CF1">
      <w:pPr>
        <w:jc w:val="center"/>
        <w:rPr>
          <w:rFonts w:ascii="Arial" w:hAnsi="Arial" w:cs="Arial"/>
          <w:b/>
          <w:sz w:val="20"/>
          <w:szCs w:val="20"/>
        </w:rPr>
      </w:pPr>
      <w:r>
        <w:rPr>
          <w:rFonts w:ascii="Arial" w:hAnsi="Arial" w:cs="Arial"/>
          <w:b/>
          <w:sz w:val="20"/>
          <w:szCs w:val="20"/>
        </w:rPr>
        <w:t>Matter Number: 16323</w:t>
      </w:r>
      <w:r>
        <w:rPr>
          <w:rFonts w:ascii="Arial" w:hAnsi="Arial" w:cs="Arial"/>
          <w:b/>
          <w:sz w:val="20"/>
          <w:szCs w:val="20"/>
        </w:rPr>
        <w:t>7</w:t>
      </w:r>
      <w:r>
        <w:rPr>
          <w:rFonts w:ascii="Arial" w:hAnsi="Arial" w:cs="Arial"/>
          <w:b/>
          <w:sz w:val="20"/>
          <w:szCs w:val="20"/>
        </w:rPr>
        <w:t>-1-</w:t>
      </w:r>
      <w:r>
        <w:rPr>
          <w:rFonts w:ascii="Arial" w:hAnsi="Arial" w:cs="Arial"/>
          <w:b/>
          <w:sz w:val="20"/>
          <w:szCs w:val="20"/>
        </w:rPr>
        <w:t>1</w:t>
      </w:r>
    </w:p>
    <w:p w:rsidR="001E1CF1" w:rsidRDefault="001E1CF1" w:rsidP="001E1CF1">
      <w:pPr>
        <w:jc w:val="center"/>
        <w:rPr>
          <w:rFonts w:ascii="Arial" w:hAnsi="Arial" w:cs="Arial"/>
          <w:b/>
          <w:sz w:val="20"/>
          <w:szCs w:val="20"/>
        </w:rPr>
      </w:pPr>
    </w:p>
    <w:p w:rsidR="001E1CF1" w:rsidRPr="00930BDC" w:rsidRDefault="001E1CF1" w:rsidP="001E1CF1">
      <w:pPr>
        <w:jc w:val="center"/>
        <w:rPr>
          <w:rFonts w:ascii="Arial" w:hAnsi="Arial" w:cs="Arial"/>
          <w:b/>
          <w:sz w:val="20"/>
          <w:szCs w:val="20"/>
        </w:rPr>
      </w:pPr>
      <w:r>
        <w:rPr>
          <w:rFonts w:ascii="Arial" w:hAnsi="Arial" w:cs="Arial"/>
          <w:b/>
          <w:sz w:val="20"/>
          <w:szCs w:val="20"/>
        </w:rPr>
        <w:t>Date: 2 May 2018</w:t>
      </w:r>
    </w:p>
    <w:p w:rsidR="001E1CF1" w:rsidRPr="00930BDC" w:rsidRDefault="001E1CF1" w:rsidP="001E1CF1">
      <w:pPr>
        <w:jc w:val="center"/>
        <w:rPr>
          <w:rFonts w:ascii="Arial" w:hAnsi="Arial" w:cs="Arial"/>
          <w:b/>
          <w:sz w:val="20"/>
          <w:szCs w:val="20"/>
        </w:rPr>
      </w:pPr>
    </w:p>
    <w:p w:rsidR="001E1CF1" w:rsidRDefault="001E1CF1" w:rsidP="001E1CF1">
      <w:pPr>
        <w:jc w:val="center"/>
        <w:rPr>
          <w:rFonts w:ascii="Arial" w:hAnsi="Arial" w:cs="Arial"/>
          <w:b/>
          <w:sz w:val="20"/>
          <w:szCs w:val="20"/>
          <w:u w:val="single"/>
        </w:rPr>
      </w:pPr>
    </w:p>
    <w:p w:rsidR="001E1CF1" w:rsidRDefault="001E1CF1" w:rsidP="001E1CF1">
      <w:pPr>
        <w:jc w:val="center"/>
        <w:rPr>
          <w:rFonts w:ascii="Arial" w:hAnsi="Arial" w:cs="Arial"/>
          <w:b/>
          <w:sz w:val="20"/>
          <w:szCs w:val="20"/>
          <w:u w:val="single"/>
        </w:rPr>
      </w:pP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r>
        <w:rPr>
          <w:rFonts w:ascii="Arial" w:hAnsi="Arial" w:cs="Arial"/>
          <w:sz w:val="20"/>
          <w:szCs w:val="20"/>
          <w:lang w:val="en-US"/>
        </w:rPr>
        <w:tab/>
        <w:t>Paid</w:t>
      </w:r>
      <w:r w:rsidRPr="009A4C61">
        <w:rPr>
          <w:rFonts w:ascii="Arial" w:hAnsi="Arial" w:cs="Arial"/>
          <w:sz w:val="20"/>
          <w:szCs w:val="20"/>
          <w:lang w:val="en-US"/>
        </w:rPr>
        <w:tab/>
      </w:r>
      <w:r>
        <w:rPr>
          <w:rFonts w:ascii="Arial" w:hAnsi="Arial" w:cs="Arial"/>
          <w:sz w:val="20"/>
          <w:szCs w:val="20"/>
          <w:lang w:val="en-US"/>
        </w:rPr>
        <w:t>Received</w:t>
      </w: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r>
        <w:rPr>
          <w:rFonts w:ascii="Arial" w:hAnsi="Arial" w:cs="Arial"/>
          <w:sz w:val="20"/>
          <w:szCs w:val="20"/>
          <w:lang w:val="en-US"/>
        </w:rPr>
        <w:t>Agreed contribution:</w:t>
      </w:r>
      <w:r>
        <w:rPr>
          <w:rFonts w:ascii="Arial" w:hAnsi="Arial" w:cs="Arial"/>
          <w:sz w:val="20"/>
          <w:szCs w:val="20"/>
          <w:lang w:val="en-US"/>
        </w:rPr>
        <w:tab/>
        <w:t>122,000.00</w:t>
      </w:r>
      <w:r>
        <w:rPr>
          <w:rFonts w:ascii="Arial" w:hAnsi="Arial" w:cs="Arial"/>
          <w:sz w:val="20"/>
          <w:szCs w:val="20"/>
          <w:lang w:val="en-US"/>
        </w:rPr>
        <w:tab/>
      </w: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r>
        <w:rPr>
          <w:rFonts w:ascii="Arial" w:hAnsi="Arial" w:cs="Arial"/>
          <w:sz w:val="20"/>
          <w:szCs w:val="20"/>
          <w:lang w:val="en-US"/>
        </w:rPr>
        <w:t>Received from Trustees of</w:t>
      </w:r>
      <w:r>
        <w:rPr>
          <w:rFonts w:ascii="Arial" w:hAnsi="Arial" w:cs="Arial"/>
          <w:sz w:val="20"/>
          <w:szCs w:val="20"/>
          <w:lang w:val="en-US"/>
        </w:rPr>
        <w:tab/>
      </w:r>
      <w:r>
        <w:rPr>
          <w:rFonts w:ascii="Arial" w:hAnsi="Arial" w:cs="Arial"/>
          <w:sz w:val="20"/>
          <w:szCs w:val="20"/>
          <w:lang w:val="en-US"/>
        </w:rPr>
        <w:tab/>
        <w:t>80,000.00</w:t>
      </w: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r>
        <w:rPr>
          <w:rFonts w:ascii="Arial" w:hAnsi="Arial" w:cs="Arial"/>
          <w:sz w:val="20"/>
          <w:szCs w:val="20"/>
          <w:lang w:val="en-US"/>
        </w:rPr>
        <w:t>Televideo SSAS</w:t>
      </w: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r>
        <w:rPr>
          <w:rFonts w:ascii="Arial" w:hAnsi="Arial" w:cs="Arial"/>
          <w:sz w:val="20"/>
          <w:szCs w:val="20"/>
          <w:lang w:val="en-US"/>
        </w:rPr>
        <w:t>Balance outstanding</w:t>
      </w:r>
      <w:r>
        <w:rPr>
          <w:rFonts w:ascii="Arial" w:hAnsi="Arial" w:cs="Arial"/>
          <w:sz w:val="20"/>
          <w:szCs w:val="20"/>
          <w:lang w:val="en-US"/>
        </w:rPr>
        <w:tab/>
      </w:r>
      <w:r>
        <w:rPr>
          <w:rFonts w:ascii="Arial" w:hAnsi="Arial" w:cs="Arial"/>
          <w:sz w:val="20"/>
          <w:szCs w:val="20"/>
          <w:lang w:val="en-US"/>
        </w:rPr>
        <w:tab/>
        <w:t>42,000.00</w:t>
      </w: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p>
    <w:p w:rsidR="001E1CF1" w:rsidRPr="00B170FD" w:rsidRDefault="001E1CF1" w:rsidP="001E1CF1">
      <w:pPr>
        <w:tabs>
          <w:tab w:val="decimal" w:pos="4536"/>
          <w:tab w:val="decimal" w:pos="7230"/>
        </w:tabs>
        <w:autoSpaceDE w:val="0"/>
        <w:autoSpaceDN w:val="0"/>
        <w:adjustRightInd w:val="0"/>
        <w:jc w:val="both"/>
        <w:rPr>
          <w:rFonts w:ascii="Arial" w:hAnsi="Arial" w:cs="Arial"/>
          <w:sz w:val="20"/>
          <w:szCs w:val="20"/>
          <w:lang w:val="en-US"/>
        </w:rPr>
      </w:pPr>
      <w:r>
        <w:rPr>
          <w:rFonts w:ascii="Arial" w:hAnsi="Arial" w:cs="Arial"/>
          <w:sz w:val="20"/>
          <w:szCs w:val="20"/>
          <w:lang w:val="en-US"/>
        </w:rPr>
        <w:tab/>
      </w:r>
      <w:r w:rsidRPr="00B170FD">
        <w:rPr>
          <w:rFonts w:ascii="Arial" w:hAnsi="Arial" w:cs="Arial"/>
          <w:b/>
          <w:sz w:val="20"/>
          <w:szCs w:val="20"/>
          <w:u w:val="double"/>
          <w:lang w:val="en-US"/>
        </w:rPr>
        <w:t>£122,000.00</w:t>
      </w:r>
      <w:r>
        <w:rPr>
          <w:rFonts w:ascii="Arial" w:hAnsi="Arial" w:cs="Arial"/>
          <w:sz w:val="20"/>
          <w:szCs w:val="20"/>
          <w:lang w:val="en-US"/>
        </w:rPr>
        <w:tab/>
      </w:r>
      <w:r w:rsidRPr="00B170FD">
        <w:rPr>
          <w:rFonts w:ascii="Arial" w:hAnsi="Arial" w:cs="Arial"/>
          <w:b/>
          <w:sz w:val="20"/>
          <w:szCs w:val="20"/>
          <w:u w:val="double"/>
          <w:lang w:val="en-US"/>
        </w:rPr>
        <w:t>£122,000.00</w:t>
      </w: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r>
        <w:rPr>
          <w:rFonts w:ascii="Arial" w:hAnsi="Arial" w:cs="Arial"/>
          <w:sz w:val="20"/>
          <w:szCs w:val="20"/>
          <w:lang w:val="en-US"/>
        </w:rPr>
        <w:t>Balance outstanding b/down                                                                        42,000.00</w:t>
      </w: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r>
        <w:rPr>
          <w:rFonts w:ascii="Arial" w:hAnsi="Arial" w:cs="Arial"/>
          <w:sz w:val="20"/>
          <w:szCs w:val="20"/>
          <w:lang w:val="en-US"/>
        </w:rPr>
        <w:t>Legal fees re Transfer</w:t>
      </w: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r>
        <w:rPr>
          <w:rFonts w:ascii="Arial" w:hAnsi="Arial" w:cs="Arial"/>
          <w:sz w:val="20"/>
          <w:szCs w:val="20"/>
          <w:lang w:val="en-US"/>
        </w:rPr>
        <w:t>per engagement letter</w:t>
      </w:r>
      <w:r>
        <w:rPr>
          <w:rFonts w:ascii="Arial" w:hAnsi="Arial" w:cs="Arial"/>
          <w:sz w:val="20"/>
          <w:szCs w:val="20"/>
          <w:lang w:val="en-US"/>
        </w:rPr>
        <w:tab/>
        <w:t xml:space="preserve">1,140.00                                 </w:t>
      </w: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r>
        <w:rPr>
          <w:rFonts w:ascii="Arial" w:hAnsi="Arial" w:cs="Arial"/>
          <w:sz w:val="20"/>
          <w:szCs w:val="20"/>
          <w:lang w:val="en-US"/>
        </w:rPr>
        <w:t>(£950 plus £190 VAT)</w:t>
      </w:r>
      <w:r>
        <w:rPr>
          <w:rFonts w:ascii="Arial" w:hAnsi="Arial" w:cs="Arial"/>
          <w:sz w:val="20"/>
          <w:szCs w:val="20"/>
          <w:lang w:val="en-US"/>
        </w:rPr>
        <w:tab/>
      </w:r>
      <w:r>
        <w:rPr>
          <w:rFonts w:ascii="Arial" w:hAnsi="Arial" w:cs="Arial"/>
          <w:sz w:val="20"/>
          <w:szCs w:val="20"/>
          <w:lang w:val="en-US"/>
        </w:rPr>
        <w:tab/>
      </w: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r>
        <w:rPr>
          <w:rFonts w:ascii="Arial" w:hAnsi="Arial" w:cs="Arial"/>
          <w:sz w:val="20"/>
          <w:szCs w:val="20"/>
          <w:lang w:val="en-US"/>
        </w:rPr>
        <w:t>Land Registry fee</w:t>
      </w:r>
      <w:r>
        <w:rPr>
          <w:rFonts w:ascii="Arial" w:hAnsi="Arial" w:cs="Arial"/>
          <w:sz w:val="20"/>
          <w:szCs w:val="20"/>
          <w:lang w:val="en-US"/>
        </w:rPr>
        <w:tab/>
        <w:t>95.00                                  1,235.00</w:t>
      </w: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p>
    <w:p w:rsidR="001E1CF1" w:rsidRDefault="001E1CF1" w:rsidP="001E1CF1">
      <w:pPr>
        <w:tabs>
          <w:tab w:val="decimal" w:pos="4536"/>
          <w:tab w:val="decimal" w:pos="7230"/>
        </w:tabs>
        <w:autoSpaceDE w:val="0"/>
        <w:autoSpaceDN w:val="0"/>
        <w:adjustRightInd w:val="0"/>
        <w:jc w:val="both"/>
        <w:rPr>
          <w:rFonts w:ascii="Arial" w:hAnsi="Arial" w:cs="Arial"/>
          <w:sz w:val="20"/>
          <w:szCs w:val="20"/>
          <w:lang w:val="en-US"/>
        </w:rPr>
      </w:pPr>
      <w:r>
        <w:rPr>
          <w:rFonts w:ascii="Arial" w:hAnsi="Arial" w:cs="Arial"/>
          <w:sz w:val="20"/>
          <w:szCs w:val="20"/>
          <w:lang w:val="en-US"/>
        </w:rPr>
        <w:t>Balance required:</w:t>
      </w:r>
      <w:r>
        <w:rPr>
          <w:rFonts w:ascii="Arial" w:hAnsi="Arial" w:cs="Arial"/>
          <w:sz w:val="20"/>
          <w:szCs w:val="20"/>
          <w:lang w:val="en-US"/>
        </w:rPr>
        <w:tab/>
      </w:r>
      <w:r>
        <w:rPr>
          <w:rFonts w:ascii="Arial" w:hAnsi="Arial" w:cs="Arial"/>
          <w:sz w:val="20"/>
          <w:szCs w:val="20"/>
          <w:lang w:val="en-US"/>
        </w:rPr>
        <w:tab/>
      </w:r>
      <w:r w:rsidRPr="00C34320">
        <w:rPr>
          <w:rFonts w:ascii="Arial" w:hAnsi="Arial" w:cs="Arial"/>
          <w:b/>
          <w:sz w:val="20"/>
          <w:szCs w:val="20"/>
          <w:u w:val="double"/>
          <w:lang w:val="en-US"/>
        </w:rPr>
        <w:t>£</w:t>
      </w:r>
      <w:r>
        <w:rPr>
          <w:rFonts w:ascii="Arial" w:hAnsi="Arial" w:cs="Arial"/>
          <w:b/>
          <w:sz w:val="20"/>
          <w:szCs w:val="20"/>
          <w:u w:val="double"/>
          <w:lang w:val="en-US"/>
        </w:rPr>
        <w:t>43,235.00</w:t>
      </w:r>
    </w:p>
    <w:p w:rsidR="001E1CF1" w:rsidRDefault="001E1CF1" w:rsidP="001E1CF1">
      <w:pPr>
        <w:autoSpaceDE w:val="0"/>
        <w:autoSpaceDN w:val="0"/>
        <w:adjustRightInd w:val="0"/>
        <w:jc w:val="both"/>
        <w:rPr>
          <w:rFonts w:ascii="Arial" w:hAnsi="Arial" w:cs="Arial"/>
          <w:sz w:val="16"/>
          <w:szCs w:val="16"/>
          <w:lang w:val="en-US"/>
        </w:rPr>
      </w:pPr>
    </w:p>
    <w:p w:rsidR="001E1CF1" w:rsidRDefault="001E1CF1" w:rsidP="001E1CF1">
      <w:pPr>
        <w:autoSpaceDE w:val="0"/>
        <w:autoSpaceDN w:val="0"/>
        <w:adjustRightInd w:val="0"/>
        <w:jc w:val="both"/>
        <w:rPr>
          <w:rFonts w:ascii="Arial" w:hAnsi="Arial" w:cs="Arial"/>
          <w:sz w:val="16"/>
          <w:szCs w:val="16"/>
          <w:lang w:val="en-US"/>
        </w:rPr>
      </w:pPr>
    </w:p>
    <w:p w:rsidR="001E1CF1" w:rsidRDefault="001E1CF1" w:rsidP="001E1CF1">
      <w:pPr>
        <w:autoSpaceDE w:val="0"/>
        <w:autoSpaceDN w:val="0"/>
        <w:adjustRightInd w:val="0"/>
        <w:jc w:val="both"/>
        <w:rPr>
          <w:rFonts w:ascii="Arial" w:hAnsi="Arial" w:cs="Arial"/>
          <w:sz w:val="16"/>
          <w:szCs w:val="16"/>
          <w:lang w:val="en-US"/>
        </w:rPr>
      </w:pPr>
    </w:p>
    <w:p w:rsidR="001E1CF1" w:rsidRPr="009E334B" w:rsidRDefault="001E1CF1" w:rsidP="001E1CF1">
      <w:pPr>
        <w:autoSpaceDE w:val="0"/>
        <w:autoSpaceDN w:val="0"/>
        <w:adjustRightInd w:val="0"/>
        <w:jc w:val="both"/>
        <w:rPr>
          <w:rFonts w:ascii="Arial" w:hAnsi="Arial" w:cs="Arial"/>
          <w:sz w:val="16"/>
          <w:szCs w:val="16"/>
          <w:lang w:val="en-US"/>
        </w:rPr>
      </w:pPr>
      <w:r w:rsidRPr="009E334B">
        <w:rPr>
          <w:rFonts w:ascii="Arial" w:hAnsi="Arial" w:cs="Arial"/>
          <w:sz w:val="16"/>
          <w:szCs w:val="16"/>
          <w:lang w:val="en-US"/>
        </w:rPr>
        <w:t xml:space="preserve">Please arrange for monies to be transmitted by telegraphic transfer or BACS. If payments are received by telegraphic transfer they will show as cleared funds once they have been received in our account. If by BACS they will take 3/4 days to show as cleared. Please note we must have cleared funds before we can exchange contracts and commit you to the purchase. </w:t>
      </w:r>
    </w:p>
    <w:p w:rsidR="001E1CF1" w:rsidRPr="009E334B" w:rsidRDefault="001E1CF1" w:rsidP="001E1CF1">
      <w:pPr>
        <w:autoSpaceDE w:val="0"/>
        <w:autoSpaceDN w:val="0"/>
        <w:adjustRightInd w:val="0"/>
        <w:jc w:val="both"/>
        <w:rPr>
          <w:rFonts w:ascii="Arial" w:hAnsi="Arial" w:cs="Arial"/>
          <w:sz w:val="16"/>
          <w:szCs w:val="16"/>
          <w:lang w:val="en-US"/>
        </w:rPr>
      </w:pPr>
    </w:p>
    <w:p w:rsidR="001E1CF1" w:rsidRDefault="001E1CF1" w:rsidP="001E1CF1">
      <w:pPr>
        <w:autoSpaceDE w:val="0"/>
        <w:autoSpaceDN w:val="0"/>
        <w:adjustRightInd w:val="0"/>
        <w:ind w:left="720"/>
        <w:rPr>
          <w:rFonts w:ascii="Arial" w:hAnsi="Arial" w:cs="Arial"/>
          <w:sz w:val="16"/>
          <w:szCs w:val="16"/>
          <w:lang w:eastAsia="en-GB"/>
        </w:rPr>
      </w:pPr>
      <w:r>
        <w:rPr>
          <w:rFonts w:ascii="Arial" w:hAnsi="Arial" w:cs="Arial"/>
          <w:sz w:val="16"/>
          <w:szCs w:val="16"/>
          <w:lang w:eastAsia="en-GB"/>
        </w:rPr>
        <w:t>Taylor &amp; Emmet LLP Client Account</w:t>
      </w:r>
    </w:p>
    <w:p w:rsidR="001E1CF1" w:rsidRPr="009E334B" w:rsidRDefault="001E1CF1" w:rsidP="001E1CF1">
      <w:pPr>
        <w:autoSpaceDE w:val="0"/>
        <w:autoSpaceDN w:val="0"/>
        <w:adjustRightInd w:val="0"/>
        <w:ind w:left="720"/>
        <w:rPr>
          <w:rFonts w:ascii="Arial" w:hAnsi="Arial" w:cs="Arial"/>
          <w:sz w:val="16"/>
          <w:szCs w:val="16"/>
          <w:lang w:eastAsia="en-GB"/>
        </w:rPr>
      </w:pPr>
      <w:r w:rsidRPr="009E334B">
        <w:rPr>
          <w:rFonts w:ascii="Arial" w:hAnsi="Arial" w:cs="Arial"/>
          <w:sz w:val="16"/>
          <w:szCs w:val="16"/>
          <w:lang w:eastAsia="en-GB"/>
        </w:rPr>
        <w:t>National Westminster Bank Plc</w:t>
      </w:r>
    </w:p>
    <w:p w:rsidR="001E1CF1" w:rsidRPr="009E334B" w:rsidRDefault="001E1CF1" w:rsidP="001E1CF1">
      <w:pPr>
        <w:autoSpaceDE w:val="0"/>
        <w:autoSpaceDN w:val="0"/>
        <w:adjustRightInd w:val="0"/>
        <w:ind w:left="720"/>
        <w:rPr>
          <w:rFonts w:ascii="Arial" w:hAnsi="Arial" w:cs="Arial"/>
          <w:sz w:val="16"/>
          <w:szCs w:val="16"/>
          <w:lang w:eastAsia="en-GB"/>
        </w:rPr>
      </w:pPr>
      <w:r w:rsidRPr="009E334B">
        <w:rPr>
          <w:rFonts w:ascii="Arial" w:hAnsi="Arial" w:cs="Arial"/>
          <w:sz w:val="16"/>
          <w:szCs w:val="16"/>
          <w:lang w:eastAsia="en-GB"/>
        </w:rPr>
        <w:t xml:space="preserve">42 High Street </w:t>
      </w:r>
    </w:p>
    <w:p w:rsidR="001E1CF1" w:rsidRPr="009E334B" w:rsidRDefault="001E1CF1" w:rsidP="001E1CF1">
      <w:pPr>
        <w:autoSpaceDE w:val="0"/>
        <w:autoSpaceDN w:val="0"/>
        <w:adjustRightInd w:val="0"/>
        <w:ind w:left="720"/>
        <w:rPr>
          <w:rFonts w:ascii="Arial" w:hAnsi="Arial" w:cs="Arial"/>
          <w:sz w:val="16"/>
          <w:szCs w:val="16"/>
          <w:lang w:eastAsia="en-GB"/>
        </w:rPr>
      </w:pPr>
      <w:r w:rsidRPr="009E334B">
        <w:rPr>
          <w:rFonts w:ascii="Arial" w:hAnsi="Arial" w:cs="Arial"/>
          <w:sz w:val="16"/>
          <w:szCs w:val="16"/>
          <w:lang w:eastAsia="en-GB"/>
        </w:rPr>
        <w:t>Sheffield</w:t>
      </w:r>
    </w:p>
    <w:p w:rsidR="001E1CF1" w:rsidRPr="009E334B" w:rsidRDefault="001E1CF1" w:rsidP="001E1CF1">
      <w:pPr>
        <w:autoSpaceDE w:val="0"/>
        <w:autoSpaceDN w:val="0"/>
        <w:adjustRightInd w:val="0"/>
        <w:ind w:left="720"/>
        <w:rPr>
          <w:rFonts w:ascii="Arial" w:hAnsi="Arial" w:cs="Arial"/>
          <w:sz w:val="16"/>
          <w:szCs w:val="16"/>
          <w:lang w:eastAsia="en-GB"/>
        </w:rPr>
      </w:pPr>
      <w:r w:rsidRPr="009E334B">
        <w:rPr>
          <w:rFonts w:ascii="Arial" w:hAnsi="Arial" w:cs="Arial"/>
          <w:sz w:val="16"/>
          <w:szCs w:val="16"/>
          <w:lang w:eastAsia="en-GB"/>
        </w:rPr>
        <w:t>S1 1QG</w:t>
      </w:r>
    </w:p>
    <w:p w:rsidR="001E1CF1" w:rsidRPr="009E334B" w:rsidRDefault="001E1CF1" w:rsidP="001E1CF1">
      <w:pPr>
        <w:autoSpaceDE w:val="0"/>
        <w:autoSpaceDN w:val="0"/>
        <w:adjustRightInd w:val="0"/>
        <w:ind w:left="720"/>
        <w:rPr>
          <w:rFonts w:ascii="Arial" w:hAnsi="Arial" w:cs="Arial"/>
          <w:sz w:val="16"/>
          <w:szCs w:val="16"/>
          <w:lang w:eastAsia="en-GB"/>
        </w:rPr>
      </w:pPr>
      <w:r w:rsidRPr="009E334B">
        <w:rPr>
          <w:rFonts w:ascii="Arial" w:hAnsi="Arial" w:cs="Arial"/>
          <w:sz w:val="16"/>
          <w:szCs w:val="16"/>
          <w:lang w:eastAsia="en-GB"/>
        </w:rPr>
        <w:t xml:space="preserve"> </w:t>
      </w:r>
    </w:p>
    <w:p w:rsidR="001E1CF1" w:rsidRPr="009E334B" w:rsidRDefault="001E1CF1" w:rsidP="001E1CF1">
      <w:pPr>
        <w:autoSpaceDE w:val="0"/>
        <w:autoSpaceDN w:val="0"/>
        <w:adjustRightInd w:val="0"/>
        <w:ind w:left="720"/>
        <w:rPr>
          <w:rFonts w:ascii="Arial" w:hAnsi="Arial" w:cs="Arial"/>
          <w:sz w:val="16"/>
          <w:szCs w:val="16"/>
          <w:lang w:eastAsia="en-GB"/>
        </w:rPr>
      </w:pPr>
      <w:r w:rsidRPr="009E334B">
        <w:rPr>
          <w:rFonts w:ascii="Arial" w:hAnsi="Arial" w:cs="Arial"/>
          <w:sz w:val="16"/>
          <w:szCs w:val="16"/>
          <w:lang w:eastAsia="en-GB"/>
        </w:rPr>
        <w:t>Sort Code 56-00-09</w:t>
      </w:r>
    </w:p>
    <w:p w:rsidR="001E1CF1" w:rsidRDefault="001E1CF1" w:rsidP="001E1CF1">
      <w:pPr>
        <w:ind w:left="720"/>
        <w:rPr>
          <w:rFonts w:ascii="Arial" w:hAnsi="Arial" w:cs="Arial"/>
          <w:sz w:val="16"/>
          <w:szCs w:val="16"/>
          <w:lang w:eastAsia="en-GB"/>
        </w:rPr>
      </w:pPr>
      <w:r w:rsidRPr="009E334B">
        <w:rPr>
          <w:rFonts w:ascii="Arial" w:hAnsi="Arial" w:cs="Arial"/>
          <w:sz w:val="16"/>
          <w:szCs w:val="16"/>
          <w:lang w:eastAsia="en-GB"/>
        </w:rPr>
        <w:t>Account number 29840902</w:t>
      </w:r>
    </w:p>
    <w:p w:rsidR="001E1CF1" w:rsidRDefault="001E1CF1" w:rsidP="001E1CF1">
      <w:pPr>
        <w:ind w:left="720"/>
        <w:rPr>
          <w:rFonts w:ascii="Arial" w:hAnsi="Arial" w:cs="Arial"/>
          <w:sz w:val="16"/>
          <w:szCs w:val="16"/>
          <w:lang w:eastAsia="en-GB"/>
        </w:rPr>
      </w:pPr>
    </w:p>
    <w:p w:rsidR="001E1CF1" w:rsidRPr="009A4C61" w:rsidRDefault="001E1CF1" w:rsidP="001E1CF1">
      <w:pPr>
        <w:ind w:left="720"/>
        <w:rPr>
          <w:rFonts w:ascii="Arial" w:hAnsi="Arial" w:cs="Arial"/>
          <w:sz w:val="16"/>
          <w:szCs w:val="16"/>
          <w:lang w:eastAsia="en-GB"/>
        </w:rPr>
      </w:pPr>
      <w:r w:rsidRPr="009A4C61">
        <w:rPr>
          <w:rFonts w:ascii="Arial" w:hAnsi="Arial" w:cs="Arial"/>
          <w:sz w:val="16"/>
          <w:szCs w:val="16"/>
          <w:lang w:eastAsia="en-GB"/>
        </w:rPr>
        <w:t>Ref :</w:t>
      </w:r>
      <w:r>
        <w:rPr>
          <w:rFonts w:ascii="Arial" w:hAnsi="Arial" w:cs="Arial"/>
          <w:sz w:val="16"/>
          <w:szCs w:val="16"/>
          <w:lang w:eastAsia="en-GB"/>
        </w:rPr>
        <w:t xml:space="preserve"> 16323</w:t>
      </w:r>
      <w:r>
        <w:rPr>
          <w:rFonts w:ascii="Arial" w:hAnsi="Arial" w:cs="Arial"/>
          <w:sz w:val="16"/>
          <w:szCs w:val="16"/>
          <w:lang w:eastAsia="en-GB"/>
        </w:rPr>
        <w:t>7</w:t>
      </w:r>
      <w:r>
        <w:rPr>
          <w:rFonts w:ascii="Arial" w:hAnsi="Arial" w:cs="Arial"/>
          <w:sz w:val="16"/>
          <w:szCs w:val="16"/>
          <w:lang w:eastAsia="en-GB"/>
        </w:rPr>
        <w:t>-1-</w:t>
      </w:r>
      <w:r>
        <w:rPr>
          <w:rFonts w:ascii="Arial" w:hAnsi="Arial" w:cs="Arial"/>
          <w:sz w:val="16"/>
          <w:szCs w:val="16"/>
          <w:lang w:eastAsia="en-GB"/>
        </w:rPr>
        <w:t>1</w:t>
      </w:r>
    </w:p>
    <w:p w:rsidR="001E1CF1" w:rsidRDefault="001E1CF1" w:rsidP="001E1CF1">
      <w:pPr>
        <w:jc w:val="both"/>
        <w:rPr>
          <w:rFonts w:ascii="Arial" w:hAnsi="Arial" w:cs="Arial"/>
          <w:sz w:val="16"/>
          <w:szCs w:val="16"/>
        </w:rPr>
      </w:pPr>
    </w:p>
    <w:p w:rsidR="001E1CF1" w:rsidRDefault="001E1CF1" w:rsidP="001E1CF1">
      <w:pPr>
        <w:jc w:val="both"/>
        <w:rPr>
          <w:rFonts w:ascii="Arial" w:hAnsi="Arial" w:cs="Arial"/>
          <w:sz w:val="16"/>
          <w:szCs w:val="16"/>
        </w:rPr>
      </w:pPr>
      <w:r>
        <w:rPr>
          <w:rFonts w:ascii="Arial" w:hAnsi="Arial" w:cs="Arial"/>
          <w:sz w:val="16"/>
          <w:szCs w:val="16"/>
        </w:rPr>
        <w:t>C</w:t>
      </w:r>
      <w:r w:rsidRPr="009E334B">
        <w:rPr>
          <w:rFonts w:ascii="Arial" w:hAnsi="Arial" w:cs="Arial"/>
          <w:sz w:val="16"/>
          <w:szCs w:val="16"/>
        </w:rPr>
        <w:t>redit</w:t>
      </w:r>
      <w:r>
        <w:rPr>
          <w:rFonts w:ascii="Arial" w:hAnsi="Arial" w:cs="Arial"/>
          <w:sz w:val="16"/>
          <w:szCs w:val="16"/>
        </w:rPr>
        <w:t xml:space="preserve"> and Debit</w:t>
      </w:r>
      <w:r w:rsidRPr="009E334B">
        <w:rPr>
          <w:rFonts w:ascii="Arial" w:hAnsi="Arial" w:cs="Arial"/>
          <w:sz w:val="16"/>
          <w:szCs w:val="16"/>
        </w:rPr>
        <w:t xml:space="preserve"> card</w:t>
      </w:r>
      <w:r>
        <w:rPr>
          <w:rFonts w:ascii="Arial" w:hAnsi="Arial" w:cs="Arial"/>
          <w:sz w:val="16"/>
          <w:szCs w:val="16"/>
        </w:rPr>
        <w:t>s can be used</w:t>
      </w:r>
      <w:r w:rsidRPr="009E334B">
        <w:rPr>
          <w:rFonts w:ascii="Arial" w:hAnsi="Arial" w:cs="Arial"/>
          <w:sz w:val="16"/>
          <w:szCs w:val="16"/>
        </w:rPr>
        <w:t xml:space="preserve"> to pay the balance (in accordance with the terms of business issued at the beginning of the transaction)</w:t>
      </w:r>
      <w:r>
        <w:rPr>
          <w:rFonts w:ascii="Arial" w:hAnsi="Arial" w:cs="Arial"/>
          <w:sz w:val="16"/>
          <w:szCs w:val="16"/>
        </w:rPr>
        <w:t xml:space="preserve">.  </w:t>
      </w:r>
      <w:r w:rsidRPr="009E334B">
        <w:rPr>
          <w:rFonts w:ascii="Arial" w:hAnsi="Arial" w:cs="Arial"/>
          <w:sz w:val="16"/>
          <w:szCs w:val="16"/>
        </w:rPr>
        <w:t>Please note that receipt of funds using this facility takes three bank working days. For example, a card transaction on a Thursday would result in the firm having the cleared</w:t>
      </w:r>
      <w:r>
        <w:rPr>
          <w:rFonts w:ascii="Arial" w:hAnsi="Arial" w:cs="Arial"/>
          <w:sz w:val="16"/>
          <w:szCs w:val="16"/>
        </w:rPr>
        <w:t xml:space="preserve"> funds on the following Monday.</w:t>
      </w:r>
    </w:p>
    <w:p w:rsidR="001E1CF1" w:rsidRDefault="001E1CF1" w:rsidP="001E1CF1">
      <w:pPr>
        <w:jc w:val="both"/>
        <w:rPr>
          <w:rFonts w:ascii="Arial" w:hAnsi="Arial" w:cs="Arial"/>
          <w:sz w:val="16"/>
          <w:szCs w:val="16"/>
        </w:rPr>
      </w:pPr>
    </w:p>
    <w:p w:rsidR="001E1CF1" w:rsidRPr="009A4C61" w:rsidRDefault="001E1CF1" w:rsidP="001E1CF1">
      <w:pPr>
        <w:jc w:val="both"/>
        <w:rPr>
          <w:rFonts w:ascii="Arial" w:hAnsi="Arial" w:cs="Arial"/>
          <w:b/>
          <w:sz w:val="16"/>
          <w:szCs w:val="16"/>
        </w:rPr>
      </w:pPr>
      <w:r>
        <w:rPr>
          <w:rFonts w:ascii="Arial" w:hAnsi="Arial" w:cs="Arial"/>
          <w:b/>
          <w:sz w:val="16"/>
          <w:szCs w:val="16"/>
        </w:rPr>
        <w:t>Please contact us immediately if you receive any communication telling you that the bank details supplied above/previously supplied to you have been changed and requesting you to pay money to an alternative account. The firm’s bank details will not change during the course of this matter.</w:t>
      </w:r>
    </w:p>
    <w:sectPr w:rsidR="001E1CF1" w:rsidRPr="009A4C61">
      <w:headerReference w:type="even" r:id="rId8"/>
      <w:headerReference w:type="default" r:id="rId9"/>
      <w:footerReference w:type="even" r:id="rId10"/>
      <w:footerReference w:type="default" r:id="rId11"/>
      <w:headerReference w:type="first" r:id="rId12"/>
      <w:footerReference w:type="first" r:id="rId13"/>
      <w:pgSz w:w="11906" w:h="16838"/>
      <w:pgMar w:top="1440" w:right="1133" w:bottom="1440" w:left="1134" w:header="706" w:footer="7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CF1" w:rsidRDefault="001E1CF1" w:rsidP="001E1CF1">
      <w:r>
        <w:separator/>
      </w:r>
    </w:p>
  </w:endnote>
  <w:endnote w:type="continuationSeparator" w:id="0">
    <w:p w:rsidR="001E1CF1" w:rsidRDefault="001E1CF1" w:rsidP="001E1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32C" w:rsidRDefault="001E1C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198" w:rsidRDefault="001E1CF1">
    <w:pPr>
      <w:pStyle w:val="Footer"/>
      <w:tabs>
        <w:tab w:val="clear" w:pos="8640"/>
        <w:tab w:val="right" w:pos="8280"/>
      </w:tabs>
      <w:rPr>
        <w:noProof/>
      </w:rPr>
    </w:pPr>
    <w:r>
      <w:rPr>
        <w:noProof/>
      </w:rPr>
      <w:t>Document Ref : &lt;&lt;DOCREF&gt;&gt;</w:t>
    </w:r>
    <w:r>
      <w:rPr>
        <w:noProof/>
      </w:rPr>
      <w:tab/>
      <w:t xml:space="preserve">Page </w:t>
    </w:r>
    <w:r>
      <w:rPr>
        <w:rStyle w:val="PageNumber"/>
        <w:noProof/>
      </w:rPr>
      <w:fldChar w:fldCharType="begin"/>
    </w:r>
    <w:r>
      <w:rPr>
        <w:rStyle w:val="PageNumber"/>
        <w:noProof/>
      </w:rPr>
      <w:instrText xml:space="preserve"> PAGE </w:instrText>
    </w:r>
    <w:r>
      <w:rPr>
        <w:rStyle w:val="PageNumber"/>
        <w:noProof/>
      </w:rPr>
      <w:fldChar w:fldCharType="separate"/>
    </w:r>
    <w:r>
      <w:rPr>
        <w:rStyle w:val="PageNumber"/>
        <w:noProof/>
      </w:rPr>
      <w:t>2</w:t>
    </w:r>
    <w:r>
      <w:rPr>
        <w:rStyle w:val="PageNumber"/>
        <w:noProof/>
      </w:rPr>
      <w:fldChar w:fldCharType="end"/>
    </w:r>
    <w:r>
      <w:rPr>
        <w:rStyle w:val="PageNumber"/>
        <w:noProof/>
      </w:rPr>
      <w:t xml:space="preserve"> of </w:t>
    </w:r>
    <w:r>
      <w:rPr>
        <w:rStyle w:val="PageNumber"/>
        <w:noProof/>
      </w:rPr>
      <w:fldChar w:fldCharType="begin"/>
    </w:r>
    <w:r>
      <w:rPr>
        <w:rStyle w:val="PageNumber"/>
        <w:noProof/>
      </w:rPr>
      <w:instrText xml:space="preserve"> NUMPAGES </w:instrText>
    </w:r>
    <w:r>
      <w:rPr>
        <w:rStyle w:val="PageNumber"/>
        <w:noProof/>
      </w:rPr>
      <w:fldChar w:fldCharType="separate"/>
    </w:r>
    <w:r>
      <w:rPr>
        <w:rStyle w:val="PageNumber"/>
        <w:noProof/>
      </w:rPr>
      <w:t>1</w:t>
    </w:r>
    <w:r>
      <w:rPr>
        <w:rStyle w:val="PageNumber"/>
        <w:noProof/>
      </w:rPr>
      <w:fldChar w:fldCharType="end"/>
    </w:r>
    <w:r>
      <w:rPr>
        <w:rStyle w:val="PageNumber"/>
        <w:noProof/>
      </w:rPr>
      <w:tab/>
      <w:t>&lt;&lt;CLNO&gt;&gt;/&lt;&lt;MATNO&gt;&gt;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198" w:rsidRPr="007B54C4" w:rsidRDefault="001E1CF1">
    <w:pPr>
      <w:pStyle w:val="Footer"/>
      <w:tabs>
        <w:tab w:val="clear" w:pos="8640"/>
        <w:tab w:val="right" w:pos="8280"/>
      </w:tabs>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CF1" w:rsidRDefault="001E1CF1" w:rsidP="001E1CF1">
      <w:r>
        <w:separator/>
      </w:r>
    </w:p>
  </w:footnote>
  <w:footnote w:type="continuationSeparator" w:id="0">
    <w:p w:rsidR="001E1CF1" w:rsidRDefault="001E1CF1" w:rsidP="001E1C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32C" w:rsidRDefault="001E1C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32C" w:rsidRDefault="001E1C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32C" w:rsidRDefault="001E1CF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SSOCID" w:val="4722223"/>
    <w:docVar w:name="BASEPRECID" w:val="5"/>
    <w:docVar w:name="BASEPRECTYPE" w:val="BLANK"/>
    <w:docVar w:name="CLIENTID" w:val="4051932"/>
    <w:docVar w:name="COMPANYID" w:val="2122615452"/>
    <w:docVar w:name="DOCID" w:val="9899499"/>
    <w:docVar w:name="DOCIDEX" w:val=" "/>
    <w:docVar w:name="EDITION" w:val="EP"/>
    <w:docVar w:name="FILEID" w:val="4090059"/>
    <w:docVar w:name="SERIALNO" w:val="10759"/>
    <w:docVar w:name="VERSIONID" w:val="ef3e5895-4b50-4f69-8951-42294a6f782a"/>
    <w:docVar w:name="VERSIONLABEL" w:val="1"/>
  </w:docVars>
  <w:rsids>
    <w:rsidRoot w:val="001E1CF1"/>
    <w:rsid w:val="00084F08"/>
    <w:rsid w:val="00087036"/>
    <w:rsid w:val="00112F57"/>
    <w:rsid w:val="00141A61"/>
    <w:rsid w:val="00144884"/>
    <w:rsid w:val="00190253"/>
    <w:rsid w:val="001B2922"/>
    <w:rsid w:val="001E1CF1"/>
    <w:rsid w:val="001E2ABA"/>
    <w:rsid w:val="001F4925"/>
    <w:rsid w:val="00214EE9"/>
    <w:rsid w:val="002177B1"/>
    <w:rsid w:val="0024064B"/>
    <w:rsid w:val="00254029"/>
    <w:rsid w:val="00281743"/>
    <w:rsid w:val="00282D49"/>
    <w:rsid w:val="00294981"/>
    <w:rsid w:val="002C2E4C"/>
    <w:rsid w:val="00321F83"/>
    <w:rsid w:val="003A5CFB"/>
    <w:rsid w:val="003C4848"/>
    <w:rsid w:val="003E3040"/>
    <w:rsid w:val="003F2C13"/>
    <w:rsid w:val="00431787"/>
    <w:rsid w:val="00443AD3"/>
    <w:rsid w:val="00467DF2"/>
    <w:rsid w:val="004A37C4"/>
    <w:rsid w:val="004C0B92"/>
    <w:rsid w:val="004C44C4"/>
    <w:rsid w:val="004E0BC1"/>
    <w:rsid w:val="00504E67"/>
    <w:rsid w:val="00534BB2"/>
    <w:rsid w:val="00574E3C"/>
    <w:rsid w:val="005A0E5E"/>
    <w:rsid w:val="005A7025"/>
    <w:rsid w:val="005E2E19"/>
    <w:rsid w:val="005F781F"/>
    <w:rsid w:val="00601D54"/>
    <w:rsid w:val="00614BB0"/>
    <w:rsid w:val="00617585"/>
    <w:rsid w:val="008218FA"/>
    <w:rsid w:val="008526D6"/>
    <w:rsid w:val="008A0106"/>
    <w:rsid w:val="008A5B8A"/>
    <w:rsid w:val="00956D3B"/>
    <w:rsid w:val="009A41D7"/>
    <w:rsid w:val="009E6525"/>
    <w:rsid w:val="009F488D"/>
    <w:rsid w:val="00A16A76"/>
    <w:rsid w:val="00A22FF5"/>
    <w:rsid w:val="00A345E1"/>
    <w:rsid w:val="00A3560A"/>
    <w:rsid w:val="00A63C36"/>
    <w:rsid w:val="00A86FBA"/>
    <w:rsid w:val="00AB0C51"/>
    <w:rsid w:val="00AB57F4"/>
    <w:rsid w:val="00AC55D7"/>
    <w:rsid w:val="00B04A19"/>
    <w:rsid w:val="00B31A8E"/>
    <w:rsid w:val="00B3343D"/>
    <w:rsid w:val="00B568EC"/>
    <w:rsid w:val="00BC168C"/>
    <w:rsid w:val="00BC4393"/>
    <w:rsid w:val="00BE5BE1"/>
    <w:rsid w:val="00C30F97"/>
    <w:rsid w:val="00C43149"/>
    <w:rsid w:val="00C91768"/>
    <w:rsid w:val="00D24F6B"/>
    <w:rsid w:val="00D3578D"/>
    <w:rsid w:val="00D82F3B"/>
    <w:rsid w:val="00DF22FE"/>
    <w:rsid w:val="00E832E1"/>
    <w:rsid w:val="00EB71C0"/>
    <w:rsid w:val="00ED1FF1"/>
    <w:rsid w:val="00ED349C"/>
    <w:rsid w:val="00F0336D"/>
    <w:rsid w:val="00F359B5"/>
    <w:rsid w:val="00F76DA8"/>
    <w:rsid w:val="00F81300"/>
    <w:rsid w:val="00FD5A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CF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E1CF1"/>
    <w:pPr>
      <w:tabs>
        <w:tab w:val="center" w:pos="4320"/>
        <w:tab w:val="right" w:pos="8640"/>
      </w:tabs>
      <w:spacing w:line="360" w:lineRule="auto"/>
      <w:jc w:val="both"/>
    </w:pPr>
    <w:rPr>
      <w:szCs w:val="20"/>
    </w:rPr>
  </w:style>
  <w:style w:type="character" w:customStyle="1" w:styleId="HeaderChar">
    <w:name w:val="Header Char"/>
    <w:basedOn w:val="DefaultParagraphFont"/>
    <w:link w:val="Header"/>
    <w:rsid w:val="001E1CF1"/>
    <w:rPr>
      <w:rFonts w:ascii="Times New Roman" w:eastAsia="Times New Roman" w:hAnsi="Times New Roman" w:cs="Times New Roman"/>
      <w:sz w:val="24"/>
      <w:szCs w:val="20"/>
    </w:rPr>
  </w:style>
  <w:style w:type="paragraph" w:styleId="Footer">
    <w:name w:val="footer"/>
    <w:basedOn w:val="Normal"/>
    <w:link w:val="FooterChar"/>
    <w:rsid w:val="001E1CF1"/>
    <w:pPr>
      <w:tabs>
        <w:tab w:val="center" w:pos="4320"/>
        <w:tab w:val="right" w:pos="8640"/>
      </w:tabs>
      <w:spacing w:line="360" w:lineRule="auto"/>
      <w:jc w:val="both"/>
    </w:pPr>
    <w:rPr>
      <w:szCs w:val="20"/>
    </w:rPr>
  </w:style>
  <w:style w:type="character" w:customStyle="1" w:styleId="FooterChar">
    <w:name w:val="Footer Char"/>
    <w:basedOn w:val="DefaultParagraphFont"/>
    <w:link w:val="Footer"/>
    <w:rsid w:val="001E1CF1"/>
    <w:rPr>
      <w:rFonts w:ascii="Times New Roman" w:eastAsia="Times New Roman" w:hAnsi="Times New Roman" w:cs="Times New Roman"/>
      <w:sz w:val="24"/>
      <w:szCs w:val="20"/>
    </w:rPr>
  </w:style>
  <w:style w:type="character" w:styleId="PageNumber">
    <w:name w:val="page number"/>
    <w:basedOn w:val="DefaultParagraphFont"/>
    <w:rsid w:val="001E1CF1"/>
  </w:style>
  <w:style w:type="paragraph" w:styleId="BalloonText">
    <w:name w:val="Balloon Text"/>
    <w:basedOn w:val="Normal"/>
    <w:link w:val="BalloonTextChar"/>
    <w:uiPriority w:val="99"/>
    <w:semiHidden/>
    <w:unhideWhenUsed/>
    <w:rsid w:val="001E1CF1"/>
    <w:rPr>
      <w:rFonts w:ascii="Tahoma" w:hAnsi="Tahoma" w:cs="Tahoma"/>
      <w:sz w:val="16"/>
      <w:szCs w:val="16"/>
    </w:rPr>
  </w:style>
  <w:style w:type="character" w:customStyle="1" w:styleId="BalloonTextChar">
    <w:name w:val="Balloon Text Char"/>
    <w:basedOn w:val="DefaultParagraphFont"/>
    <w:link w:val="BalloonText"/>
    <w:uiPriority w:val="99"/>
    <w:semiHidden/>
    <w:rsid w:val="001E1CF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CF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E1CF1"/>
    <w:pPr>
      <w:tabs>
        <w:tab w:val="center" w:pos="4320"/>
        <w:tab w:val="right" w:pos="8640"/>
      </w:tabs>
      <w:spacing w:line="360" w:lineRule="auto"/>
      <w:jc w:val="both"/>
    </w:pPr>
    <w:rPr>
      <w:szCs w:val="20"/>
    </w:rPr>
  </w:style>
  <w:style w:type="character" w:customStyle="1" w:styleId="HeaderChar">
    <w:name w:val="Header Char"/>
    <w:basedOn w:val="DefaultParagraphFont"/>
    <w:link w:val="Header"/>
    <w:rsid w:val="001E1CF1"/>
    <w:rPr>
      <w:rFonts w:ascii="Times New Roman" w:eastAsia="Times New Roman" w:hAnsi="Times New Roman" w:cs="Times New Roman"/>
      <w:sz w:val="24"/>
      <w:szCs w:val="20"/>
    </w:rPr>
  </w:style>
  <w:style w:type="paragraph" w:styleId="Footer">
    <w:name w:val="footer"/>
    <w:basedOn w:val="Normal"/>
    <w:link w:val="FooterChar"/>
    <w:rsid w:val="001E1CF1"/>
    <w:pPr>
      <w:tabs>
        <w:tab w:val="center" w:pos="4320"/>
        <w:tab w:val="right" w:pos="8640"/>
      </w:tabs>
      <w:spacing w:line="360" w:lineRule="auto"/>
      <w:jc w:val="both"/>
    </w:pPr>
    <w:rPr>
      <w:szCs w:val="20"/>
    </w:rPr>
  </w:style>
  <w:style w:type="character" w:customStyle="1" w:styleId="FooterChar">
    <w:name w:val="Footer Char"/>
    <w:basedOn w:val="DefaultParagraphFont"/>
    <w:link w:val="Footer"/>
    <w:rsid w:val="001E1CF1"/>
    <w:rPr>
      <w:rFonts w:ascii="Times New Roman" w:eastAsia="Times New Roman" w:hAnsi="Times New Roman" w:cs="Times New Roman"/>
      <w:sz w:val="24"/>
      <w:szCs w:val="20"/>
    </w:rPr>
  </w:style>
  <w:style w:type="character" w:styleId="PageNumber">
    <w:name w:val="page number"/>
    <w:basedOn w:val="DefaultParagraphFont"/>
    <w:rsid w:val="001E1CF1"/>
  </w:style>
  <w:style w:type="paragraph" w:styleId="BalloonText">
    <w:name w:val="Balloon Text"/>
    <w:basedOn w:val="Normal"/>
    <w:link w:val="BalloonTextChar"/>
    <w:uiPriority w:val="99"/>
    <w:semiHidden/>
    <w:unhideWhenUsed/>
    <w:rsid w:val="001E1CF1"/>
    <w:rPr>
      <w:rFonts w:ascii="Tahoma" w:hAnsi="Tahoma" w:cs="Tahoma"/>
      <w:sz w:val="16"/>
      <w:szCs w:val="16"/>
    </w:rPr>
  </w:style>
  <w:style w:type="character" w:customStyle="1" w:styleId="BalloonTextChar">
    <w:name w:val="Balloon Text Char"/>
    <w:basedOn w:val="DefaultParagraphFont"/>
    <w:link w:val="BalloonText"/>
    <w:uiPriority w:val="99"/>
    <w:semiHidden/>
    <w:rsid w:val="001E1CF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269</Words>
  <Characters>1410</Characters>
  <Application>Microsoft Office Word</Application>
  <DocSecurity>0</DocSecurity>
  <Lines>62</Lines>
  <Paragraphs>28</Paragraphs>
  <ScaleCrop>false</ScaleCrop>
  <HeadingPairs>
    <vt:vector size="2" baseType="variant">
      <vt:variant>
        <vt:lpstr>Title</vt:lpstr>
      </vt:variant>
      <vt:variant>
        <vt:i4>1</vt:i4>
      </vt:variant>
    </vt:vector>
  </HeadingPairs>
  <TitlesOfParts>
    <vt:vector size="1" baseType="lpstr">
      <vt:lpstr/>
    </vt:vector>
  </TitlesOfParts>
  <Company>Taylor&amp;EmmetLLP</Company>
  <LinksUpToDate>false</LinksUpToDate>
  <CharactersWithSpaces>1802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Pawson</dc:creator>
  <cp:keywords/>
  <dc:description/>
  <cp:lastModifiedBy>Hazel Pawson</cp:lastModifiedBy>
  <cp:revision>1</cp:revision>
  <cp:lastPrinted>2018-05-02T10:08:00Z</cp:lastPrinted>
  <dcterms:created xsi:type="dcterms:W3CDTF">2018-05-02T10:07:00Z</dcterms:created>
  <dcterms:modified xsi:type="dcterms:W3CDTF">2018-05-02T10:08:00Z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PRECID">
    <vt:i4>5</vt:i4>
  </property>
  <property fmtid="{D5CDD505-2E9C-101B-9397-08002B2CF9AE}" pid="3" name="BASEPRECTYPE">
    <vt:lpwstr>BLANK</vt:lpwstr>
  </property>
  <property fmtid="{D5CDD505-2E9C-101B-9397-08002B2CF9AE}" pid="4" name="DOCID">
    <vt:i4>9899499</vt:i4>
  </property>
  <property fmtid="{D5CDD505-2E9C-101B-9397-08002B2CF9AE}" pid="5" name="DOCIDEX">
    <vt:lpwstr> </vt:lpwstr>
  </property>
  <property fmtid="{D5CDD505-2E9C-101B-9397-08002B2CF9AE}" pid="6" name="COMPANYID">
    <vt:i4>2122615452</vt:i4>
  </property>
  <property fmtid="{D5CDD505-2E9C-101B-9397-08002B2CF9AE}" pid="7" name="SERIALNO">
    <vt:i4>10759</vt:i4>
  </property>
  <property fmtid="{D5CDD505-2E9C-101B-9397-08002B2CF9AE}" pid="8" name="EDITION">
    <vt:lpwstr>EP</vt:lpwstr>
  </property>
  <property fmtid="{D5CDD505-2E9C-101B-9397-08002B2CF9AE}" pid="9" name="CLIENTID">
    <vt:i4>4051932</vt:i4>
  </property>
  <property fmtid="{D5CDD505-2E9C-101B-9397-08002B2CF9AE}" pid="10" name="FILEID">
    <vt:i4>4090059</vt:i4>
  </property>
  <property fmtid="{D5CDD505-2E9C-101B-9397-08002B2CF9AE}" pid="11" name="ASSOCID">
    <vt:i4>4722223</vt:i4>
  </property>
  <property fmtid="{D5CDD505-2E9C-101B-9397-08002B2CF9AE}" pid="12" name="VERSIONID">
    <vt:lpwstr>ef3e5895-4b50-4f69-8951-42294a6f782a</vt:lpwstr>
  </property>
  <property fmtid="{D5CDD505-2E9C-101B-9397-08002B2CF9AE}" pid="13" name="VERSIONLABEL">
    <vt:lpwstr>1</vt:lpwstr>
  </property>
  <property fmtid="{D5CDD505-2E9C-101B-9397-08002B2CF9AE}" pid="8193" name="DOCID_2122615452">
    <vt:r8>9899499</vt:r8>
  </property>
  <property fmtid="{D5CDD505-2E9C-101B-9397-08002B2CF9AE}" pid="8194" name="DOCID_2122615452_">
    <vt:r8>9899499</vt:r8>
  </property>
  <property fmtid="{D5CDD505-2E9C-101B-9397-08002B2CF9AE}" pid="8195" name="DOCID_10759">
    <vt:r8>9899499</vt:r8>
  </property>
  <property fmtid="{D5CDD505-2E9C-101B-9397-08002B2CF9AE}" pid="8196" name="VERSIONID_2122615452">
    <vt:lpwstr>ef3e5895-4b50-4f69-8951-42294a6f782a</vt:lpwstr>
  </property>
  <property fmtid="{D5CDD505-2E9C-101B-9397-08002B2CF9AE}" pid="8197" name="VERSIONID_2122615452_">
    <vt:lpwstr>ef3e5895-4b50-4f69-8951-42294a6f782a</vt:lpwstr>
  </property>
</Properties>
</file>