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268"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Teasdale Family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DPS Facades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6390982 and whose registered office is situated at 6 Churchill Way, J35a Business Park, Chapeltown, Sheffield, United Kingdom, S35 2PY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rtl w:val="0"/>
        </w:rPr>
        <w:t xml:space="preserve">Dominic Paul Martin Teasdale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Faye Elizabeth Teasdale </w:t>
      </w:r>
      <w:r w:rsidDel="00000000" w:rsidR="00000000" w:rsidRPr="00000000">
        <w:rPr>
          <w:rFonts w:ascii="Arial" w:cs="Arial" w:eastAsia="Arial" w:hAnsi="Arial"/>
          <w:rtl w:val="0"/>
        </w:rPr>
        <w:t xml:space="preserve">both of 11 Staindale, Guisborough, </w:t>
      </w:r>
      <w:r w:rsidDel="00000000" w:rsidR="00000000" w:rsidRPr="00000000">
        <w:rPr>
          <w:rFonts w:ascii="Arial" w:cs="Arial" w:eastAsia="Arial" w:hAnsi="Arial"/>
          <w:smallCaps w:val="1"/>
          <w:rtl w:val="0"/>
        </w:rPr>
        <w:t xml:space="preserve">TS14 8JU</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Teasdale Family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DPS Facades Ltd</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Dominic Paul Martin Teasdale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Dominic Paul Martin Teasdale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Faye Elizabeth Teasdale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CLtMj9hywpJIGDPUf0y6vqqFQ==">CgMxLjAyCGguZ2pkZ3hzMgloLjMwajB6bGw4AHIhMUhhX2RPVXR6a3dFTzg3dVU1ZEhGUmNWTUp1NEJ5Q09o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