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r w:rsidR="00AC0D04">
        <w:rPr>
          <w:rFonts w:cs="Arial"/>
          <w:sz w:val="22"/>
          <w:szCs w:val="22"/>
        </w:rPr>
        <w:t>06 January 2015</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BA4FEE" w:rsidP="00061FC3">
      <w:pPr>
        <w:jc w:val="center"/>
        <w:rPr>
          <w:rFonts w:cs="Arial"/>
          <w:color w:val="808080"/>
          <w:sz w:val="22"/>
          <w:szCs w:val="22"/>
        </w:rPr>
      </w:pPr>
      <w:r w:rsidRPr="00A516C1">
        <w:rPr>
          <w:rFonts w:cs="Arial"/>
          <w:b/>
          <w:noProof/>
          <w:sz w:val="22"/>
          <w:szCs w:val="22"/>
        </w:rPr>
        <w:t>TBGBM PENSION FUND</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A516C1" w:rsidP="00A516C1">
      <w:pPr>
        <w:pStyle w:val="ListParagraph"/>
        <w:numPr>
          <w:ilvl w:val="0"/>
          <w:numId w:val="9"/>
        </w:numPr>
        <w:rPr>
          <w:rFonts w:cs="Arial"/>
          <w:sz w:val="22"/>
          <w:szCs w:val="22"/>
        </w:rPr>
      </w:pPr>
      <w:r w:rsidRPr="00A516C1">
        <w:rPr>
          <w:rFonts w:cs="Arial"/>
          <w:sz w:val="22"/>
          <w:szCs w:val="22"/>
        </w:rPr>
        <w:t xml:space="preserve">TBGBM Limited (registered in England No 08853868) whose registered office is at 2 The Firs, Kemble, Cirencester, Gloucestershire, GL7 6AZ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BA4FEE" w:rsidP="00D25082">
      <w:pPr>
        <w:pStyle w:val="ListParagraph"/>
        <w:numPr>
          <w:ilvl w:val="0"/>
          <w:numId w:val="9"/>
        </w:numPr>
        <w:rPr>
          <w:rFonts w:cs="Arial"/>
          <w:noProof/>
          <w:sz w:val="22"/>
          <w:szCs w:val="22"/>
        </w:rPr>
      </w:pPr>
      <w:r w:rsidRPr="00A516C1">
        <w:rPr>
          <w:rFonts w:cs="Arial"/>
          <w:sz w:val="22"/>
          <w:szCs w:val="22"/>
        </w:rPr>
        <w:t xml:space="preserve">Amanda </w:t>
      </w:r>
      <w:proofErr w:type="spellStart"/>
      <w:r w:rsidRPr="00A516C1">
        <w:rPr>
          <w:rFonts w:cs="Arial"/>
          <w:sz w:val="22"/>
          <w:szCs w:val="22"/>
        </w:rPr>
        <w:t>Cran</w:t>
      </w:r>
      <w:proofErr w:type="spellEnd"/>
      <w:r w:rsidRPr="00A516C1">
        <w:rPr>
          <w:rFonts w:cs="Arial"/>
          <w:sz w:val="22"/>
          <w:szCs w:val="22"/>
        </w:rPr>
        <w:t xml:space="preserve"> of 2 The Firs, Kemble, Cirencester, G</w:t>
      </w:r>
      <w:bookmarkStart w:id="0" w:name="_GoBack"/>
      <w:bookmarkEnd w:id="0"/>
      <w:r w:rsidRPr="00A516C1">
        <w:rPr>
          <w:rFonts w:cs="Arial"/>
          <w:sz w:val="22"/>
          <w:szCs w:val="22"/>
        </w:rPr>
        <w:t>loucestershire, GL7 6AZ</w:t>
      </w:r>
      <w:r w:rsidR="000E1E22" w:rsidRPr="00D25082">
        <w:rPr>
          <w:rFonts w:cs="Arial"/>
          <w:sz w:val="22"/>
          <w:szCs w:val="22"/>
        </w:rPr>
        <w:t xml:space="preserve"> (“Trustee”)</w:t>
      </w:r>
      <w:r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BA4FEE" w:rsidP="00CA6846">
      <w:pPr>
        <w:pStyle w:val="ListParagraph"/>
        <w:numPr>
          <w:ilvl w:val="0"/>
          <w:numId w:val="8"/>
        </w:numPr>
        <w:rPr>
          <w:rFonts w:cs="Arial"/>
          <w:noProof/>
          <w:sz w:val="22"/>
          <w:szCs w:val="22"/>
        </w:rPr>
      </w:pPr>
      <w:r w:rsidRPr="00A516C1">
        <w:rPr>
          <w:rFonts w:cs="Arial"/>
          <w:noProof/>
          <w:sz w:val="22"/>
          <w:szCs w:val="22"/>
        </w:rPr>
        <w:t>TBGBM Pension Fund</w:t>
      </w:r>
      <w:r w:rsidRPr="00CA6846">
        <w:rPr>
          <w:rFonts w:cs="Arial"/>
          <w:noProof/>
          <w:sz w:val="22"/>
          <w:szCs w:val="22"/>
        </w:rPr>
        <w:t xml:space="preserve">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A516C1">
        <w:rPr>
          <w:rFonts w:cs="Arial"/>
          <w:noProof/>
          <w:sz w:val="22"/>
          <w:szCs w:val="22"/>
        </w:rPr>
        <w:t xml:space="preserve">dated </w:t>
      </w:r>
      <w:r w:rsidRPr="00A516C1">
        <w:rPr>
          <w:rFonts w:cs="Arial"/>
          <w:noProof/>
          <w:sz w:val="22"/>
          <w:szCs w:val="22"/>
        </w:rPr>
        <w:t>27 January 2014</w:t>
      </w:r>
      <w:r w:rsidRPr="00CA6846">
        <w:rPr>
          <w:rFonts w:cs="Arial"/>
          <w:noProof/>
          <w:sz w:val="22"/>
          <w:szCs w:val="22"/>
        </w:rPr>
        <w:t xml:space="preserve">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6.1 </w:t>
      </w:r>
      <w:r w:rsidR="00C3590D" w:rsidRPr="00CA6846">
        <w:rPr>
          <w:rFonts w:cs="Arial"/>
          <w:noProof/>
          <w:sz w:val="22"/>
          <w:szCs w:val="22"/>
        </w:rPr>
        <w:t>states that “</w:t>
      </w:r>
      <w:r w:rsidR="00C3590D" w:rsidRPr="00CA6846">
        <w:rPr>
          <w:rFonts w:cs="Arial"/>
          <w:sz w:val="22"/>
          <w:szCs w:val="22"/>
        </w:rPr>
        <w:t>The provisions of the Trust Deed and Rules may be amended from time to time by the agreement of the Trustee and the Administrator and any amendment may have retrospective effect.  Any amendment will be made by deed executed by the Trustee and the Administrator”.</w:t>
      </w:r>
    </w:p>
    <w:p w:rsidR="00061FC3" w:rsidRPr="00CA6846" w:rsidRDefault="00061FC3" w:rsidP="00061FC3">
      <w:pPr>
        <w:rPr>
          <w:rFonts w:cs="Arial"/>
          <w:b/>
          <w:sz w:val="22"/>
          <w:szCs w:val="22"/>
        </w:rPr>
      </w:pPr>
      <w:r w:rsidRPr="00CA6846">
        <w:rPr>
          <w:rFonts w:cs="Arial"/>
          <w:b/>
          <w:sz w:val="22"/>
          <w:szCs w:val="22"/>
        </w:rPr>
        <w:t>Operative provisions</w:t>
      </w:r>
    </w:p>
    <w:p w:rsidR="00061FC3" w:rsidRPr="00CA6846" w:rsidRDefault="00CB7E4D" w:rsidP="00C3590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CA6846">
        <w:rPr>
          <w:rFonts w:cs="Arial"/>
          <w:noProof/>
          <w:sz w:val="22"/>
          <w:szCs w:val="22"/>
        </w:rPr>
        <w:t xml:space="preserve">Pursuant to clause </w:t>
      </w:r>
      <w:r w:rsidR="00C3590D" w:rsidRPr="00CA6846">
        <w:rPr>
          <w:rFonts w:cs="Arial"/>
          <w:noProof/>
          <w:sz w:val="22"/>
          <w:szCs w:val="22"/>
        </w:rPr>
        <w:t>6.1 of the Existing Provisions, t</w:t>
      </w:r>
      <w:r w:rsidR="00061FC3" w:rsidRPr="00CA6846">
        <w:rPr>
          <w:rFonts w:cs="Arial"/>
          <w:noProof/>
          <w:sz w:val="22"/>
          <w:szCs w:val="22"/>
        </w:rPr>
        <w:t>hose Existing Provisions shall cease to have effect and the</w:t>
      </w:r>
      <w:r w:rsidR="00061FC3" w:rsidRPr="00CA6846">
        <w:rPr>
          <w:rFonts w:cs="Arial"/>
          <w:sz w:val="22"/>
          <w:szCs w:val="22"/>
        </w:rPr>
        <w:t xml:space="preserve"> Scheme shall be governed by the attached Rules</w:t>
      </w:r>
      <w:r w:rsidR="00CA6846" w:rsidRPr="00CA6846">
        <w:rPr>
          <w:rFonts w:cs="Arial"/>
          <w:sz w:val="22"/>
          <w:szCs w:val="22"/>
        </w:rPr>
        <w:t>:</w:t>
      </w: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2.1 the power in Rule 3.1 (Power of Amendment) may be exercised by the Independent Trustee</w:t>
      </w:r>
      <w:r w:rsidR="008743FD">
        <w:rPr>
          <w:rFonts w:cs="Arial"/>
          <w:noProof/>
          <w:sz w:val="22"/>
          <w:szCs w:val="22"/>
        </w:rPr>
        <w:t xml:space="preserve"> with the consent of the Registered Administrator.</w:t>
      </w: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 xml:space="preserve">2.2 the power in Rule 4.1 (Power of Appointment and Removal of Trustees) may be exercised by the </w:t>
      </w:r>
      <w:r w:rsidR="008743FD">
        <w:rPr>
          <w:rFonts w:cs="Arial"/>
          <w:noProof/>
          <w:sz w:val="22"/>
          <w:szCs w:val="22"/>
        </w:rPr>
        <w:t>Registered Administrator</w:t>
      </w:r>
      <w:r w:rsidRPr="00CA6846">
        <w:rPr>
          <w:rFonts w:cs="Arial"/>
          <w:noProof/>
          <w:sz w:val="22"/>
          <w:szCs w:val="22"/>
        </w:rPr>
        <w:t>.</w:t>
      </w:r>
    </w:p>
    <w:p w:rsidR="00061FC3" w:rsidRPr="00CA6846" w:rsidRDefault="00061FC3" w:rsidP="00CA6846">
      <w:pPr>
        <w:autoSpaceDE w:val="0"/>
        <w:autoSpaceDN w:val="0"/>
        <w:adjustRightInd w:val="0"/>
        <w:spacing w:after="0"/>
        <w:jc w:val="left"/>
        <w:rPr>
          <w:rFonts w:cs="Arial"/>
          <w:color w:val="24211E"/>
          <w:sz w:val="22"/>
          <w:szCs w:val="22"/>
          <w:lang w:eastAsia="en-GB"/>
        </w:rPr>
      </w:pPr>
      <w:r w:rsidRPr="00CA6846">
        <w:rPr>
          <w:rFonts w:cs="Arial"/>
          <w:color w:val="050300"/>
          <w:sz w:val="22"/>
          <w:szCs w:val="22"/>
          <w:lang w:eastAsia="en-GB"/>
        </w:rPr>
        <w:t>The provisions o</w:t>
      </w:r>
      <w:r w:rsidRPr="00CA6846">
        <w:rPr>
          <w:rFonts w:cs="Arial"/>
          <w:color w:val="24211E"/>
          <w:sz w:val="22"/>
          <w:szCs w:val="22"/>
          <w:lang w:eastAsia="en-GB"/>
        </w:rPr>
        <w:t xml:space="preserve">f </w:t>
      </w:r>
      <w:r w:rsidRPr="00CA6846">
        <w:rPr>
          <w:rFonts w:cs="Arial"/>
          <w:color w:val="050300"/>
          <w:sz w:val="22"/>
          <w:szCs w:val="22"/>
          <w:lang w:eastAsia="en-GB"/>
        </w:rPr>
        <w:t>th</w:t>
      </w:r>
      <w:r w:rsidRPr="00CA6846">
        <w:rPr>
          <w:rFonts w:cs="Arial"/>
          <w:color w:val="24211E"/>
          <w:sz w:val="22"/>
          <w:szCs w:val="22"/>
          <w:lang w:eastAsia="en-GB"/>
        </w:rPr>
        <w:t>i</w:t>
      </w:r>
      <w:r w:rsidRPr="00CA6846">
        <w:rPr>
          <w:rFonts w:cs="Arial"/>
          <w:color w:val="050300"/>
          <w:sz w:val="22"/>
          <w:szCs w:val="22"/>
          <w:lang w:eastAsia="en-GB"/>
        </w:rPr>
        <w:t>s deed shall have effect on and from its date</w:t>
      </w:r>
      <w:r w:rsidRPr="00CA6846">
        <w:rPr>
          <w:rFonts w:cs="Arial"/>
          <w:color w:val="24211E"/>
          <w:sz w:val="22"/>
          <w:szCs w:val="22"/>
          <w:lang w:eastAsia="en-GB"/>
        </w:rPr>
        <w:t>.</w:t>
      </w:r>
    </w:p>
    <w:p w:rsidR="00061FC3" w:rsidRPr="00CA6846" w:rsidRDefault="00061FC3" w:rsidP="00061FC3">
      <w:pPr>
        <w:pStyle w:val="ListParagraph"/>
        <w:autoSpaceDE w:val="0"/>
        <w:autoSpaceDN w:val="0"/>
        <w:adjustRightInd w:val="0"/>
        <w:spacing w:after="0"/>
        <w:ind w:left="144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00BA4FEE" w:rsidRPr="00A516C1">
        <w:rPr>
          <w:rFonts w:cs="Arial"/>
          <w:noProof/>
          <w:sz w:val="22"/>
          <w:szCs w:val="22"/>
        </w:rPr>
        <w:t>TBGBM LIMITED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BA4FEE" w:rsidRPr="00A516C1">
        <w:rPr>
          <w:rFonts w:cs="Arial"/>
          <w:noProof/>
          <w:sz w:val="22"/>
          <w:szCs w:val="22"/>
        </w:rPr>
        <w:t>Amanda Cran</w:t>
      </w:r>
      <w:r w:rsidR="00BA4FEE" w:rsidRPr="00CA6846">
        <w:rPr>
          <w:rFonts w:cs="Arial"/>
          <w:noProof/>
          <w:sz w:val="22"/>
          <w:szCs w:val="22"/>
        </w:rPr>
        <w:t xml:space="preserve">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7">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395BB6"/>
    <w:rsid w:val="003C2E22"/>
    <w:rsid w:val="00473518"/>
    <w:rsid w:val="004C41D8"/>
    <w:rsid w:val="0052133C"/>
    <w:rsid w:val="00594B2A"/>
    <w:rsid w:val="005D02BE"/>
    <w:rsid w:val="00607996"/>
    <w:rsid w:val="006578D4"/>
    <w:rsid w:val="00784D37"/>
    <w:rsid w:val="00855944"/>
    <w:rsid w:val="00865BC2"/>
    <w:rsid w:val="008743FD"/>
    <w:rsid w:val="0090618C"/>
    <w:rsid w:val="009A65AD"/>
    <w:rsid w:val="00A31ECF"/>
    <w:rsid w:val="00A516C1"/>
    <w:rsid w:val="00AC0D04"/>
    <w:rsid w:val="00BA4FEE"/>
    <w:rsid w:val="00C3590D"/>
    <w:rsid w:val="00C61847"/>
    <w:rsid w:val="00CA6846"/>
    <w:rsid w:val="00CB7E4D"/>
    <w:rsid w:val="00CC70FF"/>
    <w:rsid w:val="00CD25CE"/>
    <w:rsid w:val="00D25082"/>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6D4E7-521F-4D66-939F-CCB568F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Lunnon</cp:lastModifiedBy>
  <cp:revision>4</cp:revision>
  <cp:lastPrinted>2015-01-06T11:32:00Z</cp:lastPrinted>
  <dcterms:created xsi:type="dcterms:W3CDTF">2014-12-10T15:37:00Z</dcterms:created>
  <dcterms:modified xsi:type="dcterms:W3CDTF">2015-01-06T11:32:00Z</dcterms:modified>
</cp:coreProperties>
</file>