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434" w:rsidRPr="000F4428" w:rsidRDefault="00412434">
      <w:pPr>
        <w:pStyle w:val="Title"/>
        <w:rPr>
          <w:rFonts w:cs="Arial"/>
          <w:b w:val="0"/>
          <w:szCs w:val="22"/>
        </w:rPr>
      </w:pPr>
      <w:r w:rsidRPr="000F4428">
        <w:rPr>
          <w:rFonts w:cs="Arial"/>
          <w:b w:val="0"/>
          <w:szCs w:val="22"/>
        </w:rPr>
        <w:t xml:space="preserve">DATED </w:t>
      </w:r>
    </w:p>
    <w:p w:rsidR="00412434" w:rsidRPr="000F4428" w:rsidRDefault="00412434">
      <w:pPr>
        <w:widowControl/>
        <w:jc w:val="center"/>
        <w:rPr>
          <w:rFonts w:cs="Arial"/>
          <w:szCs w:val="22"/>
          <w:u w:val="single"/>
        </w:rPr>
      </w:pPr>
    </w:p>
    <w:p w:rsidR="00412434" w:rsidRPr="000F4428" w:rsidRDefault="00412434">
      <w:pPr>
        <w:widowControl/>
        <w:jc w:val="center"/>
        <w:rPr>
          <w:rFonts w:cs="Arial"/>
          <w:szCs w:val="22"/>
          <w:u w:val="single"/>
        </w:rPr>
      </w:pPr>
    </w:p>
    <w:p w:rsidR="00412434" w:rsidRPr="000F4428" w:rsidRDefault="00412434">
      <w:pPr>
        <w:widowControl/>
        <w:jc w:val="center"/>
        <w:rPr>
          <w:rFonts w:cs="Arial"/>
          <w:szCs w:val="22"/>
          <w:u w:val="single"/>
        </w:rPr>
      </w:pPr>
    </w:p>
    <w:p w:rsidR="00412434" w:rsidRPr="000F4428" w:rsidRDefault="00412434">
      <w:pPr>
        <w:widowControl/>
        <w:jc w:val="center"/>
        <w:rPr>
          <w:rFonts w:cs="Arial"/>
          <w:szCs w:val="22"/>
          <w:u w:val="single"/>
        </w:rPr>
      </w:pPr>
    </w:p>
    <w:p w:rsidR="00412434" w:rsidRPr="000F4428" w:rsidRDefault="00412434">
      <w:pPr>
        <w:widowControl/>
        <w:jc w:val="center"/>
        <w:rPr>
          <w:rFonts w:cs="Arial"/>
          <w:szCs w:val="22"/>
          <w:u w:val="single"/>
        </w:rPr>
      </w:pPr>
    </w:p>
    <w:p w:rsidR="00412434" w:rsidRPr="000F4428" w:rsidRDefault="00412434">
      <w:pPr>
        <w:widowControl/>
        <w:jc w:val="center"/>
        <w:rPr>
          <w:rFonts w:cs="Arial"/>
          <w:szCs w:val="22"/>
          <w:u w:val="single"/>
        </w:rPr>
      </w:pPr>
    </w:p>
    <w:p w:rsidR="00412434" w:rsidRPr="000F4428" w:rsidRDefault="00412434">
      <w:pPr>
        <w:widowControl/>
        <w:jc w:val="center"/>
        <w:rPr>
          <w:rFonts w:cs="Arial"/>
          <w:szCs w:val="22"/>
          <w:u w:val="single"/>
        </w:rPr>
      </w:pPr>
    </w:p>
    <w:p w:rsidR="00412434" w:rsidRPr="000F4428" w:rsidRDefault="00412434">
      <w:pPr>
        <w:widowControl/>
        <w:jc w:val="center"/>
        <w:rPr>
          <w:rFonts w:cs="Arial"/>
          <w:szCs w:val="22"/>
          <w:u w:val="single"/>
        </w:rPr>
      </w:pPr>
    </w:p>
    <w:p w:rsidR="00412434" w:rsidRPr="000F4428" w:rsidRDefault="00412434">
      <w:pPr>
        <w:widowControl/>
        <w:jc w:val="center"/>
        <w:rPr>
          <w:rFonts w:cs="Arial"/>
          <w:szCs w:val="22"/>
          <w:u w:val="single"/>
        </w:rPr>
      </w:pPr>
    </w:p>
    <w:p w:rsidR="00412434" w:rsidRPr="000F4428" w:rsidRDefault="00412434">
      <w:pPr>
        <w:widowControl/>
        <w:jc w:val="center"/>
        <w:rPr>
          <w:rFonts w:cs="Arial"/>
          <w:szCs w:val="22"/>
          <w:u w:val="single"/>
        </w:rPr>
      </w:pPr>
    </w:p>
    <w:p w:rsidR="00412434" w:rsidRPr="000F4428" w:rsidRDefault="00412434">
      <w:pPr>
        <w:widowControl/>
        <w:jc w:val="center"/>
        <w:rPr>
          <w:rFonts w:cs="Arial"/>
          <w:szCs w:val="22"/>
        </w:rPr>
      </w:pPr>
      <w:r w:rsidRPr="000F4428">
        <w:rPr>
          <w:rFonts w:cs="Arial"/>
          <w:szCs w:val="22"/>
        </w:rPr>
        <w:t xml:space="preserve">(1) </w:t>
      </w:r>
      <w:r w:rsidR="00610C9D" w:rsidRPr="000F4428">
        <w:rPr>
          <w:rFonts w:cs="Arial"/>
          <w:color w:val="222222"/>
          <w:szCs w:val="22"/>
          <w:shd w:val="clear" w:color="auto" w:fill="FFFFFF"/>
        </w:rPr>
        <w:t>Land Assembly and Development Limited</w:t>
      </w:r>
    </w:p>
    <w:p w:rsidR="00412434" w:rsidRPr="000F4428" w:rsidRDefault="00412434">
      <w:pPr>
        <w:widowControl/>
        <w:jc w:val="center"/>
        <w:rPr>
          <w:rFonts w:cs="Arial"/>
          <w:szCs w:val="22"/>
        </w:rPr>
      </w:pPr>
    </w:p>
    <w:p w:rsidR="00412434" w:rsidRPr="000F4428" w:rsidRDefault="00412434">
      <w:pPr>
        <w:widowControl/>
        <w:jc w:val="center"/>
        <w:rPr>
          <w:rFonts w:cs="Arial"/>
          <w:szCs w:val="22"/>
        </w:rPr>
      </w:pPr>
      <w:r w:rsidRPr="000F4428">
        <w:rPr>
          <w:rFonts w:cs="Arial"/>
          <w:szCs w:val="22"/>
        </w:rPr>
        <w:t xml:space="preserve">(2) </w:t>
      </w:r>
      <w:r w:rsidR="00610C9D" w:rsidRPr="000F4428">
        <w:rPr>
          <w:rFonts w:cs="Arial"/>
          <w:szCs w:val="22"/>
        </w:rPr>
        <w:t>Trustees of the SDD Pension Scheme</w:t>
      </w:r>
    </w:p>
    <w:p w:rsidR="00BE05BF" w:rsidRPr="000F4428" w:rsidRDefault="00BE05BF">
      <w:pPr>
        <w:widowControl/>
        <w:jc w:val="center"/>
        <w:rPr>
          <w:rFonts w:cs="Arial"/>
          <w:szCs w:val="22"/>
        </w:rPr>
      </w:pPr>
    </w:p>
    <w:p w:rsidR="00412434" w:rsidRPr="000F4428" w:rsidRDefault="00412434">
      <w:pPr>
        <w:widowControl/>
        <w:jc w:val="center"/>
        <w:rPr>
          <w:rFonts w:cs="Arial"/>
          <w:szCs w:val="22"/>
        </w:rPr>
      </w:pPr>
    </w:p>
    <w:p w:rsidR="00412434" w:rsidRPr="000F4428" w:rsidRDefault="00412434">
      <w:pPr>
        <w:widowControl/>
        <w:jc w:val="center"/>
        <w:rPr>
          <w:rFonts w:cs="Arial"/>
          <w:szCs w:val="22"/>
        </w:rPr>
      </w:pPr>
    </w:p>
    <w:p w:rsidR="00412434" w:rsidRPr="000F4428" w:rsidRDefault="00412434">
      <w:pPr>
        <w:widowControl/>
        <w:jc w:val="center"/>
        <w:rPr>
          <w:rFonts w:cs="Arial"/>
          <w:szCs w:val="22"/>
        </w:rPr>
      </w:pPr>
    </w:p>
    <w:p w:rsidR="00412434" w:rsidRPr="000F4428" w:rsidRDefault="00412434">
      <w:pPr>
        <w:widowControl/>
        <w:jc w:val="center"/>
        <w:rPr>
          <w:rFonts w:cs="Arial"/>
          <w:szCs w:val="22"/>
        </w:rPr>
      </w:pPr>
    </w:p>
    <w:p w:rsidR="00412434" w:rsidRPr="000F4428" w:rsidRDefault="00412434">
      <w:pPr>
        <w:widowControl/>
        <w:jc w:val="center"/>
        <w:rPr>
          <w:rFonts w:cs="Arial"/>
          <w:szCs w:val="22"/>
        </w:rPr>
      </w:pPr>
    </w:p>
    <w:p w:rsidR="00412434" w:rsidRPr="000F4428" w:rsidRDefault="00412434">
      <w:pPr>
        <w:widowControl/>
        <w:jc w:val="center"/>
        <w:rPr>
          <w:rFonts w:cs="Arial"/>
          <w:szCs w:val="22"/>
          <w:u w:val="single"/>
        </w:rPr>
      </w:pPr>
    </w:p>
    <w:p w:rsidR="00412434" w:rsidRPr="000F4428" w:rsidRDefault="00412434">
      <w:pPr>
        <w:widowControl/>
        <w:jc w:val="center"/>
        <w:rPr>
          <w:rFonts w:cs="Arial"/>
          <w:szCs w:val="22"/>
        </w:rPr>
      </w:pPr>
    </w:p>
    <w:p w:rsidR="00412434" w:rsidRPr="000F4428" w:rsidRDefault="00412434">
      <w:pPr>
        <w:widowControl/>
        <w:jc w:val="center"/>
        <w:rPr>
          <w:rFonts w:cs="Arial"/>
          <w:szCs w:val="22"/>
        </w:rPr>
      </w:pPr>
    </w:p>
    <w:p w:rsidR="00412434" w:rsidRPr="000F4428" w:rsidRDefault="00296BDF">
      <w:pPr>
        <w:pStyle w:val="BodyText"/>
        <w:rPr>
          <w:rFonts w:cs="Arial"/>
          <w:szCs w:val="22"/>
        </w:rPr>
      </w:pPr>
      <w:r w:rsidRPr="000F4428">
        <w:rPr>
          <w:rStyle w:val="Strong"/>
          <w:rFonts w:cs="Arial"/>
          <w:b w:val="0"/>
          <w:bCs/>
          <w:szCs w:val="22"/>
        </w:rPr>
        <w:t xml:space="preserve">own share purchase </w:t>
      </w:r>
      <w:r w:rsidR="00412434" w:rsidRPr="000F4428">
        <w:rPr>
          <w:rStyle w:val="Strong"/>
          <w:rFonts w:cs="Arial"/>
          <w:b w:val="0"/>
          <w:bCs/>
          <w:szCs w:val="22"/>
        </w:rPr>
        <w:t>AGREEMENT</w:t>
      </w:r>
    </w:p>
    <w:p w:rsidR="00412434" w:rsidRPr="000F4428" w:rsidRDefault="00412434">
      <w:pPr>
        <w:widowControl/>
        <w:jc w:val="left"/>
        <w:rPr>
          <w:rFonts w:cs="Arial"/>
          <w:szCs w:val="22"/>
        </w:rPr>
      </w:pPr>
    </w:p>
    <w:p w:rsidR="00A46626" w:rsidRPr="000F4428" w:rsidRDefault="00412434" w:rsidP="00A46626">
      <w:pPr>
        <w:rPr>
          <w:rFonts w:cs="Arial"/>
          <w:color w:val="000000"/>
          <w:szCs w:val="22"/>
        </w:rPr>
      </w:pPr>
      <w:r w:rsidRPr="000F4428">
        <w:rPr>
          <w:rFonts w:cs="Arial"/>
          <w:szCs w:val="22"/>
        </w:rPr>
        <w:br w:type="page"/>
      </w:r>
      <w:r w:rsidR="00A46626" w:rsidRPr="000F4428">
        <w:rPr>
          <w:rFonts w:cs="Arial"/>
          <w:color w:val="000000"/>
          <w:szCs w:val="22"/>
        </w:rPr>
        <w:lastRenderedPageBreak/>
        <w:t>THIS SALE AND PURCHASE AGREEMENT (this "A</w:t>
      </w:r>
      <w:r w:rsidR="00053DAE" w:rsidRPr="000F4428">
        <w:rPr>
          <w:rFonts w:cs="Arial"/>
          <w:color w:val="000000"/>
          <w:szCs w:val="22"/>
        </w:rPr>
        <w:t>greement</w:t>
      </w:r>
      <w:r w:rsidR="00A46626" w:rsidRPr="000F4428">
        <w:rPr>
          <w:rFonts w:cs="Arial"/>
          <w:color w:val="000000"/>
          <w:szCs w:val="22"/>
        </w:rPr>
        <w:t xml:space="preserve">") is made on the </w:t>
      </w:r>
      <w:r w:rsidR="00610C9D" w:rsidRPr="000F4428">
        <w:rPr>
          <w:rFonts w:cs="Arial"/>
          <w:color w:val="000000"/>
          <w:szCs w:val="22"/>
        </w:rPr>
        <w:t>15 March 2016</w:t>
      </w:r>
    </w:p>
    <w:p w:rsidR="00A46626" w:rsidRPr="000F4428" w:rsidRDefault="00A46626" w:rsidP="00A46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p>
    <w:p w:rsidR="00A46626" w:rsidRPr="000F4428" w:rsidRDefault="00A46626" w:rsidP="00A46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r w:rsidRPr="000F4428">
        <w:rPr>
          <w:rFonts w:cs="Arial"/>
          <w:color w:val="000000"/>
          <w:szCs w:val="22"/>
        </w:rPr>
        <w:t>BETWEEN</w:t>
      </w:r>
    </w:p>
    <w:p w:rsidR="00A46626" w:rsidRPr="000F4428" w:rsidRDefault="00A46626" w:rsidP="00A46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p>
    <w:p w:rsidR="00A46626" w:rsidRPr="000F4428" w:rsidRDefault="00A46626" w:rsidP="00BA2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rPr>
          <w:rFonts w:cs="Arial"/>
          <w:color w:val="000000"/>
          <w:szCs w:val="22"/>
        </w:rPr>
      </w:pPr>
      <w:r w:rsidRPr="000F4428">
        <w:rPr>
          <w:rFonts w:cs="Arial"/>
          <w:color w:val="000000"/>
          <w:szCs w:val="22"/>
        </w:rPr>
        <w:t>1.</w:t>
      </w:r>
      <w:bookmarkStart w:id="0" w:name="Text5"/>
      <w:r w:rsidR="00BA256B" w:rsidRPr="000F4428">
        <w:rPr>
          <w:rFonts w:cs="Arial"/>
          <w:color w:val="000000"/>
          <w:szCs w:val="22"/>
        </w:rPr>
        <w:tab/>
      </w:r>
      <w:bookmarkEnd w:id="0"/>
      <w:r w:rsidR="00610C9D" w:rsidRPr="000F4428">
        <w:rPr>
          <w:rFonts w:cs="Arial"/>
          <w:spacing w:val="1"/>
          <w:szCs w:val="22"/>
        </w:rPr>
        <w:t xml:space="preserve">Land Assembly And Development Limited whose registered office is situated at 64 Wellington Road, Edgbaston, Birmingham, B15 2ET </w:t>
      </w:r>
      <w:r w:rsidR="00610C9D" w:rsidRPr="000F4428">
        <w:rPr>
          <w:rFonts w:cs="Arial"/>
          <w:spacing w:val="-1"/>
          <w:szCs w:val="22"/>
        </w:rPr>
        <w:t>(Company</w:t>
      </w:r>
      <w:r w:rsidR="00610C9D" w:rsidRPr="000F4428">
        <w:rPr>
          <w:rFonts w:cs="Arial"/>
          <w:spacing w:val="-2"/>
          <w:szCs w:val="22"/>
        </w:rPr>
        <w:t xml:space="preserve"> </w:t>
      </w:r>
      <w:r w:rsidR="00610C9D" w:rsidRPr="000F4428">
        <w:rPr>
          <w:rFonts w:cs="Arial"/>
          <w:spacing w:val="-1"/>
          <w:szCs w:val="22"/>
        </w:rPr>
        <w:t>No 09052377)</w:t>
      </w:r>
      <w:r w:rsidR="00610C9D" w:rsidRPr="000F4428">
        <w:rPr>
          <w:rFonts w:cs="Arial"/>
          <w:color w:val="000000"/>
          <w:szCs w:val="22"/>
        </w:rPr>
        <w:t xml:space="preserve"> </w:t>
      </w:r>
      <w:r w:rsidR="00053DAE" w:rsidRPr="000F4428">
        <w:rPr>
          <w:rFonts w:cs="Arial"/>
          <w:color w:val="000000"/>
          <w:szCs w:val="22"/>
        </w:rPr>
        <w:t>(the "Purchaser</w:t>
      </w:r>
      <w:r w:rsidRPr="000F4428">
        <w:rPr>
          <w:rFonts w:cs="Arial"/>
          <w:color w:val="000000"/>
          <w:szCs w:val="22"/>
        </w:rPr>
        <w:t>");</w:t>
      </w:r>
    </w:p>
    <w:p w:rsidR="00A46626" w:rsidRPr="000F4428" w:rsidRDefault="00A46626" w:rsidP="00BA2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rPr>
          <w:rFonts w:cs="Arial"/>
          <w:color w:val="000000"/>
          <w:szCs w:val="22"/>
        </w:rPr>
      </w:pPr>
    </w:p>
    <w:p w:rsidR="00A46626" w:rsidRPr="000F4428" w:rsidRDefault="00BA256B" w:rsidP="00BA2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rPr>
          <w:rFonts w:cs="Arial"/>
          <w:color w:val="000000"/>
          <w:szCs w:val="22"/>
        </w:rPr>
      </w:pPr>
      <w:r w:rsidRPr="000F4428">
        <w:rPr>
          <w:rFonts w:cs="Arial"/>
          <w:color w:val="000000"/>
          <w:szCs w:val="22"/>
        </w:rPr>
        <w:t>2.</w:t>
      </w:r>
      <w:r w:rsidRPr="000F4428">
        <w:rPr>
          <w:rFonts w:cs="Arial"/>
          <w:color w:val="000000"/>
          <w:szCs w:val="22"/>
        </w:rPr>
        <w:tab/>
      </w:r>
      <w:r w:rsidR="00A46626" w:rsidRPr="000F4428">
        <w:rPr>
          <w:rFonts w:cs="Arial"/>
          <w:color w:val="000000"/>
          <w:szCs w:val="22"/>
        </w:rPr>
        <w:t xml:space="preserve">The persons or corporations whose names are set out in </w:t>
      </w:r>
      <w:r w:rsidR="00C909AF" w:rsidRPr="000F4428">
        <w:rPr>
          <w:rFonts w:cs="Arial"/>
          <w:color w:val="000000"/>
          <w:szCs w:val="22"/>
        </w:rPr>
        <w:t xml:space="preserve">the first column of </w:t>
      </w:r>
      <w:r w:rsidR="00A46626" w:rsidRPr="000F4428">
        <w:rPr>
          <w:rFonts w:cs="Arial"/>
          <w:color w:val="000000"/>
          <w:szCs w:val="22"/>
        </w:rPr>
        <w:t>Schedule I (each a</w:t>
      </w:r>
      <w:r w:rsidR="00053DAE" w:rsidRPr="000F4428">
        <w:rPr>
          <w:rFonts w:cs="Arial"/>
          <w:color w:val="000000"/>
          <w:szCs w:val="22"/>
        </w:rPr>
        <w:t xml:space="preserve"> "Vendor" and together the "Vendors</w:t>
      </w:r>
      <w:r w:rsidR="00A46626" w:rsidRPr="000F4428">
        <w:rPr>
          <w:rFonts w:cs="Arial"/>
          <w:color w:val="000000"/>
          <w:szCs w:val="22"/>
        </w:rPr>
        <w:t>").</w:t>
      </w:r>
    </w:p>
    <w:p w:rsidR="00A46626" w:rsidRPr="000F4428" w:rsidRDefault="00A46626" w:rsidP="00A46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p>
    <w:p w:rsidR="00A46626" w:rsidRPr="000F4428" w:rsidRDefault="00A46626" w:rsidP="00A46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r w:rsidRPr="000F4428">
        <w:rPr>
          <w:rFonts w:cs="Arial"/>
          <w:color w:val="000000"/>
          <w:szCs w:val="22"/>
        </w:rPr>
        <w:t>WHEREAS</w:t>
      </w:r>
    </w:p>
    <w:p w:rsidR="00A46626" w:rsidRPr="000F4428" w:rsidRDefault="00A46626" w:rsidP="00A46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p>
    <w:p w:rsidR="00A46626" w:rsidRPr="000F4428" w:rsidRDefault="00A46626" w:rsidP="00BA256B">
      <w:pPr>
        <w:numPr>
          <w:ilvl w:val="0"/>
          <w:numId w:val="6"/>
        </w:numPr>
        <w:tabs>
          <w:tab w:val="clear" w:pos="720"/>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rPr>
          <w:rFonts w:cs="Arial"/>
          <w:color w:val="000000"/>
          <w:szCs w:val="22"/>
        </w:rPr>
      </w:pPr>
      <w:r w:rsidRPr="000F4428">
        <w:rPr>
          <w:rFonts w:cs="Arial"/>
          <w:color w:val="000000"/>
          <w:szCs w:val="22"/>
        </w:rPr>
        <w:t xml:space="preserve">The Vendors hold </w:t>
      </w:r>
      <w:r w:rsidR="00610C9D" w:rsidRPr="000F4428">
        <w:rPr>
          <w:rFonts w:cs="Arial"/>
          <w:color w:val="000000"/>
          <w:szCs w:val="22"/>
        </w:rPr>
        <w:t>150000</w:t>
      </w:r>
      <w:r w:rsidRPr="000F4428">
        <w:rPr>
          <w:rFonts w:cs="Arial"/>
          <w:color w:val="000000"/>
          <w:szCs w:val="22"/>
        </w:rPr>
        <w:t xml:space="preserve"> </w:t>
      </w:r>
      <w:r w:rsidR="00610C9D" w:rsidRPr="000F4428">
        <w:rPr>
          <w:rFonts w:cs="Arial"/>
          <w:color w:val="000000"/>
          <w:szCs w:val="22"/>
        </w:rPr>
        <w:t xml:space="preserve">preference </w:t>
      </w:r>
      <w:r w:rsidRPr="000F4428">
        <w:rPr>
          <w:rFonts w:cs="Arial"/>
          <w:color w:val="000000"/>
          <w:szCs w:val="22"/>
        </w:rPr>
        <w:t>shares of</w:t>
      </w:r>
      <w:r w:rsidR="00BA256B" w:rsidRPr="000F4428">
        <w:rPr>
          <w:rFonts w:cs="Arial"/>
          <w:color w:val="000000"/>
          <w:szCs w:val="22"/>
        </w:rPr>
        <w:t xml:space="preserve"> </w:t>
      </w:r>
      <w:r w:rsidR="00610C9D" w:rsidRPr="000F4428">
        <w:rPr>
          <w:rFonts w:cs="Arial"/>
          <w:color w:val="000000"/>
          <w:szCs w:val="22"/>
        </w:rPr>
        <w:t>£1.00</w:t>
      </w:r>
      <w:r w:rsidRPr="000F4428">
        <w:rPr>
          <w:rFonts w:cs="Arial"/>
          <w:color w:val="000000"/>
          <w:szCs w:val="22"/>
        </w:rPr>
        <w:t xml:space="preserve"> </w:t>
      </w:r>
      <w:r w:rsidR="009E128A" w:rsidRPr="000F4428">
        <w:rPr>
          <w:rFonts w:cs="Arial"/>
          <w:color w:val="000000"/>
          <w:szCs w:val="22"/>
        </w:rPr>
        <w:t>in the Purchaser.</w:t>
      </w:r>
    </w:p>
    <w:p w:rsidR="00A46626" w:rsidRPr="000F4428" w:rsidRDefault="00A46626" w:rsidP="00BA2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rPr>
          <w:rFonts w:cs="Arial"/>
          <w:color w:val="000000"/>
          <w:szCs w:val="22"/>
        </w:rPr>
      </w:pPr>
    </w:p>
    <w:p w:rsidR="00A46626" w:rsidRPr="000F4428" w:rsidRDefault="00A46626" w:rsidP="00BA256B">
      <w:pPr>
        <w:numPr>
          <w:ilvl w:val="0"/>
          <w:numId w:val="6"/>
        </w:numPr>
        <w:tabs>
          <w:tab w:val="clear" w:pos="720"/>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rPr>
          <w:rFonts w:cs="Arial"/>
          <w:color w:val="000000"/>
          <w:szCs w:val="22"/>
        </w:rPr>
      </w:pPr>
      <w:r w:rsidRPr="000F4428">
        <w:rPr>
          <w:rFonts w:cs="Arial"/>
          <w:color w:val="000000"/>
          <w:szCs w:val="22"/>
        </w:rPr>
        <w:t xml:space="preserve">The Purchaser desires to purchase from the Vendors and the Vendors wish to sell to the Purchaser </w:t>
      </w:r>
      <w:r w:rsidR="00610C9D" w:rsidRPr="000F4428">
        <w:rPr>
          <w:rFonts w:cs="Arial"/>
          <w:color w:val="000000"/>
          <w:szCs w:val="22"/>
        </w:rPr>
        <w:t>150000</w:t>
      </w:r>
      <w:r w:rsidRPr="000F4428">
        <w:rPr>
          <w:rFonts w:cs="Arial"/>
          <w:color w:val="000000"/>
          <w:szCs w:val="22"/>
        </w:rPr>
        <w:t xml:space="preserve"> </w:t>
      </w:r>
      <w:r w:rsidR="00610C9D" w:rsidRPr="000F4428">
        <w:rPr>
          <w:rFonts w:cs="Arial"/>
          <w:color w:val="000000"/>
          <w:szCs w:val="22"/>
        </w:rPr>
        <w:t>preference</w:t>
      </w:r>
      <w:r w:rsidR="009E128A" w:rsidRPr="000F4428">
        <w:rPr>
          <w:rFonts w:cs="Arial"/>
          <w:color w:val="000000"/>
          <w:szCs w:val="22"/>
        </w:rPr>
        <w:t xml:space="preserve"> shares of </w:t>
      </w:r>
      <w:bookmarkStart w:id="1" w:name="Text8"/>
      <w:r w:rsidR="00610C9D" w:rsidRPr="000F4428">
        <w:rPr>
          <w:rFonts w:cs="Arial"/>
          <w:szCs w:val="22"/>
        </w:rPr>
        <w:t>£1.05</w:t>
      </w:r>
      <w:bookmarkEnd w:id="1"/>
      <w:r w:rsidR="00610C9D" w:rsidRPr="000F4428">
        <w:rPr>
          <w:rFonts w:cs="Arial"/>
          <w:szCs w:val="22"/>
        </w:rPr>
        <w:t xml:space="preserve">318 </w:t>
      </w:r>
      <w:r w:rsidR="009E128A" w:rsidRPr="000F4428">
        <w:rPr>
          <w:rFonts w:cs="Arial"/>
          <w:color w:val="000000"/>
          <w:szCs w:val="22"/>
        </w:rPr>
        <w:t xml:space="preserve"> in </w:t>
      </w:r>
      <w:r w:rsidRPr="000F4428">
        <w:rPr>
          <w:rFonts w:cs="Arial"/>
          <w:color w:val="000000"/>
          <w:szCs w:val="22"/>
        </w:rPr>
        <w:t xml:space="preserve">the </w:t>
      </w:r>
      <w:r w:rsidR="009E128A" w:rsidRPr="000F4428">
        <w:rPr>
          <w:rFonts w:cs="Arial"/>
          <w:color w:val="000000"/>
          <w:szCs w:val="22"/>
        </w:rPr>
        <w:t>Purchaser</w:t>
      </w:r>
      <w:r w:rsidR="00053DAE" w:rsidRPr="000F4428">
        <w:rPr>
          <w:rFonts w:cs="Arial"/>
          <w:color w:val="000000"/>
          <w:szCs w:val="22"/>
        </w:rPr>
        <w:t xml:space="preserve"> (the "Sale Shares</w:t>
      </w:r>
      <w:r w:rsidRPr="000F4428">
        <w:rPr>
          <w:rFonts w:cs="Arial"/>
          <w:color w:val="000000"/>
          <w:szCs w:val="22"/>
        </w:rPr>
        <w:t>")</w:t>
      </w:r>
      <w:r w:rsidR="00065B29" w:rsidRPr="000F4428">
        <w:rPr>
          <w:rFonts w:cs="Arial"/>
          <w:color w:val="000000"/>
          <w:szCs w:val="22"/>
        </w:rPr>
        <w:t>.</w:t>
      </w:r>
    </w:p>
    <w:p w:rsidR="00A46626" w:rsidRPr="000F4428" w:rsidRDefault="00A46626" w:rsidP="00A46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p>
    <w:p w:rsidR="00A46626" w:rsidRPr="000F4428" w:rsidRDefault="00065B29" w:rsidP="00A46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r w:rsidRPr="000F4428">
        <w:rPr>
          <w:rFonts w:cs="Arial"/>
          <w:color w:val="000000"/>
          <w:szCs w:val="22"/>
        </w:rPr>
        <w:t>IT IS AGREED AS FOLLOWS</w:t>
      </w:r>
    </w:p>
    <w:p w:rsidR="00A46626" w:rsidRPr="000F4428" w:rsidRDefault="00A46626" w:rsidP="00A46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p>
    <w:p w:rsidR="00A46626" w:rsidRPr="000F4428" w:rsidRDefault="00A46626" w:rsidP="00A46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p>
    <w:p w:rsidR="00A46626" w:rsidRPr="000F4428" w:rsidRDefault="00A46626" w:rsidP="00A46626">
      <w:pPr>
        <w:pStyle w:val="Style1"/>
        <w:rPr>
          <w:rFonts w:cs="Arial"/>
          <w:b w:val="0"/>
          <w:szCs w:val="22"/>
        </w:rPr>
      </w:pPr>
      <w:r w:rsidRPr="000F4428">
        <w:rPr>
          <w:rFonts w:cs="Arial"/>
          <w:b w:val="0"/>
          <w:szCs w:val="22"/>
        </w:rPr>
        <w:t>DEFINITIONS</w:t>
      </w:r>
    </w:p>
    <w:p w:rsidR="00A46626" w:rsidRPr="000F4428" w:rsidRDefault="00A46626" w:rsidP="00A46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p>
    <w:p w:rsidR="00A46626" w:rsidRPr="000F4428" w:rsidRDefault="00A46626" w:rsidP="00A46626">
      <w:pPr>
        <w:pStyle w:val="Style2"/>
        <w:rPr>
          <w:rFonts w:cs="Arial"/>
          <w:szCs w:val="22"/>
        </w:rPr>
      </w:pPr>
      <w:r w:rsidRPr="000F4428">
        <w:rPr>
          <w:rFonts w:cs="Arial"/>
          <w:szCs w:val="22"/>
        </w:rPr>
        <w:t>The following terms, as used herein, have the following meanings:</w:t>
      </w:r>
    </w:p>
    <w:p w:rsidR="00053DAE" w:rsidRPr="000F4428" w:rsidRDefault="00053DAE" w:rsidP="00053DAE">
      <w:pPr>
        <w:pStyle w:val="Style2"/>
        <w:numPr>
          <w:ilvl w:val="0"/>
          <w:numId w:val="0"/>
        </w:numPr>
        <w:ind w:left="709"/>
        <w:rPr>
          <w:rFonts w:cs="Arial"/>
          <w:szCs w:val="22"/>
        </w:rPr>
      </w:pPr>
    </w:p>
    <w:tbl>
      <w:tblPr>
        <w:tblW w:w="0" w:type="auto"/>
        <w:tblInd w:w="817" w:type="dxa"/>
        <w:tblCellMar>
          <w:top w:w="28" w:type="dxa"/>
          <w:left w:w="28" w:type="dxa"/>
          <w:bottom w:w="142" w:type="dxa"/>
          <w:right w:w="28" w:type="dxa"/>
        </w:tblCellMar>
        <w:tblLook w:val="0000"/>
      </w:tblPr>
      <w:tblGrid>
        <w:gridCol w:w="2681"/>
        <w:gridCol w:w="5630"/>
      </w:tblGrid>
      <w:tr w:rsidR="00A46626" w:rsidRPr="000F4428" w:rsidTr="00044F19">
        <w:trPr>
          <w:cantSplit/>
        </w:trPr>
        <w:tc>
          <w:tcPr>
            <w:tcW w:w="2681" w:type="dxa"/>
          </w:tcPr>
          <w:p w:rsidR="00A46626" w:rsidRPr="000F4428" w:rsidRDefault="00A46626" w:rsidP="00044F19">
            <w:pPr>
              <w:widowControl/>
              <w:overflowPunct/>
              <w:autoSpaceDE/>
              <w:autoSpaceDN/>
              <w:adjustRightInd/>
              <w:ind w:left="142" w:hanging="142"/>
              <w:jc w:val="left"/>
              <w:textAlignment w:val="auto"/>
              <w:rPr>
                <w:rFonts w:cs="Arial"/>
                <w:bCs/>
                <w:szCs w:val="22"/>
              </w:rPr>
            </w:pPr>
            <w:r w:rsidRPr="000F4428">
              <w:rPr>
                <w:rFonts w:cs="Arial"/>
                <w:bCs/>
                <w:szCs w:val="22"/>
              </w:rPr>
              <w:t>“</w:t>
            </w:r>
            <w:r w:rsidR="00065B29" w:rsidRPr="000F4428">
              <w:rPr>
                <w:rFonts w:cs="Arial"/>
                <w:color w:val="000000"/>
                <w:szCs w:val="22"/>
              </w:rPr>
              <w:t>Completion</w:t>
            </w:r>
            <w:r w:rsidRPr="000F4428">
              <w:rPr>
                <w:rFonts w:cs="Arial"/>
                <w:bCs/>
                <w:szCs w:val="22"/>
              </w:rPr>
              <w:t>”</w:t>
            </w:r>
          </w:p>
        </w:tc>
        <w:tc>
          <w:tcPr>
            <w:tcW w:w="5630" w:type="dxa"/>
          </w:tcPr>
          <w:p w:rsidR="00A46626" w:rsidRPr="000F4428" w:rsidRDefault="00515574" w:rsidP="00044F19">
            <w:pPr>
              <w:widowControl/>
              <w:overflowPunct/>
              <w:autoSpaceDE/>
              <w:autoSpaceDN/>
              <w:adjustRightInd/>
              <w:jc w:val="left"/>
              <w:textAlignment w:val="auto"/>
              <w:rPr>
                <w:rFonts w:cs="Arial"/>
                <w:szCs w:val="22"/>
              </w:rPr>
            </w:pPr>
            <w:r w:rsidRPr="000F4428">
              <w:rPr>
                <w:rFonts w:cs="Arial"/>
                <w:color w:val="000000"/>
                <w:szCs w:val="22"/>
              </w:rPr>
              <w:t xml:space="preserve">shall have the meaning provided in </w:t>
            </w:r>
            <w:r w:rsidR="00065B29" w:rsidRPr="000F4428">
              <w:rPr>
                <w:rFonts w:cs="Arial"/>
                <w:color w:val="000000"/>
                <w:szCs w:val="22"/>
              </w:rPr>
              <w:t>Clause 2.2</w:t>
            </w:r>
            <w:r w:rsidRPr="000F4428">
              <w:rPr>
                <w:rFonts w:cs="Arial"/>
                <w:color w:val="000000"/>
                <w:szCs w:val="22"/>
              </w:rPr>
              <w:t>;</w:t>
            </w:r>
          </w:p>
        </w:tc>
      </w:tr>
      <w:tr w:rsidR="00A46626" w:rsidRPr="000F4428" w:rsidTr="00044F19">
        <w:trPr>
          <w:cantSplit/>
        </w:trPr>
        <w:tc>
          <w:tcPr>
            <w:tcW w:w="2681" w:type="dxa"/>
          </w:tcPr>
          <w:p w:rsidR="00A46626" w:rsidRPr="000F4428" w:rsidRDefault="00A46626" w:rsidP="00044F19">
            <w:pPr>
              <w:widowControl/>
              <w:overflowPunct/>
              <w:autoSpaceDE/>
              <w:autoSpaceDN/>
              <w:adjustRightInd/>
              <w:ind w:left="142" w:hanging="142"/>
              <w:jc w:val="left"/>
              <w:textAlignment w:val="auto"/>
              <w:rPr>
                <w:rFonts w:cs="Arial"/>
                <w:bCs/>
                <w:szCs w:val="22"/>
              </w:rPr>
            </w:pPr>
            <w:r w:rsidRPr="000F4428">
              <w:rPr>
                <w:rFonts w:cs="Arial"/>
                <w:bCs/>
                <w:szCs w:val="22"/>
              </w:rPr>
              <w:t>“</w:t>
            </w:r>
            <w:r w:rsidR="00065B29" w:rsidRPr="000F4428">
              <w:rPr>
                <w:rFonts w:cs="Arial"/>
                <w:color w:val="000000"/>
                <w:szCs w:val="22"/>
              </w:rPr>
              <w:t>Completion</w:t>
            </w:r>
            <w:r w:rsidR="00515574" w:rsidRPr="000F4428">
              <w:rPr>
                <w:rFonts w:cs="Arial"/>
                <w:color w:val="000000"/>
                <w:szCs w:val="22"/>
              </w:rPr>
              <w:t xml:space="preserve"> Date</w:t>
            </w:r>
            <w:r w:rsidRPr="000F4428">
              <w:rPr>
                <w:rFonts w:cs="Arial"/>
                <w:bCs/>
                <w:szCs w:val="22"/>
              </w:rPr>
              <w:t>”</w:t>
            </w:r>
          </w:p>
        </w:tc>
        <w:tc>
          <w:tcPr>
            <w:tcW w:w="5630" w:type="dxa"/>
          </w:tcPr>
          <w:p w:rsidR="00A46626" w:rsidRPr="000F4428" w:rsidRDefault="00515574" w:rsidP="00044F19">
            <w:pPr>
              <w:widowControl/>
              <w:overflowPunct/>
              <w:autoSpaceDE/>
              <w:autoSpaceDN/>
              <w:adjustRightInd/>
              <w:jc w:val="left"/>
              <w:textAlignment w:val="auto"/>
              <w:rPr>
                <w:rFonts w:cs="Arial"/>
                <w:szCs w:val="22"/>
              </w:rPr>
            </w:pPr>
            <w:r w:rsidRPr="000F4428">
              <w:rPr>
                <w:rFonts w:cs="Arial"/>
                <w:color w:val="000000"/>
                <w:szCs w:val="22"/>
              </w:rPr>
              <w:t>shall have the meaning provided in Clause 2.</w:t>
            </w:r>
            <w:r w:rsidR="00065B29" w:rsidRPr="000F4428">
              <w:rPr>
                <w:rFonts w:cs="Arial"/>
                <w:color w:val="000000"/>
                <w:szCs w:val="22"/>
              </w:rPr>
              <w:t>2</w:t>
            </w:r>
            <w:r w:rsidRPr="000F4428">
              <w:rPr>
                <w:rFonts w:cs="Arial"/>
                <w:color w:val="000000"/>
                <w:szCs w:val="22"/>
              </w:rPr>
              <w:t>;</w:t>
            </w:r>
          </w:p>
        </w:tc>
      </w:tr>
      <w:tr w:rsidR="00515574" w:rsidRPr="000F4428" w:rsidTr="00044F19">
        <w:trPr>
          <w:cantSplit/>
          <w:trHeight w:val="377"/>
        </w:trPr>
        <w:tc>
          <w:tcPr>
            <w:tcW w:w="2681" w:type="dxa"/>
          </w:tcPr>
          <w:p w:rsidR="00515574" w:rsidRPr="000F4428" w:rsidRDefault="00515574" w:rsidP="00044F19">
            <w:pPr>
              <w:widowControl/>
              <w:overflowPunct/>
              <w:autoSpaceDE/>
              <w:autoSpaceDN/>
              <w:adjustRightInd/>
              <w:ind w:left="142" w:hanging="142"/>
              <w:jc w:val="left"/>
              <w:textAlignment w:val="auto"/>
              <w:rPr>
                <w:rFonts w:cs="Arial"/>
                <w:bCs/>
                <w:szCs w:val="22"/>
              </w:rPr>
            </w:pPr>
            <w:r w:rsidRPr="000F4428">
              <w:rPr>
                <w:rFonts w:cs="Arial"/>
                <w:bCs/>
                <w:szCs w:val="22"/>
              </w:rPr>
              <w:t>“</w:t>
            </w:r>
            <w:r w:rsidRPr="000F4428">
              <w:rPr>
                <w:rFonts w:cs="Arial"/>
                <w:color w:val="000000"/>
                <w:szCs w:val="22"/>
              </w:rPr>
              <w:t>Encumbrance</w:t>
            </w:r>
            <w:r w:rsidRPr="000F4428">
              <w:rPr>
                <w:rFonts w:cs="Arial"/>
                <w:bCs/>
                <w:szCs w:val="22"/>
              </w:rPr>
              <w:t>”</w:t>
            </w:r>
          </w:p>
        </w:tc>
        <w:tc>
          <w:tcPr>
            <w:tcW w:w="5630" w:type="dxa"/>
          </w:tcPr>
          <w:p w:rsidR="00515574" w:rsidRPr="000F4428" w:rsidRDefault="00515574" w:rsidP="0051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r w:rsidRPr="000F4428">
              <w:rPr>
                <w:rFonts w:cs="Arial"/>
                <w:color w:val="000000"/>
                <w:szCs w:val="22"/>
              </w:rPr>
              <w:t>means and includes any interest or equity of any person</w:t>
            </w:r>
          </w:p>
          <w:p w:rsidR="00515574" w:rsidRPr="000F4428" w:rsidRDefault="00515574" w:rsidP="0051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r w:rsidRPr="000F4428">
              <w:rPr>
                <w:rFonts w:cs="Arial"/>
                <w:color w:val="000000"/>
                <w:szCs w:val="22"/>
              </w:rPr>
              <w:t>(including, without prejudice to the generality of the foregoing, any right to acquire, option or right of pre-emption) or any mortgage, charge, pledge, lien or assignment or any other encumbrance, priority or security interest or arrangement of whatsoever nature over or in the relevant property;</w:t>
            </w:r>
          </w:p>
        </w:tc>
      </w:tr>
      <w:tr w:rsidR="00515574" w:rsidRPr="000F4428" w:rsidTr="00044F19">
        <w:trPr>
          <w:cantSplit/>
          <w:trHeight w:val="377"/>
        </w:trPr>
        <w:tc>
          <w:tcPr>
            <w:tcW w:w="2681" w:type="dxa"/>
          </w:tcPr>
          <w:p w:rsidR="00515574" w:rsidRPr="000F4428" w:rsidRDefault="00515574" w:rsidP="00044F19">
            <w:pPr>
              <w:widowControl/>
              <w:overflowPunct/>
              <w:autoSpaceDE/>
              <w:autoSpaceDN/>
              <w:adjustRightInd/>
              <w:ind w:left="142" w:hanging="142"/>
              <w:jc w:val="left"/>
              <w:textAlignment w:val="auto"/>
              <w:rPr>
                <w:rFonts w:cs="Arial"/>
                <w:bCs/>
                <w:szCs w:val="22"/>
              </w:rPr>
            </w:pPr>
            <w:r w:rsidRPr="000F4428">
              <w:rPr>
                <w:rFonts w:cs="Arial"/>
                <w:bCs/>
                <w:szCs w:val="22"/>
              </w:rPr>
              <w:t>“</w:t>
            </w:r>
            <w:r w:rsidRPr="000F4428">
              <w:rPr>
                <w:rFonts w:cs="Arial"/>
                <w:color w:val="000000"/>
                <w:szCs w:val="22"/>
              </w:rPr>
              <w:t>Purchase Price</w:t>
            </w:r>
            <w:r w:rsidRPr="000F4428">
              <w:rPr>
                <w:rFonts w:cs="Arial"/>
                <w:bCs/>
                <w:szCs w:val="22"/>
              </w:rPr>
              <w:t>”</w:t>
            </w:r>
          </w:p>
        </w:tc>
        <w:tc>
          <w:tcPr>
            <w:tcW w:w="5630" w:type="dxa"/>
          </w:tcPr>
          <w:p w:rsidR="00515574" w:rsidRPr="000F4428" w:rsidRDefault="00515574" w:rsidP="0051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r w:rsidRPr="000F4428">
              <w:rPr>
                <w:rFonts w:cs="Arial"/>
                <w:color w:val="000000"/>
                <w:szCs w:val="22"/>
              </w:rPr>
              <w:t xml:space="preserve">means </w:t>
            </w:r>
            <w:r w:rsidR="00C909AF" w:rsidRPr="000F4428">
              <w:rPr>
                <w:rFonts w:cs="Arial"/>
                <w:color w:val="000000"/>
                <w:szCs w:val="22"/>
              </w:rPr>
              <w:t>the aggregate of the prices paid for the Sale Shares in the third column of Schedule I</w:t>
            </w:r>
            <w:r w:rsidRPr="000F4428">
              <w:rPr>
                <w:rFonts w:cs="Arial"/>
                <w:color w:val="000000"/>
                <w:szCs w:val="22"/>
              </w:rPr>
              <w:t>;</w:t>
            </w:r>
            <w:r w:rsidR="00296BDF" w:rsidRPr="000F4428">
              <w:rPr>
                <w:rFonts w:cs="Arial"/>
                <w:color w:val="000000"/>
                <w:szCs w:val="22"/>
              </w:rPr>
              <w:t xml:space="preserve"> and</w:t>
            </w:r>
          </w:p>
        </w:tc>
      </w:tr>
      <w:tr w:rsidR="00515574" w:rsidRPr="000F4428" w:rsidTr="00044F19">
        <w:trPr>
          <w:cantSplit/>
          <w:trHeight w:val="377"/>
        </w:trPr>
        <w:tc>
          <w:tcPr>
            <w:tcW w:w="2681" w:type="dxa"/>
          </w:tcPr>
          <w:p w:rsidR="00515574" w:rsidRPr="000F4428" w:rsidRDefault="00515574" w:rsidP="00044F19">
            <w:pPr>
              <w:widowControl/>
              <w:overflowPunct/>
              <w:autoSpaceDE/>
              <w:autoSpaceDN/>
              <w:adjustRightInd/>
              <w:ind w:left="142" w:hanging="142"/>
              <w:jc w:val="left"/>
              <w:textAlignment w:val="auto"/>
              <w:rPr>
                <w:rFonts w:cs="Arial"/>
                <w:bCs/>
                <w:szCs w:val="22"/>
              </w:rPr>
            </w:pPr>
            <w:r w:rsidRPr="000F4428">
              <w:rPr>
                <w:rFonts w:cs="Arial"/>
                <w:bCs/>
                <w:szCs w:val="22"/>
              </w:rPr>
              <w:t>“</w:t>
            </w:r>
            <w:r w:rsidRPr="000F4428">
              <w:rPr>
                <w:rFonts w:cs="Arial"/>
                <w:color w:val="000000"/>
                <w:szCs w:val="22"/>
              </w:rPr>
              <w:t>Sale Shares</w:t>
            </w:r>
            <w:r w:rsidRPr="000F4428">
              <w:rPr>
                <w:rFonts w:cs="Arial"/>
                <w:bCs/>
                <w:szCs w:val="22"/>
              </w:rPr>
              <w:t>”</w:t>
            </w:r>
          </w:p>
        </w:tc>
        <w:tc>
          <w:tcPr>
            <w:tcW w:w="5630" w:type="dxa"/>
          </w:tcPr>
          <w:p w:rsidR="00515574" w:rsidRPr="000F4428" w:rsidRDefault="00515574" w:rsidP="0051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r w:rsidRPr="000F4428">
              <w:rPr>
                <w:rFonts w:cs="Arial"/>
                <w:color w:val="000000"/>
                <w:szCs w:val="22"/>
              </w:rPr>
              <w:t>has the meaning set out in Recital B.</w:t>
            </w:r>
          </w:p>
        </w:tc>
      </w:tr>
    </w:tbl>
    <w:p w:rsidR="00A46626" w:rsidRPr="000F4428" w:rsidRDefault="00A46626" w:rsidP="00A46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p>
    <w:p w:rsidR="00A46626" w:rsidRPr="000F4428" w:rsidRDefault="00A46626" w:rsidP="00053DAE">
      <w:pPr>
        <w:pStyle w:val="Style2"/>
        <w:rPr>
          <w:rFonts w:cs="Arial"/>
          <w:szCs w:val="22"/>
        </w:rPr>
      </w:pPr>
      <w:r w:rsidRPr="000F4428">
        <w:rPr>
          <w:rFonts w:cs="Arial"/>
          <w:szCs w:val="22"/>
        </w:rPr>
        <w:t>In this Agreement:</w:t>
      </w:r>
    </w:p>
    <w:p w:rsidR="00A46626" w:rsidRPr="000F4428" w:rsidRDefault="00A46626" w:rsidP="00296BDF">
      <w:pPr>
        <w:pStyle w:val="Style311"/>
        <w:rPr>
          <w:color w:val="000000"/>
          <w:szCs w:val="22"/>
        </w:rPr>
      </w:pPr>
      <w:r w:rsidRPr="000F4428">
        <w:rPr>
          <w:szCs w:val="22"/>
        </w:rPr>
        <w:t>the headings are inserted for convenience only and shall not affect</w:t>
      </w:r>
      <w:r w:rsidR="00515574" w:rsidRPr="000F4428">
        <w:rPr>
          <w:szCs w:val="22"/>
        </w:rPr>
        <w:t xml:space="preserve"> </w:t>
      </w:r>
      <w:r w:rsidRPr="000F4428">
        <w:rPr>
          <w:color w:val="000000"/>
          <w:szCs w:val="22"/>
        </w:rPr>
        <w:t xml:space="preserve">the </w:t>
      </w:r>
      <w:r w:rsidR="00515574" w:rsidRPr="000F4428">
        <w:rPr>
          <w:color w:val="000000"/>
          <w:szCs w:val="22"/>
        </w:rPr>
        <w:t xml:space="preserve">  </w:t>
      </w:r>
      <w:r w:rsidRPr="000F4428">
        <w:rPr>
          <w:color w:val="000000"/>
          <w:szCs w:val="22"/>
        </w:rPr>
        <w:t>construction of this Agreement;</w:t>
      </w:r>
    </w:p>
    <w:p w:rsidR="00A46626" w:rsidRPr="000F4428" w:rsidRDefault="00A46626" w:rsidP="00296BDF">
      <w:pPr>
        <w:pStyle w:val="Style311"/>
        <w:rPr>
          <w:szCs w:val="22"/>
        </w:rPr>
      </w:pPr>
      <w:r w:rsidRPr="000F4428">
        <w:rPr>
          <w:szCs w:val="22"/>
        </w:rPr>
        <w:t>references to statutory provisions shall be construed as references to</w:t>
      </w:r>
      <w:r w:rsidR="00515574" w:rsidRPr="000F4428">
        <w:rPr>
          <w:szCs w:val="22"/>
        </w:rPr>
        <w:t xml:space="preserve"> </w:t>
      </w:r>
      <w:r w:rsidRPr="000F4428">
        <w:rPr>
          <w:szCs w:val="22"/>
        </w:rPr>
        <w:t>t</w:t>
      </w:r>
      <w:r w:rsidR="00515574" w:rsidRPr="000F4428">
        <w:rPr>
          <w:szCs w:val="22"/>
        </w:rPr>
        <w:t xml:space="preserve">hose </w:t>
      </w:r>
      <w:r w:rsidRPr="000F4428">
        <w:rPr>
          <w:szCs w:val="22"/>
        </w:rPr>
        <w:t>provisions as amended or re-enacted or as their application is</w:t>
      </w:r>
      <w:r w:rsidR="00515574" w:rsidRPr="000F4428">
        <w:rPr>
          <w:szCs w:val="22"/>
        </w:rPr>
        <w:t xml:space="preserve"> </w:t>
      </w:r>
      <w:r w:rsidRPr="000F4428">
        <w:rPr>
          <w:szCs w:val="22"/>
        </w:rPr>
        <w:t>modified by other statutory provisions (whether before or after the</w:t>
      </w:r>
      <w:r w:rsidR="00515574" w:rsidRPr="000F4428">
        <w:rPr>
          <w:szCs w:val="22"/>
        </w:rPr>
        <w:t xml:space="preserve"> </w:t>
      </w:r>
      <w:r w:rsidRPr="000F4428">
        <w:rPr>
          <w:color w:val="000000"/>
          <w:szCs w:val="22"/>
        </w:rPr>
        <w:t>date hereof) from time to time and</w:t>
      </w:r>
      <w:r w:rsidR="00515574" w:rsidRPr="000F4428">
        <w:rPr>
          <w:color w:val="000000"/>
          <w:szCs w:val="22"/>
        </w:rPr>
        <w:t xml:space="preserve"> shall include any provisions of </w:t>
      </w:r>
      <w:r w:rsidRPr="000F4428">
        <w:rPr>
          <w:color w:val="000000"/>
          <w:szCs w:val="22"/>
        </w:rPr>
        <w:t>which they are re-enactments (whether with or without modification);</w:t>
      </w:r>
    </w:p>
    <w:p w:rsidR="00A46626" w:rsidRPr="000F4428" w:rsidRDefault="00A46626" w:rsidP="00296BDF">
      <w:pPr>
        <w:pStyle w:val="Style311"/>
        <w:rPr>
          <w:szCs w:val="22"/>
        </w:rPr>
      </w:pPr>
      <w:r w:rsidRPr="000F4428">
        <w:rPr>
          <w:szCs w:val="22"/>
        </w:rPr>
        <w:lastRenderedPageBreak/>
        <w:t>unless the context requires otherwise, words incorporating the</w:t>
      </w:r>
      <w:r w:rsidR="00053DAE" w:rsidRPr="000F4428">
        <w:rPr>
          <w:szCs w:val="22"/>
        </w:rPr>
        <w:t xml:space="preserve"> </w:t>
      </w:r>
      <w:r w:rsidRPr="000F4428">
        <w:rPr>
          <w:szCs w:val="22"/>
        </w:rPr>
        <w:t>singular shall include the plural and vice versa and words importing a</w:t>
      </w:r>
      <w:r w:rsidR="00053DAE" w:rsidRPr="000F4428">
        <w:rPr>
          <w:szCs w:val="22"/>
        </w:rPr>
        <w:t xml:space="preserve"> gender shall include the other</w:t>
      </w:r>
      <w:r w:rsidRPr="000F4428">
        <w:rPr>
          <w:szCs w:val="22"/>
        </w:rPr>
        <w:t xml:space="preserve"> gender; and</w:t>
      </w:r>
    </w:p>
    <w:p w:rsidR="00A46626" w:rsidRPr="000F4428" w:rsidRDefault="00A46626" w:rsidP="00296BDF">
      <w:pPr>
        <w:pStyle w:val="Style311"/>
        <w:rPr>
          <w:szCs w:val="22"/>
        </w:rPr>
      </w:pPr>
      <w:r w:rsidRPr="000F4428">
        <w:rPr>
          <w:szCs w:val="22"/>
        </w:rPr>
        <w:t>references herein to Clauses, Recitals and Schedules are to clauses</w:t>
      </w:r>
      <w:r w:rsidR="00053DAE" w:rsidRPr="000F4428">
        <w:rPr>
          <w:szCs w:val="22"/>
        </w:rPr>
        <w:t xml:space="preserve"> </w:t>
      </w:r>
      <w:r w:rsidR="00053DAE" w:rsidRPr="000F4428">
        <w:rPr>
          <w:color w:val="000000"/>
          <w:szCs w:val="22"/>
        </w:rPr>
        <w:t xml:space="preserve">and </w:t>
      </w:r>
      <w:r w:rsidRPr="000F4428">
        <w:rPr>
          <w:color w:val="000000"/>
          <w:szCs w:val="22"/>
        </w:rPr>
        <w:t>recitals of and schedules to this Agreement.</w:t>
      </w:r>
    </w:p>
    <w:p w:rsidR="00A46626" w:rsidRPr="000F4428" w:rsidRDefault="00A46626" w:rsidP="00053DAE">
      <w:pPr>
        <w:pStyle w:val="Style2"/>
        <w:rPr>
          <w:rFonts w:cs="Arial"/>
          <w:szCs w:val="22"/>
        </w:rPr>
      </w:pPr>
      <w:r w:rsidRPr="000F4428">
        <w:rPr>
          <w:rFonts w:cs="Arial"/>
          <w:szCs w:val="22"/>
        </w:rPr>
        <w:t xml:space="preserve">All Recitals and Schedules form part of this Agreement </w:t>
      </w:r>
      <w:r w:rsidR="00053DAE" w:rsidRPr="000F4428">
        <w:rPr>
          <w:rFonts w:cs="Arial"/>
          <w:szCs w:val="22"/>
        </w:rPr>
        <w:t xml:space="preserve">and shall have the same </w:t>
      </w:r>
      <w:r w:rsidRPr="000F4428">
        <w:rPr>
          <w:rFonts w:cs="Arial"/>
          <w:szCs w:val="22"/>
        </w:rPr>
        <w:t xml:space="preserve">force and effect as if expressly set out in the </w:t>
      </w:r>
      <w:r w:rsidR="00053DAE" w:rsidRPr="000F4428">
        <w:rPr>
          <w:rFonts w:cs="Arial"/>
          <w:szCs w:val="22"/>
        </w:rPr>
        <w:t xml:space="preserve">body of this Agreement and any </w:t>
      </w:r>
      <w:r w:rsidRPr="000F4428">
        <w:rPr>
          <w:rFonts w:cs="Arial"/>
          <w:color w:val="000000"/>
          <w:szCs w:val="22"/>
        </w:rPr>
        <w:t>reference to this Agreement shall include the Recitals and Schedules.</w:t>
      </w:r>
    </w:p>
    <w:p w:rsidR="00A46626" w:rsidRPr="000F4428" w:rsidRDefault="00A46626" w:rsidP="00A46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p>
    <w:p w:rsidR="00A46626" w:rsidRPr="000F4428" w:rsidRDefault="00A46626" w:rsidP="00A46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p>
    <w:p w:rsidR="00053DAE" w:rsidRPr="000F4428" w:rsidRDefault="00A46626" w:rsidP="00053DAE">
      <w:pPr>
        <w:pStyle w:val="Style1"/>
        <w:rPr>
          <w:rFonts w:cs="Arial"/>
          <w:b w:val="0"/>
          <w:szCs w:val="22"/>
        </w:rPr>
      </w:pPr>
      <w:r w:rsidRPr="000F4428">
        <w:rPr>
          <w:rFonts w:cs="Arial"/>
          <w:b w:val="0"/>
          <w:szCs w:val="22"/>
        </w:rPr>
        <w:t>SALE AND PURCHASE OF SALE SHARES</w:t>
      </w:r>
    </w:p>
    <w:p w:rsidR="00A46626" w:rsidRPr="000F4428" w:rsidRDefault="00A46626" w:rsidP="001C3677">
      <w:pPr>
        <w:pStyle w:val="Style2"/>
        <w:rPr>
          <w:rFonts w:cs="Arial"/>
          <w:szCs w:val="22"/>
        </w:rPr>
      </w:pPr>
      <w:r w:rsidRPr="000F4428">
        <w:rPr>
          <w:rFonts w:cs="Arial"/>
          <w:szCs w:val="22"/>
        </w:rPr>
        <w:t xml:space="preserve">Subject to the terms and conditions set out in this Agreement, the Purchaser    (relying on </w:t>
      </w:r>
      <w:r w:rsidR="001F334B" w:rsidRPr="000F4428">
        <w:rPr>
          <w:rFonts w:cs="Arial"/>
          <w:szCs w:val="22"/>
        </w:rPr>
        <w:t>the representations, warranties</w:t>
      </w:r>
      <w:r w:rsidR="00CA2AE9" w:rsidRPr="000F4428">
        <w:rPr>
          <w:rFonts w:cs="Arial"/>
          <w:szCs w:val="22"/>
        </w:rPr>
        <w:t>, undertakings</w:t>
      </w:r>
      <w:r w:rsidR="001F334B" w:rsidRPr="000F4428">
        <w:rPr>
          <w:rFonts w:cs="Arial"/>
          <w:szCs w:val="22"/>
        </w:rPr>
        <w:t xml:space="preserve"> and</w:t>
      </w:r>
      <w:r w:rsidRPr="000F4428">
        <w:rPr>
          <w:rFonts w:cs="Arial"/>
          <w:szCs w:val="22"/>
        </w:rPr>
        <w:t xml:space="preserve"> agreements</w:t>
      </w:r>
      <w:r w:rsidRPr="000F4428">
        <w:rPr>
          <w:rFonts w:cs="Arial"/>
          <w:color w:val="000000"/>
          <w:szCs w:val="22"/>
        </w:rPr>
        <w:t xml:space="preserve"> hereinafter referred to) agrees with the Vendors to </w:t>
      </w:r>
      <w:r w:rsidR="001C3677" w:rsidRPr="000F4428">
        <w:rPr>
          <w:rFonts w:cs="Arial"/>
          <w:color w:val="000000"/>
          <w:szCs w:val="22"/>
        </w:rPr>
        <w:t xml:space="preserve">purchase at </w:t>
      </w:r>
      <w:r w:rsidR="00065B29" w:rsidRPr="000F4428">
        <w:rPr>
          <w:rFonts w:cs="Arial"/>
          <w:color w:val="000000"/>
          <w:szCs w:val="22"/>
        </w:rPr>
        <w:t>Completion</w:t>
      </w:r>
      <w:r w:rsidRPr="000F4428">
        <w:rPr>
          <w:rFonts w:cs="Arial"/>
          <w:color w:val="000000"/>
          <w:szCs w:val="22"/>
        </w:rPr>
        <w:t xml:space="preserve">, and the Vendors agree to sell and cause to be sold to the </w:t>
      </w:r>
      <w:r w:rsidR="001C3677" w:rsidRPr="000F4428">
        <w:rPr>
          <w:rFonts w:cs="Arial"/>
          <w:color w:val="000000"/>
          <w:szCs w:val="22"/>
        </w:rPr>
        <w:t xml:space="preserve">Purchaser at </w:t>
      </w:r>
      <w:r w:rsidR="00065B29" w:rsidRPr="000F4428">
        <w:rPr>
          <w:rFonts w:cs="Arial"/>
          <w:color w:val="000000"/>
          <w:szCs w:val="22"/>
        </w:rPr>
        <w:t>Completion</w:t>
      </w:r>
      <w:r w:rsidRPr="000F4428">
        <w:rPr>
          <w:rFonts w:cs="Arial"/>
          <w:color w:val="000000"/>
          <w:szCs w:val="22"/>
        </w:rPr>
        <w:t>, all rights, title and interests in the Sale Sh</w:t>
      </w:r>
      <w:r w:rsidR="001C3677" w:rsidRPr="000F4428">
        <w:rPr>
          <w:rFonts w:cs="Arial"/>
          <w:color w:val="000000"/>
          <w:szCs w:val="22"/>
        </w:rPr>
        <w:t xml:space="preserve">ares free from all </w:t>
      </w:r>
      <w:r w:rsidRPr="000F4428">
        <w:rPr>
          <w:rFonts w:cs="Arial"/>
          <w:color w:val="000000"/>
          <w:szCs w:val="22"/>
        </w:rPr>
        <w:t>Encumbrances together with all rights of any nat</w:t>
      </w:r>
      <w:r w:rsidR="001C3677" w:rsidRPr="000F4428">
        <w:rPr>
          <w:rFonts w:cs="Arial"/>
          <w:color w:val="000000"/>
          <w:szCs w:val="22"/>
        </w:rPr>
        <w:t xml:space="preserve">ure whatsoever now or hereafter </w:t>
      </w:r>
      <w:r w:rsidRPr="000F4428">
        <w:rPr>
          <w:rFonts w:cs="Arial"/>
          <w:color w:val="000000"/>
          <w:szCs w:val="22"/>
        </w:rPr>
        <w:t>attaching or accruing to them including all r</w:t>
      </w:r>
      <w:r w:rsidR="001C3677" w:rsidRPr="000F4428">
        <w:rPr>
          <w:rFonts w:cs="Arial"/>
          <w:color w:val="000000"/>
          <w:szCs w:val="22"/>
        </w:rPr>
        <w:t xml:space="preserve">ights to any dividends or other </w:t>
      </w:r>
      <w:r w:rsidRPr="000F4428">
        <w:rPr>
          <w:rFonts w:cs="Arial"/>
          <w:color w:val="000000"/>
          <w:szCs w:val="22"/>
        </w:rPr>
        <w:t xml:space="preserve">distribution declared paid or made in respect of them after the </w:t>
      </w:r>
      <w:r w:rsidR="00065B29" w:rsidRPr="000F4428">
        <w:rPr>
          <w:rFonts w:cs="Arial"/>
          <w:color w:val="000000"/>
          <w:szCs w:val="22"/>
        </w:rPr>
        <w:t>Completion</w:t>
      </w:r>
      <w:r w:rsidRPr="000F4428">
        <w:rPr>
          <w:rFonts w:cs="Arial"/>
          <w:color w:val="000000"/>
          <w:szCs w:val="22"/>
        </w:rPr>
        <w:t xml:space="preserve"> Date.</w:t>
      </w:r>
    </w:p>
    <w:p w:rsidR="00A46626" w:rsidRPr="000F4428" w:rsidRDefault="00A46626" w:rsidP="001C3677">
      <w:pPr>
        <w:pStyle w:val="Style2"/>
        <w:rPr>
          <w:rFonts w:cs="Arial"/>
          <w:szCs w:val="22"/>
        </w:rPr>
      </w:pPr>
      <w:r w:rsidRPr="000F4428">
        <w:rPr>
          <w:rFonts w:cs="Arial"/>
          <w:szCs w:val="22"/>
        </w:rPr>
        <w:t xml:space="preserve">The purchase and sale </w:t>
      </w:r>
      <w:r w:rsidR="00F62C8C" w:rsidRPr="000F4428">
        <w:rPr>
          <w:rFonts w:cs="Arial"/>
          <w:szCs w:val="22"/>
        </w:rPr>
        <w:t>of the Sale Shares ("</w:t>
      </w:r>
      <w:r w:rsidR="00065B29" w:rsidRPr="000F4428">
        <w:rPr>
          <w:rFonts w:cs="Arial"/>
          <w:szCs w:val="22"/>
        </w:rPr>
        <w:t>Completion</w:t>
      </w:r>
      <w:r w:rsidRPr="000F4428">
        <w:rPr>
          <w:rFonts w:cs="Arial"/>
          <w:szCs w:val="22"/>
        </w:rPr>
        <w:t xml:space="preserve">") shall take place </w:t>
      </w:r>
      <w:r w:rsidR="00061F0C" w:rsidRPr="000F4428">
        <w:rPr>
          <w:rFonts w:cs="Arial"/>
          <w:szCs w:val="22"/>
        </w:rPr>
        <w:t xml:space="preserve">on the day following the date when the </w:t>
      </w:r>
      <w:r w:rsidR="00401910" w:rsidRPr="000F4428">
        <w:rPr>
          <w:rFonts w:cs="Arial"/>
          <w:szCs w:val="22"/>
        </w:rPr>
        <w:t xml:space="preserve">ordinary </w:t>
      </w:r>
      <w:r w:rsidR="00061F0C" w:rsidRPr="000F4428">
        <w:rPr>
          <w:rFonts w:cs="Arial"/>
          <w:szCs w:val="22"/>
        </w:rPr>
        <w:t>resolution of the shareholders of the Purchaser approving the terms of this Agreement is passed</w:t>
      </w:r>
      <w:r w:rsidR="001C3677" w:rsidRPr="000F4428">
        <w:rPr>
          <w:rFonts w:cs="Arial"/>
          <w:szCs w:val="22"/>
        </w:rPr>
        <w:t xml:space="preserve">. The date </w:t>
      </w:r>
      <w:r w:rsidRPr="000F4428">
        <w:rPr>
          <w:rFonts w:cs="Arial"/>
          <w:color w:val="000000"/>
          <w:szCs w:val="22"/>
        </w:rPr>
        <w:t xml:space="preserve">and time of the </w:t>
      </w:r>
      <w:r w:rsidR="00065B29" w:rsidRPr="000F4428">
        <w:rPr>
          <w:rFonts w:cs="Arial"/>
          <w:color w:val="000000"/>
          <w:szCs w:val="22"/>
        </w:rPr>
        <w:t>Completion</w:t>
      </w:r>
      <w:r w:rsidRPr="000F4428">
        <w:rPr>
          <w:rFonts w:cs="Arial"/>
          <w:color w:val="000000"/>
          <w:szCs w:val="22"/>
        </w:rPr>
        <w:t xml:space="preserve"> are herein </w:t>
      </w:r>
      <w:r w:rsidR="00F62C8C" w:rsidRPr="000F4428">
        <w:rPr>
          <w:rFonts w:cs="Arial"/>
          <w:color w:val="000000"/>
          <w:szCs w:val="22"/>
        </w:rPr>
        <w:t>referred to as the "</w:t>
      </w:r>
      <w:r w:rsidR="00065B29" w:rsidRPr="000F4428">
        <w:rPr>
          <w:rFonts w:cs="Arial"/>
          <w:color w:val="000000"/>
          <w:szCs w:val="22"/>
        </w:rPr>
        <w:t>Completion</w:t>
      </w:r>
      <w:r w:rsidR="00F62C8C" w:rsidRPr="000F4428">
        <w:rPr>
          <w:rFonts w:cs="Arial"/>
          <w:color w:val="000000"/>
          <w:szCs w:val="22"/>
        </w:rPr>
        <w:t xml:space="preserve"> Date</w:t>
      </w:r>
      <w:r w:rsidRPr="000F4428">
        <w:rPr>
          <w:rFonts w:cs="Arial"/>
          <w:color w:val="000000"/>
          <w:szCs w:val="22"/>
        </w:rPr>
        <w:t>".</w:t>
      </w:r>
    </w:p>
    <w:p w:rsidR="00A46626" w:rsidRPr="000F4428" w:rsidRDefault="00A46626" w:rsidP="001C3677">
      <w:pPr>
        <w:pStyle w:val="Style2"/>
        <w:rPr>
          <w:rFonts w:cs="Arial"/>
          <w:szCs w:val="22"/>
        </w:rPr>
      </w:pPr>
      <w:r w:rsidRPr="000F4428">
        <w:rPr>
          <w:rFonts w:cs="Arial"/>
          <w:szCs w:val="22"/>
        </w:rPr>
        <w:t xml:space="preserve">Upon </w:t>
      </w:r>
      <w:r w:rsidR="00065B29" w:rsidRPr="000F4428">
        <w:rPr>
          <w:rFonts w:cs="Arial"/>
          <w:szCs w:val="22"/>
        </w:rPr>
        <w:t>Completion</w:t>
      </w:r>
      <w:r w:rsidRPr="000F4428">
        <w:rPr>
          <w:rFonts w:cs="Arial"/>
          <w:szCs w:val="22"/>
        </w:rPr>
        <w:t xml:space="preserve"> the Vendors shall deliver to </w:t>
      </w:r>
      <w:r w:rsidR="001C3677" w:rsidRPr="000F4428">
        <w:rPr>
          <w:rFonts w:cs="Arial"/>
          <w:szCs w:val="22"/>
        </w:rPr>
        <w:t xml:space="preserve">the Purchaser </w:t>
      </w:r>
      <w:r w:rsidRPr="000F4428">
        <w:rPr>
          <w:rFonts w:cs="Arial"/>
          <w:szCs w:val="22"/>
        </w:rPr>
        <w:t>the following documents in respect of the Sale Shares:</w:t>
      </w:r>
    </w:p>
    <w:p w:rsidR="00A46626" w:rsidRPr="000F4428" w:rsidRDefault="00A46626" w:rsidP="00296BDF">
      <w:pPr>
        <w:pStyle w:val="Style311"/>
        <w:rPr>
          <w:szCs w:val="22"/>
        </w:rPr>
      </w:pPr>
      <w:r w:rsidRPr="000F4428">
        <w:rPr>
          <w:szCs w:val="22"/>
        </w:rPr>
        <w:t xml:space="preserve">duly completed and </w:t>
      </w:r>
      <w:r w:rsidR="00065B29" w:rsidRPr="000F4428">
        <w:rPr>
          <w:szCs w:val="22"/>
        </w:rPr>
        <w:t>executed stock transfer forms in respect</w:t>
      </w:r>
      <w:r w:rsidRPr="000F4428">
        <w:rPr>
          <w:szCs w:val="22"/>
        </w:rPr>
        <w:t xml:space="preserve"> of the Sale Shares by the registered holders thereof</w:t>
      </w:r>
      <w:r w:rsidR="00056B31" w:rsidRPr="000F4428">
        <w:rPr>
          <w:szCs w:val="22"/>
        </w:rPr>
        <w:t xml:space="preserve"> </w:t>
      </w:r>
      <w:r w:rsidRPr="000F4428">
        <w:rPr>
          <w:szCs w:val="22"/>
        </w:rPr>
        <w:t>in favour of the Purchaser together with</w:t>
      </w:r>
      <w:r w:rsidR="00056B31" w:rsidRPr="000F4428">
        <w:rPr>
          <w:szCs w:val="22"/>
        </w:rPr>
        <w:t xml:space="preserve"> </w:t>
      </w:r>
      <w:r w:rsidRPr="000F4428">
        <w:rPr>
          <w:szCs w:val="22"/>
        </w:rPr>
        <w:t>the share certificates representing the Sale Shares;</w:t>
      </w:r>
    </w:p>
    <w:p w:rsidR="00A46626" w:rsidRPr="000F4428" w:rsidRDefault="00A46626" w:rsidP="00296BDF">
      <w:pPr>
        <w:pStyle w:val="Style311"/>
        <w:rPr>
          <w:szCs w:val="22"/>
        </w:rPr>
      </w:pPr>
      <w:r w:rsidRPr="000F4428">
        <w:rPr>
          <w:szCs w:val="22"/>
        </w:rPr>
        <w:t>all powers of attorney or other authorities under which the</w:t>
      </w:r>
      <w:r w:rsidR="009E4D65" w:rsidRPr="000F4428">
        <w:rPr>
          <w:szCs w:val="22"/>
        </w:rPr>
        <w:t xml:space="preserve"> </w:t>
      </w:r>
      <w:r w:rsidRPr="000F4428">
        <w:rPr>
          <w:szCs w:val="22"/>
        </w:rPr>
        <w:t>transfers of the Sale Shares have been executed;</w:t>
      </w:r>
    </w:p>
    <w:p w:rsidR="00A46626" w:rsidRPr="000F4428" w:rsidRDefault="00A46626" w:rsidP="00296BDF">
      <w:pPr>
        <w:pStyle w:val="Style311"/>
        <w:rPr>
          <w:szCs w:val="22"/>
        </w:rPr>
      </w:pPr>
      <w:r w:rsidRPr="000F4428">
        <w:rPr>
          <w:szCs w:val="22"/>
        </w:rPr>
        <w:t>such waivers or consents as the Purchaser may require</w:t>
      </w:r>
      <w:r w:rsidR="009E4D65" w:rsidRPr="000F4428">
        <w:rPr>
          <w:szCs w:val="22"/>
        </w:rPr>
        <w:t xml:space="preserve"> </w:t>
      </w:r>
      <w:r w:rsidRPr="000F4428">
        <w:rPr>
          <w:szCs w:val="22"/>
        </w:rPr>
        <w:t>enabling the Purchaser to be registered as</w:t>
      </w:r>
      <w:r w:rsidR="009E4D65" w:rsidRPr="000F4428">
        <w:rPr>
          <w:szCs w:val="22"/>
        </w:rPr>
        <w:t xml:space="preserve"> </w:t>
      </w:r>
      <w:r w:rsidRPr="000F4428">
        <w:rPr>
          <w:szCs w:val="22"/>
        </w:rPr>
        <w:t>the holders of the Sale Shares;</w:t>
      </w:r>
    </w:p>
    <w:p w:rsidR="00A46626" w:rsidRPr="000F4428" w:rsidRDefault="00A46626" w:rsidP="00296BDF">
      <w:pPr>
        <w:pStyle w:val="Style311"/>
        <w:rPr>
          <w:szCs w:val="22"/>
        </w:rPr>
      </w:pPr>
      <w:r w:rsidRPr="000F4428">
        <w:rPr>
          <w:szCs w:val="22"/>
        </w:rPr>
        <w:t>such other documents as may be required to give to the</w:t>
      </w:r>
      <w:r w:rsidR="009E4D65" w:rsidRPr="000F4428">
        <w:rPr>
          <w:szCs w:val="22"/>
        </w:rPr>
        <w:t xml:space="preserve"> </w:t>
      </w:r>
      <w:r w:rsidRPr="000F4428">
        <w:rPr>
          <w:szCs w:val="22"/>
        </w:rPr>
        <w:t>Purchaser good title to the Sale Shares and to enable the</w:t>
      </w:r>
      <w:r w:rsidR="009E4D65" w:rsidRPr="000F4428">
        <w:rPr>
          <w:szCs w:val="22"/>
        </w:rPr>
        <w:t xml:space="preserve"> </w:t>
      </w:r>
      <w:r w:rsidRPr="000F4428">
        <w:rPr>
          <w:szCs w:val="22"/>
        </w:rPr>
        <w:t>Purchaser or its nominees to become the registered holders</w:t>
      </w:r>
      <w:r w:rsidR="009E4D65" w:rsidRPr="000F4428">
        <w:rPr>
          <w:szCs w:val="22"/>
        </w:rPr>
        <w:t xml:space="preserve"> </w:t>
      </w:r>
      <w:r w:rsidRPr="000F4428">
        <w:rPr>
          <w:szCs w:val="22"/>
        </w:rPr>
        <w:t>thereof;</w:t>
      </w:r>
    </w:p>
    <w:p w:rsidR="00A46626" w:rsidRPr="000F4428" w:rsidRDefault="00A46626" w:rsidP="00296BDF">
      <w:pPr>
        <w:pStyle w:val="Style311"/>
        <w:rPr>
          <w:szCs w:val="22"/>
        </w:rPr>
      </w:pPr>
      <w:r w:rsidRPr="000F4428">
        <w:rPr>
          <w:szCs w:val="22"/>
        </w:rPr>
        <w:t>written confirmation that the Vendors are not aware of any matte</w:t>
      </w:r>
      <w:r w:rsidR="001C3677" w:rsidRPr="000F4428">
        <w:rPr>
          <w:szCs w:val="22"/>
        </w:rPr>
        <w:t xml:space="preserve">r </w:t>
      </w:r>
      <w:r w:rsidRPr="000F4428">
        <w:rPr>
          <w:szCs w:val="22"/>
        </w:rPr>
        <w:t>or thing which is in breach of or inconsistent with any of the</w:t>
      </w:r>
      <w:r w:rsidR="001C3677" w:rsidRPr="000F4428">
        <w:rPr>
          <w:szCs w:val="22"/>
        </w:rPr>
        <w:t xml:space="preserve"> </w:t>
      </w:r>
      <w:r w:rsidRPr="000F4428">
        <w:rPr>
          <w:szCs w:val="22"/>
        </w:rPr>
        <w:t>representations, warranties and undertakings herein contained;</w:t>
      </w:r>
      <w:r w:rsidR="001C3677" w:rsidRPr="000F4428">
        <w:rPr>
          <w:szCs w:val="22"/>
        </w:rPr>
        <w:t xml:space="preserve"> </w:t>
      </w:r>
      <w:r w:rsidRPr="000F4428">
        <w:rPr>
          <w:szCs w:val="22"/>
        </w:rPr>
        <w:t>and</w:t>
      </w:r>
    </w:p>
    <w:p w:rsidR="00A46626" w:rsidRPr="000F4428" w:rsidRDefault="00A46626" w:rsidP="00296BDF">
      <w:pPr>
        <w:pStyle w:val="Style311"/>
        <w:rPr>
          <w:szCs w:val="22"/>
        </w:rPr>
      </w:pPr>
      <w:r w:rsidRPr="000F4428">
        <w:rPr>
          <w:szCs w:val="22"/>
        </w:rPr>
        <w:t>such other papers and documents as the Purchaser may reasonably</w:t>
      </w:r>
      <w:r w:rsidR="001C3677" w:rsidRPr="000F4428">
        <w:rPr>
          <w:szCs w:val="22"/>
        </w:rPr>
        <w:t xml:space="preserve"> </w:t>
      </w:r>
      <w:r w:rsidRPr="000F4428">
        <w:rPr>
          <w:szCs w:val="22"/>
        </w:rPr>
        <w:t>require.</w:t>
      </w:r>
    </w:p>
    <w:p w:rsidR="00A46626" w:rsidRPr="000F4428" w:rsidRDefault="00A46626" w:rsidP="009E4D65">
      <w:pPr>
        <w:pStyle w:val="Style2"/>
        <w:rPr>
          <w:rFonts w:cs="Arial"/>
          <w:szCs w:val="22"/>
        </w:rPr>
      </w:pPr>
      <w:r w:rsidRPr="000F4428">
        <w:rPr>
          <w:rFonts w:cs="Arial"/>
          <w:szCs w:val="22"/>
        </w:rPr>
        <w:t>Against performance of the matters set out in Clau</w:t>
      </w:r>
      <w:r w:rsidR="00065B29" w:rsidRPr="000F4428">
        <w:rPr>
          <w:rFonts w:cs="Arial"/>
          <w:szCs w:val="22"/>
        </w:rPr>
        <w:t>se 2.3</w:t>
      </w:r>
      <w:r w:rsidR="009E4D65" w:rsidRPr="000F4428">
        <w:rPr>
          <w:rFonts w:cs="Arial"/>
          <w:szCs w:val="22"/>
        </w:rPr>
        <w:t xml:space="preserve">, the Purchaser shall pay </w:t>
      </w:r>
      <w:r w:rsidRPr="000F4428">
        <w:rPr>
          <w:rFonts w:cs="Arial"/>
          <w:color w:val="000000"/>
          <w:szCs w:val="22"/>
        </w:rPr>
        <w:t>to the Vendors the Purchase Price.</w:t>
      </w:r>
    </w:p>
    <w:p w:rsidR="00A46626" w:rsidRPr="000F4428" w:rsidRDefault="00A46626" w:rsidP="00A46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p>
    <w:p w:rsidR="00A46626" w:rsidRPr="000F4428" w:rsidRDefault="00A46626" w:rsidP="009E4D65">
      <w:pPr>
        <w:pStyle w:val="Style2"/>
        <w:rPr>
          <w:rFonts w:cs="Arial"/>
          <w:szCs w:val="22"/>
        </w:rPr>
      </w:pPr>
      <w:r w:rsidRPr="000F4428">
        <w:rPr>
          <w:rFonts w:cs="Arial"/>
          <w:szCs w:val="22"/>
        </w:rPr>
        <w:t xml:space="preserve">The Vendors hereby irrevocably undertake to the Purchaser to procure </w:t>
      </w:r>
      <w:r w:rsidR="009E4D65" w:rsidRPr="000F4428">
        <w:rPr>
          <w:rFonts w:cs="Arial"/>
          <w:szCs w:val="22"/>
        </w:rPr>
        <w:t xml:space="preserve">at </w:t>
      </w:r>
      <w:r w:rsidR="002A224F" w:rsidRPr="000F4428">
        <w:rPr>
          <w:rFonts w:cs="Arial"/>
          <w:szCs w:val="22"/>
        </w:rPr>
        <w:t>their</w:t>
      </w:r>
      <w:r w:rsidR="009E4D65" w:rsidRPr="000F4428">
        <w:rPr>
          <w:rFonts w:cs="Arial"/>
          <w:szCs w:val="22"/>
        </w:rPr>
        <w:t xml:space="preserve"> own </w:t>
      </w:r>
      <w:r w:rsidRPr="000F4428">
        <w:rPr>
          <w:rFonts w:cs="Arial"/>
          <w:szCs w:val="22"/>
        </w:rPr>
        <w:t>expense the due execution of all such furthe</w:t>
      </w:r>
      <w:r w:rsidR="009E4D65" w:rsidRPr="000F4428">
        <w:rPr>
          <w:rFonts w:cs="Arial"/>
          <w:szCs w:val="22"/>
        </w:rPr>
        <w:t xml:space="preserve">r documents as are necessary to </w:t>
      </w:r>
      <w:r w:rsidRPr="000F4428">
        <w:rPr>
          <w:rFonts w:cs="Arial"/>
          <w:szCs w:val="22"/>
        </w:rPr>
        <w:t xml:space="preserve">vest in the Purchaser all such property and rights </w:t>
      </w:r>
      <w:r w:rsidR="009E4D65" w:rsidRPr="000F4428">
        <w:rPr>
          <w:rFonts w:cs="Arial"/>
          <w:szCs w:val="22"/>
        </w:rPr>
        <w:t xml:space="preserve">as are </w:t>
      </w:r>
      <w:r w:rsidR="009E4D65" w:rsidRPr="000F4428">
        <w:rPr>
          <w:rFonts w:cs="Arial"/>
          <w:szCs w:val="22"/>
        </w:rPr>
        <w:lastRenderedPageBreak/>
        <w:t xml:space="preserve">intended to be vested in </w:t>
      </w:r>
      <w:r w:rsidR="002A224F" w:rsidRPr="000F4428">
        <w:rPr>
          <w:rFonts w:cs="Arial"/>
          <w:color w:val="000000"/>
          <w:szCs w:val="22"/>
        </w:rPr>
        <w:t>the Purchaser</w:t>
      </w:r>
      <w:r w:rsidRPr="000F4428">
        <w:rPr>
          <w:rFonts w:cs="Arial"/>
          <w:color w:val="000000"/>
          <w:szCs w:val="22"/>
        </w:rPr>
        <w:t xml:space="preserve"> by or pursuant to this Agreement.</w:t>
      </w:r>
    </w:p>
    <w:p w:rsidR="009E4D65" w:rsidRPr="000F4428" w:rsidRDefault="009E4D65" w:rsidP="00A46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p>
    <w:p w:rsidR="00A46626" w:rsidRPr="000F4428" w:rsidRDefault="00A46626" w:rsidP="00A46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p>
    <w:p w:rsidR="00A46626" w:rsidRPr="000F4428" w:rsidRDefault="00065B29" w:rsidP="001C3677">
      <w:pPr>
        <w:pStyle w:val="Style1"/>
        <w:rPr>
          <w:rFonts w:cs="Arial"/>
          <w:b w:val="0"/>
          <w:szCs w:val="22"/>
        </w:rPr>
      </w:pPr>
      <w:r w:rsidRPr="000F4428">
        <w:rPr>
          <w:rFonts w:cs="Arial"/>
          <w:b w:val="0"/>
          <w:szCs w:val="22"/>
        </w:rPr>
        <w:t>REPRESENTATIONS AND</w:t>
      </w:r>
      <w:r w:rsidR="00A46626" w:rsidRPr="000F4428">
        <w:rPr>
          <w:rFonts w:cs="Arial"/>
          <w:b w:val="0"/>
          <w:szCs w:val="22"/>
        </w:rPr>
        <w:t xml:space="preserve"> WARRANTIES OF THE VENDORS</w:t>
      </w:r>
    </w:p>
    <w:p w:rsidR="00A46626" w:rsidRPr="000F4428" w:rsidRDefault="00A46626" w:rsidP="00A46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p>
    <w:p w:rsidR="00A46626" w:rsidRPr="000F4428" w:rsidRDefault="00A46626" w:rsidP="00A46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r w:rsidRPr="000F4428">
        <w:rPr>
          <w:rFonts w:cs="Arial"/>
          <w:color w:val="000000"/>
          <w:szCs w:val="22"/>
        </w:rPr>
        <w:t>The Vendor</w:t>
      </w:r>
      <w:r w:rsidR="00E23177" w:rsidRPr="000F4428">
        <w:rPr>
          <w:rFonts w:cs="Arial"/>
          <w:color w:val="000000"/>
          <w:szCs w:val="22"/>
        </w:rPr>
        <w:t>(</w:t>
      </w:r>
      <w:r w:rsidRPr="000F4428">
        <w:rPr>
          <w:rFonts w:cs="Arial"/>
          <w:color w:val="000000"/>
          <w:szCs w:val="22"/>
        </w:rPr>
        <w:t>s</w:t>
      </w:r>
      <w:r w:rsidR="00E23177" w:rsidRPr="000F4428">
        <w:rPr>
          <w:rFonts w:cs="Arial"/>
          <w:color w:val="000000"/>
          <w:szCs w:val="22"/>
        </w:rPr>
        <w:t>)</w:t>
      </w:r>
      <w:r w:rsidRPr="000F4428">
        <w:rPr>
          <w:rFonts w:cs="Arial"/>
          <w:color w:val="000000"/>
          <w:szCs w:val="22"/>
        </w:rPr>
        <w:t xml:space="preserve"> hereby represent</w:t>
      </w:r>
      <w:r w:rsidR="00065B29" w:rsidRPr="000F4428">
        <w:rPr>
          <w:rFonts w:cs="Arial"/>
          <w:color w:val="000000"/>
          <w:szCs w:val="22"/>
        </w:rPr>
        <w:t xml:space="preserve"> and</w:t>
      </w:r>
      <w:r w:rsidRPr="000F4428">
        <w:rPr>
          <w:rFonts w:cs="Arial"/>
          <w:color w:val="000000"/>
          <w:szCs w:val="22"/>
        </w:rPr>
        <w:t xml:space="preserve"> warrant on a joint and several </w:t>
      </w:r>
      <w:r w:rsidR="008145AF" w:rsidRPr="000F4428">
        <w:rPr>
          <w:rFonts w:cs="Arial"/>
          <w:color w:val="000000"/>
          <w:szCs w:val="22"/>
        </w:rPr>
        <w:t xml:space="preserve">basis to </w:t>
      </w:r>
      <w:r w:rsidRPr="000F4428">
        <w:rPr>
          <w:rFonts w:cs="Arial"/>
          <w:color w:val="000000"/>
          <w:szCs w:val="22"/>
        </w:rPr>
        <w:t>the Purchaser that each of the following statements is true:</w:t>
      </w:r>
    </w:p>
    <w:p w:rsidR="00A46626" w:rsidRPr="000F4428" w:rsidRDefault="00E23177" w:rsidP="001B5372">
      <w:pPr>
        <w:pStyle w:val="Style2"/>
        <w:rPr>
          <w:rFonts w:cs="Arial"/>
          <w:szCs w:val="22"/>
        </w:rPr>
      </w:pPr>
      <w:r w:rsidRPr="000F4428">
        <w:rPr>
          <w:rFonts w:cs="Arial"/>
          <w:szCs w:val="22"/>
        </w:rPr>
        <w:t xml:space="preserve">The Vendor(s) </w:t>
      </w:r>
      <w:r w:rsidR="00A46626" w:rsidRPr="000F4428">
        <w:rPr>
          <w:rFonts w:cs="Arial"/>
          <w:szCs w:val="22"/>
        </w:rPr>
        <w:t>is a person or a legal entity duly organised and validly e</w:t>
      </w:r>
      <w:r w:rsidR="008145AF" w:rsidRPr="000F4428">
        <w:rPr>
          <w:rFonts w:cs="Arial"/>
          <w:szCs w:val="22"/>
        </w:rPr>
        <w:t xml:space="preserve">xisting under the laws </w:t>
      </w:r>
      <w:r w:rsidR="00A46626" w:rsidRPr="000F4428">
        <w:rPr>
          <w:rFonts w:cs="Arial"/>
          <w:szCs w:val="22"/>
        </w:rPr>
        <w:t xml:space="preserve">of </w:t>
      </w:r>
      <w:r w:rsidR="00044F19" w:rsidRPr="000F4428">
        <w:rPr>
          <w:rFonts w:cs="Arial"/>
          <w:szCs w:val="22"/>
        </w:rPr>
        <w:t>its jurisdiction</w:t>
      </w:r>
      <w:r w:rsidR="00A46626" w:rsidRPr="000F4428">
        <w:rPr>
          <w:rFonts w:cs="Arial"/>
          <w:szCs w:val="22"/>
        </w:rPr>
        <w:t xml:space="preserve"> of incorporation.</w:t>
      </w:r>
    </w:p>
    <w:p w:rsidR="00A46626" w:rsidRPr="000F4428" w:rsidRDefault="00E23177" w:rsidP="001B5372">
      <w:pPr>
        <w:pStyle w:val="Style2"/>
        <w:rPr>
          <w:rFonts w:cs="Arial"/>
          <w:szCs w:val="22"/>
        </w:rPr>
      </w:pPr>
      <w:r w:rsidRPr="000F4428">
        <w:rPr>
          <w:rFonts w:cs="Arial"/>
          <w:szCs w:val="22"/>
        </w:rPr>
        <w:t xml:space="preserve">The Vendor(s) </w:t>
      </w:r>
      <w:r w:rsidR="00A46626" w:rsidRPr="000F4428">
        <w:rPr>
          <w:rFonts w:cs="Arial"/>
          <w:szCs w:val="22"/>
        </w:rPr>
        <w:t xml:space="preserve">has taken all corporate or other action required to </w:t>
      </w:r>
      <w:r w:rsidR="008145AF" w:rsidRPr="000F4428">
        <w:rPr>
          <w:rFonts w:cs="Arial"/>
          <w:szCs w:val="22"/>
        </w:rPr>
        <w:t xml:space="preserve">authorise, and has duly </w:t>
      </w:r>
      <w:r w:rsidR="00A46626" w:rsidRPr="000F4428">
        <w:rPr>
          <w:rFonts w:cs="Arial"/>
          <w:szCs w:val="22"/>
        </w:rPr>
        <w:t xml:space="preserve">authorised, the execution, delivery and performance </w:t>
      </w:r>
      <w:r w:rsidR="008145AF" w:rsidRPr="000F4428">
        <w:rPr>
          <w:rFonts w:cs="Arial"/>
          <w:szCs w:val="22"/>
        </w:rPr>
        <w:t xml:space="preserve">of this Agreement and upon </w:t>
      </w:r>
      <w:r w:rsidR="00A46626" w:rsidRPr="000F4428">
        <w:rPr>
          <w:rFonts w:cs="Arial"/>
          <w:szCs w:val="22"/>
        </w:rPr>
        <w:t>due execution and delivery the same will constitu</w:t>
      </w:r>
      <w:r w:rsidR="008145AF" w:rsidRPr="000F4428">
        <w:rPr>
          <w:rFonts w:cs="Arial"/>
          <w:szCs w:val="22"/>
        </w:rPr>
        <w:t xml:space="preserve">te its legal, valid and binding </w:t>
      </w:r>
      <w:r w:rsidR="00A46626" w:rsidRPr="000F4428">
        <w:rPr>
          <w:rFonts w:cs="Arial"/>
          <w:szCs w:val="22"/>
        </w:rPr>
        <w:t>obligations enforceable in accordance with its terms.</w:t>
      </w:r>
    </w:p>
    <w:p w:rsidR="00A46626" w:rsidRPr="000F4428" w:rsidRDefault="00E23177" w:rsidP="001B5372">
      <w:pPr>
        <w:pStyle w:val="Style2"/>
        <w:rPr>
          <w:rFonts w:cs="Arial"/>
          <w:szCs w:val="22"/>
        </w:rPr>
      </w:pPr>
      <w:r w:rsidRPr="000F4428">
        <w:rPr>
          <w:rFonts w:cs="Arial"/>
          <w:szCs w:val="22"/>
        </w:rPr>
        <w:t xml:space="preserve">The Vendor(s) </w:t>
      </w:r>
      <w:r w:rsidR="00A46626" w:rsidRPr="000F4428">
        <w:rPr>
          <w:rFonts w:cs="Arial"/>
          <w:szCs w:val="22"/>
        </w:rPr>
        <w:t xml:space="preserve">has full power and authority to make the covenants </w:t>
      </w:r>
      <w:r w:rsidR="008145AF" w:rsidRPr="000F4428">
        <w:rPr>
          <w:rFonts w:cs="Arial"/>
          <w:szCs w:val="22"/>
        </w:rPr>
        <w:t xml:space="preserve">and representations referred to herein and to sell </w:t>
      </w:r>
      <w:r w:rsidR="00A46626" w:rsidRPr="000F4428">
        <w:rPr>
          <w:rFonts w:cs="Arial"/>
          <w:szCs w:val="22"/>
        </w:rPr>
        <w:t xml:space="preserve">the Sale Shares and to </w:t>
      </w:r>
      <w:r w:rsidR="008145AF" w:rsidRPr="000F4428">
        <w:rPr>
          <w:rFonts w:cs="Arial"/>
          <w:szCs w:val="22"/>
        </w:rPr>
        <w:t xml:space="preserve">execute, deliver and </w:t>
      </w:r>
      <w:r w:rsidR="00A46626" w:rsidRPr="000F4428">
        <w:rPr>
          <w:rFonts w:cs="Arial"/>
          <w:szCs w:val="22"/>
        </w:rPr>
        <w:t>perform this Agreement.</w:t>
      </w:r>
    </w:p>
    <w:p w:rsidR="00A46626" w:rsidRPr="000F4428" w:rsidRDefault="00A46626" w:rsidP="001B5372">
      <w:pPr>
        <w:pStyle w:val="Style2"/>
        <w:rPr>
          <w:rFonts w:cs="Arial"/>
          <w:szCs w:val="22"/>
        </w:rPr>
      </w:pPr>
      <w:r w:rsidRPr="000F4428">
        <w:rPr>
          <w:rFonts w:cs="Arial"/>
          <w:szCs w:val="22"/>
        </w:rPr>
        <w:t xml:space="preserve">The execution, delivery, and performance of this Agreement has been duly      </w:t>
      </w:r>
      <w:r w:rsidR="008145AF" w:rsidRPr="000F4428">
        <w:rPr>
          <w:rFonts w:cs="Arial"/>
          <w:szCs w:val="22"/>
        </w:rPr>
        <w:t>authoris</w:t>
      </w:r>
      <w:r w:rsidRPr="000F4428">
        <w:rPr>
          <w:rFonts w:cs="Arial"/>
          <w:szCs w:val="22"/>
        </w:rPr>
        <w:t xml:space="preserve">ed by all necessary action of its board. Certified copies </w:t>
      </w:r>
      <w:r w:rsidR="001B5372" w:rsidRPr="000F4428">
        <w:rPr>
          <w:rFonts w:cs="Arial"/>
          <w:szCs w:val="22"/>
        </w:rPr>
        <w:t xml:space="preserve">of the resolutions </w:t>
      </w:r>
      <w:r w:rsidRPr="000F4428">
        <w:rPr>
          <w:rFonts w:cs="Arial"/>
          <w:color w:val="000000"/>
          <w:szCs w:val="22"/>
        </w:rPr>
        <w:t xml:space="preserve">adopted by its board approving this Agreement and </w:t>
      </w:r>
      <w:r w:rsidR="001B5372" w:rsidRPr="000F4428">
        <w:rPr>
          <w:rFonts w:cs="Arial"/>
          <w:color w:val="000000"/>
          <w:szCs w:val="22"/>
        </w:rPr>
        <w:t xml:space="preserve">transactions contemplated </w:t>
      </w:r>
      <w:r w:rsidRPr="000F4428">
        <w:rPr>
          <w:rFonts w:cs="Arial"/>
          <w:color w:val="000000"/>
          <w:szCs w:val="22"/>
        </w:rPr>
        <w:t>hereby have been provided to the Purchaser.</w:t>
      </w:r>
    </w:p>
    <w:p w:rsidR="00A46626" w:rsidRPr="000F4428" w:rsidRDefault="00A46626" w:rsidP="001B5372">
      <w:pPr>
        <w:pStyle w:val="Style2"/>
        <w:rPr>
          <w:rFonts w:cs="Arial"/>
          <w:szCs w:val="22"/>
        </w:rPr>
      </w:pPr>
      <w:r w:rsidRPr="000F4428">
        <w:rPr>
          <w:rFonts w:cs="Arial"/>
          <w:szCs w:val="22"/>
        </w:rPr>
        <w:t xml:space="preserve">Neither the execution and delivery of this Agreement </w:t>
      </w:r>
      <w:r w:rsidR="001B5372" w:rsidRPr="000F4428">
        <w:rPr>
          <w:rFonts w:cs="Arial"/>
          <w:szCs w:val="22"/>
        </w:rPr>
        <w:t xml:space="preserve">nor the performance by it of </w:t>
      </w:r>
      <w:r w:rsidRPr="000F4428">
        <w:rPr>
          <w:rFonts w:cs="Arial"/>
          <w:szCs w:val="22"/>
        </w:rPr>
        <w:t>its obligations under this Agreement will (</w:t>
      </w:r>
      <w:proofErr w:type="spellStart"/>
      <w:r w:rsidRPr="000F4428">
        <w:rPr>
          <w:rFonts w:cs="Arial"/>
          <w:szCs w:val="22"/>
        </w:rPr>
        <w:t>i</w:t>
      </w:r>
      <w:proofErr w:type="spellEnd"/>
      <w:r w:rsidRPr="000F4428">
        <w:rPr>
          <w:rFonts w:cs="Arial"/>
          <w:szCs w:val="22"/>
        </w:rPr>
        <w:t>) conflict with</w:t>
      </w:r>
      <w:r w:rsidR="001B5372" w:rsidRPr="000F4428">
        <w:rPr>
          <w:rFonts w:cs="Arial"/>
          <w:szCs w:val="22"/>
        </w:rPr>
        <w:t xml:space="preserve"> or result in any breach of </w:t>
      </w:r>
      <w:r w:rsidRPr="000F4428">
        <w:rPr>
          <w:rFonts w:cs="Arial"/>
          <w:color w:val="000000"/>
          <w:szCs w:val="22"/>
        </w:rPr>
        <w:t xml:space="preserve">its </w:t>
      </w:r>
      <w:r w:rsidR="003F0734" w:rsidRPr="000F4428">
        <w:rPr>
          <w:rFonts w:cs="Arial"/>
          <w:color w:val="000000"/>
          <w:szCs w:val="22"/>
        </w:rPr>
        <w:t>Constitutional</w:t>
      </w:r>
      <w:r w:rsidR="009A7B96" w:rsidRPr="000F4428">
        <w:rPr>
          <w:rFonts w:cs="Arial"/>
          <w:color w:val="000000"/>
          <w:szCs w:val="22"/>
        </w:rPr>
        <w:t xml:space="preserve"> </w:t>
      </w:r>
      <w:r w:rsidRPr="000F4428">
        <w:rPr>
          <w:rFonts w:cs="Arial"/>
          <w:color w:val="000000"/>
          <w:szCs w:val="22"/>
        </w:rPr>
        <w:t>Documents, (ii) conflict with, result in a bre</w:t>
      </w:r>
      <w:r w:rsidR="001B5372" w:rsidRPr="000F4428">
        <w:rPr>
          <w:rFonts w:cs="Arial"/>
          <w:color w:val="000000"/>
          <w:szCs w:val="22"/>
        </w:rPr>
        <w:t xml:space="preserve">ach or default of, or give rise </w:t>
      </w:r>
      <w:r w:rsidRPr="000F4428">
        <w:rPr>
          <w:rFonts w:cs="Arial"/>
          <w:color w:val="000000"/>
          <w:szCs w:val="22"/>
        </w:rPr>
        <w:t>to any right of termination, cancellation or accelerati</w:t>
      </w:r>
      <w:r w:rsidR="001B5372" w:rsidRPr="000F4428">
        <w:rPr>
          <w:rFonts w:cs="Arial"/>
          <w:color w:val="000000"/>
          <w:szCs w:val="22"/>
        </w:rPr>
        <w:t xml:space="preserve">on or result in the creation of </w:t>
      </w:r>
      <w:r w:rsidRPr="000F4428">
        <w:rPr>
          <w:rFonts w:cs="Arial"/>
          <w:color w:val="000000"/>
          <w:szCs w:val="22"/>
        </w:rPr>
        <w:t xml:space="preserve">any lien, charge, encumbrance, or restriction upon </w:t>
      </w:r>
      <w:r w:rsidR="001B5372" w:rsidRPr="000F4428">
        <w:rPr>
          <w:rFonts w:cs="Arial"/>
          <w:color w:val="000000"/>
          <w:szCs w:val="22"/>
        </w:rPr>
        <w:t xml:space="preserve">any of the properties or assets </w:t>
      </w:r>
      <w:r w:rsidRPr="000F4428">
        <w:rPr>
          <w:rFonts w:cs="Arial"/>
          <w:color w:val="000000"/>
          <w:szCs w:val="22"/>
        </w:rPr>
        <w:t>of it or its shares under, any law, statute, rule, regulation, judgment, decree,</w:t>
      </w:r>
      <w:r w:rsidR="001B5372" w:rsidRPr="000F4428">
        <w:rPr>
          <w:rFonts w:cs="Arial"/>
          <w:color w:val="000000"/>
          <w:szCs w:val="22"/>
        </w:rPr>
        <w:t xml:space="preserve"> order, </w:t>
      </w:r>
      <w:r w:rsidRPr="000F4428">
        <w:rPr>
          <w:rFonts w:cs="Arial"/>
          <w:color w:val="000000"/>
          <w:szCs w:val="22"/>
        </w:rPr>
        <w:t xml:space="preserve">government permit, license or order or any mortgage, indenture, </w:t>
      </w:r>
      <w:r w:rsidR="001B5372" w:rsidRPr="000F4428">
        <w:rPr>
          <w:rFonts w:cs="Arial"/>
          <w:color w:val="000000"/>
          <w:szCs w:val="22"/>
        </w:rPr>
        <w:t xml:space="preserve">note, license, </w:t>
      </w:r>
      <w:r w:rsidRPr="000F4428">
        <w:rPr>
          <w:rFonts w:cs="Arial"/>
          <w:color w:val="000000"/>
          <w:szCs w:val="22"/>
        </w:rPr>
        <w:t>trust, agreement or other agreement, instrument or obligation to which it is a party.</w:t>
      </w:r>
    </w:p>
    <w:p w:rsidR="009A7B96" w:rsidRPr="000F4428" w:rsidRDefault="009A7B96" w:rsidP="009A7B96">
      <w:pPr>
        <w:pStyle w:val="Styl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r w:rsidRPr="000F4428">
        <w:rPr>
          <w:rFonts w:cs="Arial"/>
          <w:szCs w:val="22"/>
        </w:rPr>
        <w:t xml:space="preserve">Each Vendor has good and valid title to the Sale Shares set forth opposite his or its name on Schedule I, free and clear of any lien, charge, encumbrance, security interest, voting agreement, voting trust, voting or transfer restriction, </w:t>
      </w:r>
      <w:r w:rsidRPr="000F4428">
        <w:rPr>
          <w:rFonts w:cs="Arial"/>
          <w:color w:val="000000"/>
          <w:szCs w:val="22"/>
        </w:rPr>
        <w:t>right of first refusal, proxy, claim or right of others of whatever nature (a "Lien"), and at closing of any sale of such Sale Shares by a Vendor such Vendor will deliver to the Purchaser good and valid title to all of the Sale Shares beneficially owned by such Vendor as set forth on Schedule I hereto, free and clear of any Liens. No person or entity other than such Vendor has any power or right, whether or not shared with any other person or entity, to dispose of or direct the disposition of any of the Sale Shares or to vote or direct the voting of any of the Sale Shares held by such Vendor as set forth on Schedule I hereto.</w:t>
      </w:r>
    </w:p>
    <w:p w:rsidR="009A7B96" w:rsidRPr="000F4428" w:rsidRDefault="009A7B96" w:rsidP="009A7B96">
      <w:pPr>
        <w:pStyle w:val="Styl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sidRPr="000F4428">
        <w:rPr>
          <w:rFonts w:cs="Arial"/>
          <w:color w:val="000000"/>
          <w:szCs w:val="22"/>
        </w:rPr>
        <w:t>T</w:t>
      </w:r>
      <w:r w:rsidRPr="000F4428">
        <w:rPr>
          <w:rFonts w:cs="Arial"/>
          <w:szCs w:val="22"/>
        </w:rPr>
        <w:t>he foregoing representations and warranties are made by the Vendors with the knowledge and expectation that the Purchaser is placing reliance thereon.</w:t>
      </w:r>
    </w:p>
    <w:p w:rsidR="009A7B96" w:rsidRPr="000F4428" w:rsidRDefault="009A7B96" w:rsidP="009A7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p>
    <w:p w:rsidR="00A46626" w:rsidRPr="000F4428" w:rsidRDefault="00A46626" w:rsidP="00A46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p>
    <w:p w:rsidR="00A46626" w:rsidRPr="000F4428" w:rsidRDefault="00065B29" w:rsidP="00044F19">
      <w:pPr>
        <w:pStyle w:val="Style1"/>
        <w:rPr>
          <w:rFonts w:cs="Arial"/>
          <w:b w:val="0"/>
          <w:szCs w:val="22"/>
        </w:rPr>
      </w:pPr>
      <w:r w:rsidRPr="000F4428">
        <w:rPr>
          <w:rFonts w:cs="Arial"/>
          <w:b w:val="0"/>
          <w:szCs w:val="22"/>
        </w:rPr>
        <w:t xml:space="preserve">REPRESENTATIONS AND </w:t>
      </w:r>
      <w:r w:rsidR="00A46626" w:rsidRPr="000F4428">
        <w:rPr>
          <w:rFonts w:cs="Arial"/>
          <w:b w:val="0"/>
          <w:szCs w:val="22"/>
        </w:rPr>
        <w:t xml:space="preserve">WARRANTIES OF THE </w:t>
      </w:r>
      <w:r w:rsidR="00A46626" w:rsidRPr="000F4428">
        <w:rPr>
          <w:rFonts w:cs="Arial"/>
          <w:b w:val="0"/>
          <w:color w:val="000000"/>
          <w:szCs w:val="22"/>
        </w:rPr>
        <w:t>PURCHASER</w:t>
      </w:r>
    </w:p>
    <w:p w:rsidR="00A46626" w:rsidRPr="000F4428" w:rsidRDefault="00A46626" w:rsidP="00A46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p>
    <w:p w:rsidR="00A46626" w:rsidRPr="000F4428" w:rsidRDefault="00A46626" w:rsidP="00A46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r w:rsidRPr="000F4428">
        <w:rPr>
          <w:rFonts w:cs="Arial"/>
          <w:color w:val="000000"/>
          <w:szCs w:val="22"/>
        </w:rPr>
        <w:t xml:space="preserve">The Purchaser hereby </w:t>
      </w:r>
      <w:r w:rsidR="00044F19" w:rsidRPr="000F4428">
        <w:rPr>
          <w:rFonts w:cs="Arial"/>
          <w:color w:val="000000"/>
          <w:szCs w:val="22"/>
        </w:rPr>
        <w:t>represents</w:t>
      </w:r>
      <w:r w:rsidR="00065B29" w:rsidRPr="000F4428">
        <w:rPr>
          <w:rFonts w:cs="Arial"/>
          <w:color w:val="000000"/>
          <w:szCs w:val="22"/>
        </w:rPr>
        <w:t xml:space="preserve"> and</w:t>
      </w:r>
      <w:r w:rsidRPr="000F4428">
        <w:rPr>
          <w:rFonts w:cs="Arial"/>
          <w:color w:val="000000"/>
          <w:szCs w:val="22"/>
        </w:rPr>
        <w:t xml:space="preserve"> warrants to the Vendors that each of the following statements is true:</w:t>
      </w:r>
    </w:p>
    <w:p w:rsidR="00A46626" w:rsidRPr="000F4428" w:rsidRDefault="00A46626" w:rsidP="00044F19">
      <w:pPr>
        <w:pStyle w:val="Style2"/>
        <w:rPr>
          <w:rFonts w:cs="Arial"/>
          <w:szCs w:val="22"/>
        </w:rPr>
      </w:pPr>
      <w:r w:rsidRPr="000F4428">
        <w:rPr>
          <w:rFonts w:cs="Arial"/>
          <w:szCs w:val="22"/>
        </w:rPr>
        <w:lastRenderedPageBreak/>
        <w:t xml:space="preserve">It is a legal entity duly organised and </w:t>
      </w:r>
      <w:r w:rsidR="00044F19" w:rsidRPr="000F4428">
        <w:rPr>
          <w:rFonts w:cs="Arial"/>
          <w:szCs w:val="22"/>
        </w:rPr>
        <w:t xml:space="preserve">validly existing under the laws </w:t>
      </w:r>
      <w:r w:rsidRPr="000F4428">
        <w:rPr>
          <w:rFonts w:cs="Arial"/>
          <w:color w:val="000000"/>
          <w:szCs w:val="22"/>
        </w:rPr>
        <w:t>of its jurisdiction of incorporation.</w:t>
      </w:r>
    </w:p>
    <w:p w:rsidR="00A46626" w:rsidRPr="000F4428" w:rsidRDefault="00A46626" w:rsidP="00044F19">
      <w:pPr>
        <w:pStyle w:val="Style2"/>
        <w:rPr>
          <w:rFonts w:cs="Arial"/>
          <w:szCs w:val="22"/>
        </w:rPr>
      </w:pPr>
      <w:r w:rsidRPr="000F4428">
        <w:rPr>
          <w:rFonts w:cs="Arial"/>
          <w:szCs w:val="22"/>
        </w:rPr>
        <w:t xml:space="preserve">It has taken all corporate or other action required to authorise, and has duly authorised, the execution, delivery and performance </w:t>
      </w:r>
      <w:r w:rsidR="00044F19" w:rsidRPr="000F4428">
        <w:rPr>
          <w:rFonts w:cs="Arial"/>
          <w:szCs w:val="22"/>
        </w:rPr>
        <w:t xml:space="preserve">of this Agreement and upon </w:t>
      </w:r>
      <w:r w:rsidRPr="000F4428">
        <w:rPr>
          <w:rFonts w:cs="Arial"/>
          <w:color w:val="000000"/>
          <w:szCs w:val="22"/>
        </w:rPr>
        <w:t>due execution and delivery the same will constitu</w:t>
      </w:r>
      <w:r w:rsidR="00044F19" w:rsidRPr="000F4428">
        <w:rPr>
          <w:rFonts w:cs="Arial"/>
          <w:color w:val="000000"/>
          <w:szCs w:val="22"/>
        </w:rPr>
        <w:t xml:space="preserve">te its legal, valid and binding </w:t>
      </w:r>
      <w:r w:rsidRPr="000F4428">
        <w:rPr>
          <w:rFonts w:cs="Arial"/>
          <w:color w:val="000000"/>
          <w:szCs w:val="22"/>
        </w:rPr>
        <w:t>obligations enforceable in accordance with its terms.</w:t>
      </w:r>
    </w:p>
    <w:p w:rsidR="00A46626" w:rsidRPr="000F4428" w:rsidRDefault="00A46626" w:rsidP="00044F19">
      <w:pPr>
        <w:pStyle w:val="Style2"/>
        <w:rPr>
          <w:rFonts w:cs="Arial"/>
          <w:szCs w:val="22"/>
        </w:rPr>
      </w:pPr>
      <w:r w:rsidRPr="000F4428">
        <w:rPr>
          <w:rFonts w:cs="Arial"/>
          <w:szCs w:val="22"/>
        </w:rPr>
        <w:t xml:space="preserve">It has full power and authority to make the </w:t>
      </w:r>
      <w:r w:rsidR="00065B29" w:rsidRPr="000F4428">
        <w:rPr>
          <w:rFonts w:cs="Arial"/>
          <w:szCs w:val="22"/>
        </w:rPr>
        <w:t>warranties</w:t>
      </w:r>
      <w:r w:rsidRPr="000F4428">
        <w:rPr>
          <w:rFonts w:cs="Arial"/>
          <w:szCs w:val="22"/>
        </w:rPr>
        <w:t xml:space="preserve"> and representations referred to herein and to purchase the Sale Shares and to execute, deliver and </w:t>
      </w:r>
      <w:r w:rsidRPr="000F4428">
        <w:rPr>
          <w:rFonts w:cs="Arial"/>
          <w:color w:val="000000"/>
          <w:szCs w:val="22"/>
        </w:rPr>
        <w:t>perform this Agreement.</w:t>
      </w:r>
    </w:p>
    <w:p w:rsidR="00A46626" w:rsidRPr="000F4428" w:rsidRDefault="00A46626" w:rsidP="00A46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p>
    <w:p w:rsidR="00A46626" w:rsidRPr="000F4428" w:rsidRDefault="00A46626" w:rsidP="00A46626">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p>
    <w:p w:rsidR="00A46626" w:rsidRPr="000F4428" w:rsidRDefault="00A46626" w:rsidP="00044F19">
      <w:pPr>
        <w:pStyle w:val="Style1"/>
        <w:rPr>
          <w:rFonts w:cs="Arial"/>
          <w:b w:val="0"/>
          <w:szCs w:val="22"/>
        </w:rPr>
      </w:pPr>
      <w:r w:rsidRPr="000F4428">
        <w:rPr>
          <w:rFonts w:cs="Arial"/>
          <w:b w:val="0"/>
          <w:szCs w:val="22"/>
        </w:rPr>
        <w:t xml:space="preserve">MISCELLANEOUS </w:t>
      </w:r>
    </w:p>
    <w:p w:rsidR="00A46626" w:rsidRPr="000F4428" w:rsidRDefault="003F0734" w:rsidP="00044F19">
      <w:pPr>
        <w:pStyle w:val="Style2"/>
        <w:rPr>
          <w:rFonts w:cs="Arial"/>
          <w:szCs w:val="22"/>
        </w:rPr>
      </w:pPr>
      <w:r w:rsidRPr="000F4428">
        <w:rPr>
          <w:rFonts w:cs="Arial"/>
          <w:szCs w:val="22"/>
        </w:rPr>
        <w:t xml:space="preserve">The representations and </w:t>
      </w:r>
      <w:r w:rsidR="00A46626" w:rsidRPr="000F4428">
        <w:rPr>
          <w:rFonts w:cs="Arial"/>
          <w:szCs w:val="22"/>
        </w:rPr>
        <w:t>warranties c</w:t>
      </w:r>
      <w:r w:rsidR="00044F19" w:rsidRPr="000F4428">
        <w:rPr>
          <w:rFonts w:cs="Arial"/>
          <w:szCs w:val="22"/>
        </w:rPr>
        <w:t xml:space="preserve">ontained in or made pursuant to </w:t>
      </w:r>
      <w:r w:rsidR="00A46626" w:rsidRPr="000F4428">
        <w:rPr>
          <w:rFonts w:cs="Arial"/>
          <w:szCs w:val="22"/>
        </w:rPr>
        <w:t xml:space="preserve">this Agreement shall survive the execution and delivery of this Agreement and </w:t>
      </w:r>
      <w:r w:rsidR="00065B29" w:rsidRPr="000F4428">
        <w:rPr>
          <w:rFonts w:cs="Arial"/>
          <w:szCs w:val="22"/>
        </w:rPr>
        <w:t>Completion</w:t>
      </w:r>
      <w:r w:rsidR="00A46626" w:rsidRPr="000F4428">
        <w:rPr>
          <w:rFonts w:cs="Arial"/>
          <w:szCs w:val="22"/>
        </w:rPr>
        <w:t xml:space="preserve"> and shall in no way be affected by any investigation of the subject matter</w:t>
      </w:r>
      <w:r w:rsidR="00044F19" w:rsidRPr="000F4428">
        <w:rPr>
          <w:rFonts w:cs="Arial"/>
          <w:szCs w:val="22"/>
        </w:rPr>
        <w:t xml:space="preserve"> </w:t>
      </w:r>
      <w:r w:rsidR="00A46626" w:rsidRPr="000F4428">
        <w:rPr>
          <w:rFonts w:cs="Arial"/>
          <w:color w:val="000000"/>
          <w:szCs w:val="22"/>
        </w:rPr>
        <w:t>thereof made by or on behalf of the Purchaser.</w:t>
      </w:r>
    </w:p>
    <w:p w:rsidR="00A46626" w:rsidRPr="000F4428" w:rsidRDefault="00A46626" w:rsidP="00044F19">
      <w:pPr>
        <w:pStyle w:val="Style2"/>
        <w:rPr>
          <w:rFonts w:cs="Arial"/>
          <w:szCs w:val="22"/>
        </w:rPr>
      </w:pPr>
      <w:r w:rsidRPr="000F4428">
        <w:rPr>
          <w:rFonts w:cs="Arial"/>
          <w:szCs w:val="22"/>
        </w:rPr>
        <w:t>Except as otherwise provided herein, the terms and conditions of this Agreement shall inure to the benefit of and be binding upon the respective successors and</w:t>
      </w:r>
      <w:r w:rsidR="00044F19" w:rsidRPr="000F4428">
        <w:rPr>
          <w:rFonts w:cs="Arial"/>
          <w:szCs w:val="22"/>
        </w:rPr>
        <w:t xml:space="preserve"> </w:t>
      </w:r>
      <w:r w:rsidRPr="000F4428">
        <w:rPr>
          <w:rFonts w:cs="Arial"/>
          <w:color w:val="000000"/>
          <w:szCs w:val="22"/>
        </w:rPr>
        <w:t xml:space="preserve">assigns of the parties (including transferees of any </w:t>
      </w:r>
      <w:r w:rsidR="009E128A" w:rsidRPr="000F4428">
        <w:rPr>
          <w:rFonts w:cs="Arial"/>
          <w:color w:val="000000"/>
          <w:szCs w:val="22"/>
        </w:rPr>
        <w:t>Purchaser</w:t>
      </w:r>
      <w:r w:rsidRPr="000F4428">
        <w:rPr>
          <w:rFonts w:cs="Arial"/>
          <w:color w:val="000000"/>
          <w:szCs w:val="22"/>
        </w:rPr>
        <w:t xml:space="preserve"> Shares sold hereunder). Nothing in this Agreement, express or</w:t>
      </w:r>
      <w:r w:rsidR="00044F19" w:rsidRPr="000F4428">
        <w:rPr>
          <w:rFonts w:cs="Arial"/>
          <w:color w:val="000000"/>
          <w:szCs w:val="22"/>
        </w:rPr>
        <w:t xml:space="preserve"> implied, is intended to confer </w:t>
      </w:r>
      <w:r w:rsidRPr="000F4428">
        <w:rPr>
          <w:rFonts w:cs="Arial"/>
          <w:color w:val="000000"/>
          <w:szCs w:val="22"/>
        </w:rPr>
        <w:t>upon any party other than the parties hereto or their respective success</w:t>
      </w:r>
      <w:r w:rsidR="00044F19" w:rsidRPr="000F4428">
        <w:rPr>
          <w:rFonts w:cs="Arial"/>
          <w:color w:val="000000"/>
          <w:szCs w:val="22"/>
        </w:rPr>
        <w:t xml:space="preserve">ors and </w:t>
      </w:r>
      <w:r w:rsidRPr="000F4428">
        <w:rPr>
          <w:rFonts w:cs="Arial"/>
          <w:color w:val="000000"/>
          <w:szCs w:val="22"/>
        </w:rPr>
        <w:t>assigns any rights, remedies, obligations, or liabilities under or by reason of this</w:t>
      </w:r>
      <w:r w:rsidR="00044F19" w:rsidRPr="000F4428">
        <w:rPr>
          <w:rFonts w:cs="Arial"/>
          <w:color w:val="000000"/>
          <w:szCs w:val="22"/>
        </w:rPr>
        <w:t xml:space="preserve"> </w:t>
      </w:r>
      <w:r w:rsidRPr="000F4428">
        <w:rPr>
          <w:rFonts w:cs="Arial"/>
          <w:color w:val="000000"/>
          <w:szCs w:val="22"/>
        </w:rPr>
        <w:t>Agreement, except as expressly provided in this Agreement.</w:t>
      </w:r>
    </w:p>
    <w:p w:rsidR="009A7B96" w:rsidRPr="000F4428" w:rsidRDefault="00A46626" w:rsidP="00044F19">
      <w:pPr>
        <w:pStyle w:val="Style2"/>
        <w:rPr>
          <w:rFonts w:cs="Arial"/>
          <w:szCs w:val="22"/>
        </w:rPr>
      </w:pPr>
      <w:r w:rsidRPr="000F4428">
        <w:rPr>
          <w:rFonts w:cs="Arial"/>
          <w:szCs w:val="22"/>
        </w:rPr>
        <w:t xml:space="preserve">This Agreement shall be governed by and construed in accordance with the laws </w:t>
      </w:r>
      <w:r w:rsidRPr="000F4428">
        <w:rPr>
          <w:rFonts w:cs="Arial"/>
          <w:color w:val="000000"/>
          <w:szCs w:val="22"/>
        </w:rPr>
        <w:t xml:space="preserve">of England and Wales. </w:t>
      </w:r>
    </w:p>
    <w:p w:rsidR="00A46626" w:rsidRPr="000F4428" w:rsidRDefault="009A7B96" w:rsidP="00A46626">
      <w:pPr>
        <w:pStyle w:val="Styl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r w:rsidRPr="000F4428">
        <w:rPr>
          <w:rFonts w:cs="Arial"/>
          <w:szCs w:val="22"/>
        </w:rPr>
        <w:t>The courts of England shall have exclusive jurisdiction to determine any matters arising out of or in connection with this agreement</w:t>
      </w:r>
      <w:r w:rsidR="003F0734" w:rsidRPr="000F4428">
        <w:rPr>
          <w:rFonts w:cs="Arial"/>
          <w:szCs w:val="22"/>
        </w:rPr>
        <w:t xml:space="preserve"> (including any non-contractual matters)</w:t>
      </w:r>
      <w:r w:rsidRPr="000F4428">
        <w:rPr>
          <w:rFonts w:cs="Arial"/>
          <w:szCs w:val="22"/>
        </w:rPr>
        <w:t>.</w:t>
      </w:r>
    </w:p>
    <w:p w:rsidR="00A46626" w:rsidRPr="000F4428" w:rsidRDefault="00A46626" w:rsidP="007F4306">
      <w:pPr>
        <w:pStyle w:val="Style2"/>
        <w:rPr>
          <w:rFonts w:cs="Arial"/>
          <w:color w:val="000000"/>
          <w:szCs w:val="22"/>
        </w:rPr>
      </w:pPr>
      <w:r w:rsidRPr="000F4428">
        <w:rPr>
          <w:rFonts w:cs="Arial"/>
          <w:szCs w:val="22"/>
        </w:rPr>
        <w:t>Unless otherwise provided, any notice required or permitted under</w:t>
      </w:r>
      <w:r w:rsidR="00044F19" w:rsidRPr="000F4428">
        <w:rPr>
          <w:rFonts w:cs="Arial"/>
          <w:szCs w:val="22"/>
        </w:rPr>
        <w:t xml:space="preserve"> </w:t>
      </w:r>
      <w:r w:rsidRPr="000F4428">
        <w:rPr>
          <w:rFonts w:cs="Arial"/>
          <w:szCs w:val="22"/>
        </w:rPr>
        <w:t>this Agreement shall be given in writing and shall be deemed effectively</w:t>
      </w:r>
      <w:r w:rsidR="00044F19" w:rsidRPr="000F4428">
        <w:rPr>
          <w:rFonts w:cs="Arial"/>
          <w:szCs w:val="22"/>
        </w:rPr>
        <w:t xml:space="preserve"> </w:t>
      </w:r>
      <w:r w:rsidRPr="000F4428">
        <w:rPr>
          <w:rFonts w:cs="Arial"/>
          <w:color w:val="000000"/>
          <w:szCs w:val="22"/>
        </w:rPr>
        <w:t>given upon personal delivery to the party to be notified or upon postal</w:t>
      </w:r>
      <w:r w:rsidR="00044F19" w:rsidRPr="000F4428">
        <w:rPr>
          <w:rFonts w:cs="Arial"/>
          <w:color w:val="000000"/>
          <w:szCs w:val="22"/>
        </w:rPr>
        <w:t xml:space="preserve"> </w:t>
      </w:r>
      <w:r w:rsidRPr="000F4428">
        <w:rPr>
          <w:rFonts w:cs="Arial"/>
          <w:color w:val="000000"/>
          <w:szCs w:val="22"/>
        </w:rPr>
        <w:t>service delivery, by registered or certified mail, postage prepaid and</w:t>
      </w:r>
      <w:r w:rsidR="00044F19" w:rsidRPr="000F4428">
        <w:rPr>
          <w:rFonts w:cs="Arial"/>
          <w:color w:val="000000"/>
          <w:szCs w:val="22"/>
        </w:rPr>
        <w:t xml:space="preserve"> </w:t>
      </w:r>
      <w:r w:rsidRPr="000F4428">
        <w:rPr>
          <w:rFonts w:cs="Arial"/>
          <w:color w:val="000000"/>
          <w:szCs w:val="22"/>
        </w:rPr>
        <w:t>addressed to the party to be notified at the address or fa</w:t>
      </w:r>
      <w:r w:rsidR="009A7B96" w:rsidRPr="000F4428">
        <w:rPr>
          <w:rFonts w:cs="Arial"/>
          <w:color w:val="000000"/>
          <w:szCs w:val="22"/>
        </w:rPr>
        <w:t>x</w:t>
      </w:r>
      <w:r w:rsidR="007F4306" w:rsidRPr="000F4428">
        <w:rPr>
          <w:rFonts w:cs="Arial"/>
          <w:color w:val="000000"/>
          <w:szCs w:val="22"/>
        </w:rPr>
        <w:t xml:space="preserve"> </w:t>
      </w:r>
      <w:r w:rsidRPr="000F4428">
        <w:rPr>
          <w:rFonts w:cs="Arial"/>
          <w:color w:val="000000"/>
          <w:szCs w:val="22"/>
        </w:rPr>
        <w:t xml:space="preserve">number </w:t>
      </w:r>
      <w:r w:rsidR="009A7B96" w:rsidRPr="000F4428">
        <w:rPr>
          <w:rFonts w:cs="Arial"/>
          <w:color w:val="000000"/>
          <w:szCs w:val="22"/>
        </w:rPr>
        <w:t xml:space="preserve">set out below or to such other address or fax number </w:t>
      </w:r>
      <w:r w:rsidRPr="000F4428">
        <w:rPr>
          <w:rFonts w:cs="Arial"/>
          <w:color w:val="000000"/>
          <w:szCs w:val="22"/>
        </w:rPr>
        <w:t>as such party may designate by ten days' advance written notice</w:t>
      </w:r>
      <w:r w:rsidR="007F4306" w:rsidRPr="000F4428">
        <w:rPr>
          <w:rFonts w:cs="Arial"/>
          <w:color w:val="000000"/>
          <w:szCs w:val="22"/>
        </w:rPr>
        <w:t xml:space="preserve"> </w:t>
      </w:r>
      <w:r w:rsidRPr="000F4428">
        <w:rPr>
          <w:rFonts w:cs="Arial"/>
          <w:color w:val="000000"/>
          <w:szCs w:val="22"/>
        </w:rPr>
        <w:t>to the other parties.</w:t>
      </w:r>
    </w:p>
    <w:p w:rsidR="00A46626" w:rsidRPr="000F4428" w:rsidRDefault="00A46626" w:rsidP="007F4306">
      <w:pPr>
        <w:pStyle w:val="Style2"/>
        <w:rPr>
          <w:rFonts w:cs="Arial"/>
          <w:szCs w:val="22"/>
        </w:rPr>
      </w:pPr>
      <w:r w:rsidRPr="000F4428">
        <w:rPr>
          <w:rFonts w:cs="Arial"/>
          <w:szCs w:val="22"/>
        </w:rPr>
        <w:t>Each of the parties hereto shall be responsible for its own costs</w:t>
      </w:r>
      <w:r w:rsidR="007F4306" w:rsidRPr="000F4428">
        <w:rPr>
          <w:rFonts w:cs="Arial"/>
          <w:szCs w:val="22"/>
        </w:rPr>
        <w:t xml:space="preserve"> </w:t>
      </w:r>
      <w:r w:rsidRPr="000F4428">
        <w:rPr>
          <w:rFonts w:cs="Arial"/>
          <w:szCs w:val="22"/>
        </w:rPr>
        <w:t>and expenses incurred in the preparation, negotiation and execution of</w:t>
      </w:r>
      <w:r w:rsidR="007F4306" w:rsidRPr="000F4428">
        <w:rPr>
          <w:rFonts w:cs="Arial"/>
          <w:szCs w:val="22"/>
        </w:rPr>
        <w:t xml:space="preserve"> </w:t>
      </w:r>
      <w:r w:rsidRPr="000F4428">
        <w:rPr>
          <w:rFonts w:cs="Arial"/>
          <w:color w:val="000000"/>
          <w:szCs w:val="22"/>
        </w:rPr>
        <w:t>this Agreement.</w:t>
      </w:r>
    </w:p>
    <w:p w:rsidR="00A46626" w:rsidRPr="000F4428" w:rsidRDefault="00A46626" w:rsidP="007F4306">
      <w:pPr>
        <w:pStyle w:val="Style2"/>
        <w:rPr>
          <w:rFonts w:cs="Arial"/>
          <w:szCs w:val="22"/>
        </w:rPr>
      </w:pPr>
      <w:r w:rsidRPr="000F4428">
        <w:rPr>
          <w:rFonts w:cs="Arial"/>
          <w:szCs w:val="22"/>
        </w:rPr>
        <w:t>Each party to this Agreement shall pay its own share of stamp</w:t>
      </w:r>
      <w:r w:rsidR="007F4306" w:rsidRPr="000F4428">
        <w:rPr>
          <w:rFonts w:cs="Arial"/>
          <w:szCs w:val="22"/>
        </w:rPr>
        <w:t xml:space="preserve"> </w:t>
      </w:r>
      <w:r w:rsidRPr="000F4428">
        <w:rPr>
          <w:rFonts w:cs="Arial"/>
          <w:szCs w:val="22"/>
        </w:rPr>
        <w:t>duty in relation to the sale and purchase of the Sale Shares and the</w:t>
      </w:r>
      <w:r w:rsidR="007F4306" w:rsidRPr="000F4428">
        <w:rPr>
          <w:rFonts w:cs="Arial"/>
          <w:szCs w:val="22"/>
        </w:rPr>
        <w:t xml:space="preserve"> </w:t>
      </w:r>
      <w:r w:rsidRPr="000F4428">
        <w:rPr>
          <w:rFonts w:cs="Arial"/>
          <w:color w:val="000000"/>
          <w:szCs w:val="22"/>
        </w:rPr>
        <w:t>Vendors hereby authorise the Purchaser to deduct from the Purchase Price</w:t>
      </w:r>
      <w:r w:rsidR="007F4306" w:rsidRPr="000F4428">
        <w:rPr>
          <w:rFonts w:cs="Arial"/>
          <w:color w:val="000000"/>
          <w:szCs w:val="22"/>
        </w:rPr>
        <w:t xml:space="preserve"> </w:t>
      </w:r>
      <w:r w:rsidRPr="000F4428">
        <w:rPr>
          <w:rFonts w:cs="Arial"/>
          <w:color w:val="000000"/>
          <w:szCs w:val="22"/>
        </w:rPr>
        <w:t>the Vendors' share of stamp duty.</w:t>
      </w:r>
    </w:p>
    <w:p w:rsidR="00A46626" w:rsidRPr="000F4428" w:rsidRDefault="00A46626" w:rsidP="00E23177">
      <w:pPr>
        <w:pStyle w:val="Style2"/>
        <w:rPr>
          <w:rFonts w:cs="Arial"/>
          <w:color w:val="000000"/>
          <w:szCs w:val="22"/>
        </w:rPr>
      </w:pPr>
      <w:r w:rsidRPr="000F4428">
        <w:rPr>
          <w:rFonts w:cs="Arial"/>
          <w:szCs w:val="22"/>
        </w:rPr>
        <w:t>If one or more provisions of this Agreement are held to be</w:t>
      </w:r>
      <w:r w:rsidR="007F4306" w:rsidRPr="000F4428">
        <w:rPr>
          <w:rFonts w:cs="Arial"/>
          <w:szCs w:val="22"/>
        </w:rPr>
        <w:t xml:space="preserve"> </w:t>
      </w:r>
      <w:r w:rsidRPr="000F4428">
        <w:rPr>
          <w:rFonts w:cs="Arial"/>
          <w:szCs w:val="22"/>
        </w:rPr>
        <w:t>unenforceable under applicable law, such provision shall be excluded from</w:t>
      </w:r>
      <w:r w:rsidR="007F4306" w:rsidRPr="000F4428">
        <w:rPr>
          <w:rFonts w:cs="Arial"/>
          <w:szCs w:val="22"/>
        </w:rPr>
        <w:t xml:space="preserve"> </w:t>
      </w:r>
      <w:r w:rsidRPr="000F4428">
        <w:rPr>
          <w:rFonts w:cs="Arial"/>
          <w:color w:val="000000"/>
          <w:szCs w:val="22"/>
        </w:rPr>
        <w:t>this Agreement and the balance of the Agreement shall be interpreted as if</w:t>
      </w:r>
      <w:r w:rsidR="007F4306" w:rsidRPr="000F4428">
        <w:rPr>
          <w:rFonts w:cs="Arial"/>
          <w:color w:val="000000"/>
          <w:szCs w:val="22"/>
        </w:rPr>
        <w:t xml:space="preserve"> </w:t>
      </w:r>
      <w:r w:rsidRPr="000F4428">
        <w:rPr>
          <w:rFonts w:cs="Arial"/>
          <w:color w:val="000000"/>
          <w:szCs w:val="22"/>
        </w:rPr>
        <w:t>such provision was so excluded and shall be enforceable in accordance with</w:t>
      </w:r>
      <w:r w:rsidR="007F4306" w:rsidRPr="000F4428">
        <w:rPr>
          <w:rFonts w:cs="Arial"/>
          <w:color w:val="000000"/>
          <w:szCs w:val="22"/>
        </w:rPr>
        <w:t xml:space="preserve"> </w:t>
      </w:r>
      <w:r w:rsidRPr="000F4428">
        <w:rPr>
          <w:rFonts w:cs="Arial"/>
          <w:color w:val="000000"/>
          <w:szCs w:val="22"/>
        </w:rPr>
        <w:t>its terms.</w:t>
      </w:r>
    </w:p>
    <w:p w:rsidR="009A7B96" w:rsidRPr="000F4428" w:rsidRDefault="009A7B96" w:rsidP="009A7B96">
      <w:pPr>
        <w:pStyle w:val="ListParagraph"/>
        <w:rPr>
          <w:rFonts w:cs="Arial"/>
          <w:color w:val="000000"/>
          <w:szCs w:val="22"/>
        </w:rPr>
      </w:pPr>
    </w:p>
    <w:p w:rsidR="009A7B96" w:rsidRPr="000F4428" w:rsidRDefault="009A7B96" w:rsidP="009A7B96">
      <w:pPr>
        <w:pStyle w:val="Style1"/>
        <w:rPr>
          <w:rFonts w:cs="Arial"/>
          <w:b w:val="0"/>
          <w:szCs w:val="22"/>
        </w:rPr>
      </w:pPr>
      <w:r w:rsidRPr="000F4428">
        <w:rPr>
          <w:rFonts w:cs="Arial"/>
          <w:b w:val="0"/>
          <w:szCs w:val="22"/>
        </w:rPr>
        <w:lastRenderedPageBreak/>
        <w:t>NOTICE DETAILS</w:t>
      </w:r>
    </w:p>
    <w:p w:rsidR="009A7B96" w:rsidRPr="000F4428" w:rsidRDefault="009A7B96" w:rsidP="009A7B96">
      <w:pPr>
        <w:pStyle w:val="Style1"/>
        <w:numPr>
          <w:ilvl w:val="0"/>
          <w:numId w:val="0"/>
        </w:numPr>
        <w:ind w:left="709"/>
        <w:rPr>
          <w:rFonts w:cs="Arial"/>
          <w:b w:val="0"/>
          <w:szCs w:val="22"/>
        </w:rPr>
      </w:pPr>
      <w:r w:rsidRPr="000F4428">
        <w:rPr>
          <w:rFonts w:cs="Arial"/>
          <w:b w:val="0"/>
          <w:szCs w:val="22"/>
        </w:rPr>
        <w:t>The address details of the parties are as follows:</w:t>
      </w:r>
    </w:p>
    <w:p w:rsidR="009A7B96" w:rsidRPr="000F4428" w:rsidRDefault="009A7B96" w:rsidP="009A7B96">
      <w:pPr>
        <w:pStyle w:val="Style1"/>
        <w:numPr>
          <w:ilvl w:val="0"/>
          <w:numId w:val="0"/>
        </w:numPr>
        <w:ind w:left="709"/>
        <w:rPr>
          <w:rFonts w:cs="Arial"/>
          <w:b w:val="0"/>
          <w:szCs w:val="22"/>
          <w:u w:val="single"/>
        </w:rPr>
      </w:pPr>
      <w:r w:rsidRPr="000F4428">
        <w:rPr>
          <w:rFonts w:cs="Arial"/>
          <w:b w:val="0"/>
          <w:szCs w:val="22"/>
          <w:u w:val="single"/>
        </w:rPr>
        <w:t>Purchaser</w:t>
      </w:r>
    </w:p>
    <w:p w:rsidR="009A7B96" w:rsidRPr="000F4428" w:rsidRDefault="009A7B96" w:rsidP="009A7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cs="Arial"/>
          <w:color w:val="000000"/>
          <w:szCs w:val="22"/>
        </w:rPr>
      </w:pPr>
      <w:r w:rsidRPr="000F4428">
        <w:rPr>
          <w:rFonts w:cs="Arial"/>
          <w:szCs w:val="22"/>
        </w:rPr>
        <w:t xml:space="preserve">Address: </w:t>
      </w:r>
      <w:r w:rsidR="00610C9D" w:rsidRPr="000F4428">
        <w:rPr>
          <w:rFonts w:cs="Arial"/>
          <w:spacing w:val="1"/>
          <w:szCs w:val="22"/>
        </w:rPr>
        <w:t>64 Wellington Road, Edgbaston, Birmingham, B15 2ET</w:t>
      </w:r>
    </w:p>
    <w:p w:rsidR="009A7B96" w:rsidRPr="000F4428" w:rsidRDefault="009A7B96" w:rsidP="009A7B96">
      <w:pPr>
        <w:pStyle w:val="Style1"/>
        <w:numPr>
          <w:ilvl w:val="0"/>
          <w:numId w:val="0"/>
        </w:numPr>
        <w:ind w:left="1418"/>
        <w:rPr>
          <w:rFonts w:cs="Arial"/>
          <w:b w:val="0"/>
          <w:szCs w:val="22"/>
        </w:rPr>
      </w:pPr>
    </w:p>
    <w:p w:rsidR="009A7B96" w:rsidRPr="000F4428" w:rsidRDefault="009A7B96" w:rsidP="009A7B96">
      <w:pPr>
        <w:pStyle w:val="Style1"/>
        <w:numPr>
          <w:ilvl w:val="0"/>
          <w:numId w:val="0"/>
        </w:numPr>
        <w:ind w:left="709"/>
        <w:rPr>
          <w:rFonts w:cs="Arial"/>
          <w:b w:val="0"/>
          <w:szCs w:val="22"/>
        </w:rPr>
      </w:pPr>
      <w:r w:rsidRPr="000F4428">
        <w:rPr>
          <w:rFonts w:cs="Arial"/>
          <w:b w:val="0"/>
          <w:szCs w:val="22"/>
          <w:u w:val="single"/>
        </w:rPr>
        <w:t>Vendor(s)</w:t>
      </w:r>
    </w:p>
    <w:p w:rsidR="009A7B96" w:rsidRPr="000F4428" w:rsidRDefault="009A7B96" w:rsidP="00CB2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cs="Arial"/>
          <w:color w:val="000000"/>
          <w:szCs w:val="22"/>
        </w:rPr>
      </w:pPr>
      <w:r w:rsidRPr="000F4428">
        <w:rPr>
          <w:rFonts w:cs="Arial"/>
          <w:szCs w:val="22"/>
        </w:rPr>
        <w:t xml:space="preserve">Address: </w:t>
      </w:r>
      <w:proofErr w:type="spellStart"/>
      <w:r w:rsidR="00610C9D" w:rsidRPr="000F4428">
        <w:rPr>
          <w:rFonts w:cs="Arial"/>
          <w:color w:val="000000"/>
          <w:szCs w:val="22"/>
        </w:rPr>
        <w:t>Daws</w:t>
      </w:r>
      <w:proofErr w:type="spellEnd"/>
      <w:r w:rsidR="00610C9D" w:rsidRPr="000F4428">
        <w:rPr>
          <w:rFonts w:cs="Arial"/>
          <w:color w:val="000000"/>
          <w:szCs w:val="22"/>
        </w:rPr>
        <w:t xml:space="preserve"> House, 33-35 </w:t>
      </w:r>
      <w:proofErr w:type="spellStart"/>
      <w:r w:rsidR="00610C9D" w:rsidRPr="000F4428">
        <w:rPr>
          <w:rFonts w:cs="Arial"/>
          <w:color w:val="000000"/>
          <w:szCs w:val="22"/>
        </w:rPr>
        <w:t>Daws</w:t>
      </w:r>
      <w:proofErr w:type="spellEnd"/>
      <w:r w:rsidR="00610C9D" w:rsidRPr="000F4428">
        <w:rPr>
          <w:rFonts w:cs="Arial"/>
          <w:color w:val="000000"/>
          <w:szCs w:val="22"/>
        </w:rPr>
        <w:t xml:space="preserve"> Lane, London. NW7 4SD</w:t>
      </w:r>
    </w:p>
    <w:p w:rsidR="00A46626" w:rsidRPr="000F4428" w:rsidRDefault="00A46626" w:rsidP="00A46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r w:rsidRPr="000F4428">
        <w:rPr>
          <w:rFonts w:cs="Arial"/>
          <w:color w:val="000000"/>
          <w:szCs w:val="22"/>
        </w:rPr>
        <w:t xml:space="preserve">                             </w:t>
      </w:r>
    </w:p>
    <w:p w:rsidR="007F4306" w:rsidRPr="000F4428" w:rsidRDefault="007F4306" w:rsidP="00A46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p>
    <w:p w:rsidR="00A46626" w:rsidRPr="000F4428" w:rsidRDefault="008150C9" w:rsidP="00A46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r w:rsidRPr="000F4428">
        <w:rPr>
          <w:rFonts w:cs="Arial"/>
          <w:color w:val="000000"/>
          <w:szCs w:val="22"/>
        </w:rPr>
        <w:t>AS</w:t>
      </w:r>
      <w:r w:rsidR="00A46626" w:rsidRPr="000F4428">
        <w:rPr>
          <w:rFonts w:cs="Arial"/>
          <w:color w:val="000000"/>
          <w:szCs w:val="22"/>
        </w:rPr>
        <w:t xml:space="preserve"> WITNESS the parties have executed this Agreement as of the date</w:t>
      </w:r>
      <w:r w:rsidRPr="000F4428">
        <w:rPr>
          <w:rFonts w:cs="Arial"/>
          <w:color w:val="000000"/>
          <w:szCs w:val="22"/>
        </w:rPr>
        <w:t xml:space="preserve"> </w:t>
      </w:r>
      <w:r w:rsidR="00A46626" w:rsidRPr="000F4428">
        <w:rPr>
          <w:rFonts w:cs="Arial"/>
          <w:color w:val="000000"/>
          <w:szCs w:val="22"/>
        </w:rPr>
        <w:t>first above written.</w:t>
      </w:r>
    </w:p>
    <w:p w:rsidR="00E23177" w:rsidRPr="000F4428" w:rsidRDefault="00E23177" w:rsidP="00A46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p>
    <w:p w:rsidR="00A46626" w:rsidRPr="000F4428" w:rsidRDefault="00A46626" w:rsidP="00A46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p>
    <w:p w:rsidR="00E23177" w:rsidRPr="000F4428" w:rsidRDefault="00E23177" w:rsidP="00A46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p>
    <w:p w:rsidR="00A46626" w:rsidRPr="000F4428" w:rsidRDefault="00A46626" w:rsidP="00A46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r w:rsidRPr="000F4428">
        <w:rPr>
          <w:rFonts w:cs="Arial"/>
          <w:color w:val="000000"/>
          <w:szCs w:val="22"/>
        </w:rPr>
        <w:t>THE VENDOR(S)</w:t>
      </w:r>
    </w:p>
    <w:p w:rsidR="00A46626" w:rsidRPr="000F4428" w:rsidRDefault="002D600B" w:rsidP="00A46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r w:rsidRPr="000F4428">
        <w:rPr>
          <w:rFonts w:cs="Arial"/>
          <w:color w:val="000000"/>
          <w:szCs w:val="22"/>
        </w:rPr>
        <w:t xml:space="preserve">For and on behalf of </w:t>
      </w:r>
      <w:r>
        <w:rPr>
          <w:rFonts w:cs="Arial"/>
          <w:color w:val="000000"/>
          <w:szCs w:val="22"/>
        </w:rPr>
        <w:t xml:space="preserve">the </w:t>
      </w:r>
      <w:r w:rsidR="00610C9D" w:rsidRPr="000F4428">
        <w:rPr>
          <w:rFonts w:cs="Arial"/>
          <w:color w:val="000000"/>
          <w:szCs w:val="22"/>
        </w:rPr>
        <w:t>Trustees of the SDD Pension Scheme</w:t>
      </w:r>
    </w:p>
    <w:p w:rsidR="00E23177" w:rsidRPr="000F4428" w:rsidRDefault="00E23177" w:rsidP="00A46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p>
    <w:p w:rsidR="00A46626" w:rsidRPr="000F4428" w:rsidRDefault="00A46626" w:rsidP="00A46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p>
    <w:p w:rsidR="00A46626" w:rsidRPr="000F4428" w:rsidRDefault="00A46626" w:rsidP="00A46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r w:rsidRPr="000F4428">
        <w:rPr>
          <w:rFonts w:cs="Arial"/>
          <w:color w:val="000000"/>
          <w:szCs w:val="22"/>
        </w:rPr>
        <w:t>SIGNED by                      -------------------------------------</w:t>
      </w:r>
    </w:p>
    <w:p w:rsidR="00A46626" w:rsidRPr="000F4428" w:rsidRDefault="002D600B" w:rsidP="00A46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r w:rsidRPr="000F4428">
        <w:rPr>
          <w:rFonts w:cs="Arial"/>
          <w:color w:val="000000"/>
          <w:szCs w:val="22"/>
        </w:rPr>
        <w:t xml:space="preserve">Mandy Gannon </w:t>
      </w:r>
    </w:p>
    <w:p w:rsidR="00A46626" w:rsidRPr="000F4428" w:rsidRDefault="00A46626" w:rsidP="00A46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p>
    <w:p w:rsidR="002D600B" w:rsidRDefault="002D600B" w:rsidP="00A46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r>
        <w:rPr>
          <w:rFonts w:cs="Arial"/>
          <w:color w:val="000000"/>
          <w:szCs w:val="22"/>
        </w:rPr>
        <w:t>In the presence of:</w:t>
      </w:r>
    </w:p>
    <w:p w:rsidR="002D600B" w:rsidRDefault="002D600B" w:rsidP="00A46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p>
    <w:p w:rsidR="002D600B" w:rsidRDefault="002D600B" w:rsidP="00A46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r>
        <w:rPr>
          <w:rFonts w:cs="Arial"/>
          <w:color w:val="000000"/>
          <w:szCs w:val="22"/>
        </w:rPr>
        <w:t>Witness Signature:</w:t>
      </w:r>
    </w:p>
    <w:p w:rsidR="002D600B" w:rsidRDefault="002D600B" w:rsidP="00A46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p>
    <w:p w:rsidR="00A46626" w:rsidRDefault="000F4428" w:rsidP="00A46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r>
        <w:rPr>
          <w:rFonts w:cs="Arial"/>
          <w:color w:val="000000"/>
          <w:szCs w:val="22"/>
        </w:rPr>
        <w:t>Witness Name:</w:t>
      </w:r>
    </w:p>
    <w:p w:rsidR="002D600B" w:rsidRDefault="002D600B" w:rsidP="00A46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p>
    <w:p w:rsidR="000F4428" w:rsidRPr="000F4428" w:rsidRDefault="000F4428" w:rsidP="00A46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r>
        <w:rPr>
          <w:rFonts w:cs="Arial"/>
          <w:color w:val="000000"/>
          <w:szCs w:val="22"/>
        </w:rPr>
        <w:t>Witness Address:</w:t>
      </w:r>
    </w:p>
    <w:p w:rsidR="00A46626" w:rsidRPr="000F4428" w:rsidRDefault="00A46626" w:rsidP="00A46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p>
    <w:p w:rsidR="00A46626" w:rsidRPr="000F4428" w:rsidRDefault="00A46626" w:rsidP="00A46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p>
    <w:p w:rsidR="00A46626" w:rsidRPr="000F4428" w:rsidRDefault="00A46626" w:rsidP="00A46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r w:rsidRPr="000F4428">
        <w:rPr>
          <w:rFonts w:cs="Arial"/>
          <w:color w:val="000000"/>
          <w:szCs w:val="22"/>
        </w:rPr>
        <w:t>THE PURCHASER</w:t>
      </w:r>
    </w:p>
    <w:p w:rsidR="00A46626" w:rsidRPr="000F4428" w:rsidRDefault="00A46626" w:rsidP="00A46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p>
    <w:p w:rsidR="00A46626" w:rsidRPr="000F4428" w:rsidRDefault="00A46626" w:rsidP="00A46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r w:rsidRPr="000F4428">
        <w:rPr>
          <w:rFonts w:cs="Arial"/>
          <w:color w:val="000000"/>
          <w:szCs w:val="22"/>
        </w:rPr>
        <w:t xml:space="preserve">For and on behalf of </w:t>
      </w:r>
      <w:r w:rsidR="00610C9D" w:rsidRPr="000F4428">
        <w:rPr>
          <w:rFonts w:cs="Arial"/>
          <w:color w:val="222222"/>
          <w:szCs w:val="22"/>
          <w:shd w:val="clear" w:color="auto" w:fill="FFFFFF"/>
        </w:rPr>
        <w:t>Land Assembly and Development Limited</w:t>
      </w:r>
    </w:p>
    <w:p w:rsidR="00A46626" w:rsidRPr="000F4428" w:rsidRDefault="00A46626" w:rsidP="00A46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p>
    <w:p w:rsidR="00A46626" w:rsidRPr="000F4428" w:rsidRDefault="00A46626" w:rsidP="00A46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p>
    <w:p w:rsidR="00A46626" w:rsidRPr="000F4428" w:rsidRDefault="00A46626" w:rsidP="00A46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r w:rsidRPr="000F4428">
        <w:rPr>
          <w:rFonts w:cs="Arial"/>
          <w:color w:val="000000"/>
          <w:szCs w:val="22"/>
        </w:rPr>
        <w:t>By:        ---------------------------------</w:t>
      </w:r>
    </w:p>
    <w:p w:rsidR="00A46626" w:rsidRPr="000F4428" w:rsidRDefault="00A46626" w:rsidP="00A46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p>
    <w:p w:rsidR="00A46626" w:rsidRPr="000F4428" w:rsidRDefault="00A46626" w:rsidP="00A46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p>
    <w:p w:rsidR="00A46626" w:rsidRPr="000F4428" w:rsidRDefault="00A46626" w:rsidP="00A46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r w:rsidRPr="000F4428">
        <w:rPr>
          <w:rFonts w:cs="Arial"/>
          <w:color w:val="000000"/>
          <w:szCs w:val="22"/>
        </w:rPr>
        <w:t xml:space="preserve">Name: </w:t>
      </w:r>
      <w:r w:rsidR="002D600B">
        <w:rPr>
          <w:rFonts w:cs="Arial"/>
          <w:color w:val="000000"/>
          <w:szCs w:val="22"/>
        </w:rPr>
        <w:t>Peter Gannon</w:t>
      </w:r>
    </w:p>
    <w:p w:rsidR="00A46626" w:rsidRDefault="00A46626" w:rsidP="00A46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r w:rsidRPr="000F4428">
        <w:rPr>
          <w:rFonts w:cs="Arial"/>
          <w:color w:val="000000"/>
          <w:szCs w:val="22"/>
        </w:rPr>
        <w:t xml:space="preserve">Title: </w:t>
      </w:r>
      <w:r w:rsidR="00610C9D" w:rsidRPr="000F4428">
        <w:rPr>
          <w:rFonts w:cs="Arial"/>
          <w:color w:val="000000"/>
          <w:szCs w:val="22"/>
        </w:rPr>
        <w:t>Director</w:t>
      </w:r>
    </w:p>
    <w:p w:rsidR="002D600B" w:rsidRDefault="002D600B" w:rsidP="00A46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p>
    <w:p w:rsidR="002D600B" w:rsidRDefault="002D600B" w:rsidP="00A46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r>
        <w:rPr>
          <w:rFonts w:cs="Arial"/>
          <w:color w:val="000000"/>
          <w:szCs w:val="22"/>
        </w:rPr>
        <w:t>In the presence of:</w:t>
      </w:r>
    </w:p>
    <w:p w:rsidR="002D600B" w:rsidRDefault="002D600B" w:rsidP="00A46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p>
    <w:p w:rsidR="002D600B" w:rsidRDefault="002D600B" w:rsidP="002D6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r>
        <w:rPr>
          <w:rFonts w:cs="Arial"/>
          <w:color w:val="000000"/>
          <w:szCs w:val="22"/>
        </w:rPr>
        <w:t>Witness Signature:</w:t>
      </w:r>
    </w:p>
    <w:p w:rsidR="002D600B" w:rsidRDefault="002D600B" w:rsidP="002D6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p>
    <w:p w:rsidR="002D600B" w:rsidRDefault="002D600B" w:rsidP="002D6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r>
        <w:rPr>
          <w:rFonts w:cs="Arial"/>
          <w:color w:val="000000"/>
          <w:szCs w:val="22"/>
        </w:rPr>
        <w:t>Witness Name:</w:t>
      </w:r>
    </w:p>
    <w:p w:rsidR="002D600B" w:rsidRDefault="002D600B" w:rsidP="002D6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p>
    <w:p w:rsidR="002D600B" w:rsidRDefault="002D600B" w:rsidP="002D6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r>
        <w:rPr>
          <w:rFonts w:cs="Arial"/>
          <w:color w:val="000000"/>
          <w:szCs w:val="22"/>
        </w:rPr>
        <w:t>Witness Address:</w:t>
      </w:r>
    </w:p>
    <w:p w:rsidR="002D600B" w:rsidRDefault="002D600B" w:rsidP="002D6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p>
    <w:p w:rsidR="002D600B" w:rsidRDefault="002D600B" w:rsidP="002D6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p>
    <w:p w:rsidR="002D600B" w:rsidRDefault="002D600B" w:rsidP="002D6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p>
    <w:p w:rsidR="002D600B" w:rsidRDefault="002D600B" w:rsidP="002D6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p>
    <w:p w:rsidR="002D600B" w:rsidRDefault="002D600B" w:rsidP="002D6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p>
    <w:p w:rsidR="00A46626" w:rsidRPr="000F4428" w:rsidRDefault="00A46626" w:rsidP="00A46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p>
    <w:p w:rsidR="00A46626" w:rsidRPr="000F4428" w:rsidRDefault="00A46626" w:rsidP="00A46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color w:val="000000"/>
          <w:szCs w:val="22"/>
        </w:rPr>
      </w:pPr>
      <w:r w:rsidRPr="000F4428">
        <w:rPr>
          <w:rFonts w:cs="Arial"/>
          <w:color w:val="000000"/>
          <w:szCs w:val="22"/>
        </w:rPr>
        <w:t>SCHEDULE I</w:t>
      </w:r>
    </w:p>
    <w:p w:rsidR="00A46626" w:rsidRPr="000F4428" w:rsidRDefault="00A46626" w:rsidP="00A46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p>
    <w:p w:rsidR="00A46626" w:rsidRPr="000F4428" w:rsidRDefault="00A46626" w:rsidP="00CB2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color w:val="000000"/>
          <w:szCs w:val="22"/>
        </w:rPr>
      </w:pPr>
      <w:r w:rsidRPr="000F4428">
        <w:rPr>
          <w:rFonts w:cs="Arial"/>
          <w:color w:val="000000"/>
          <w:szCs w:val="22"/>
        </w:rPr>
        <w:t>LIST OF VENDORS, NUMBER OF SALE SHARES AND PURCHASE PRICE</w:t>
      </w:r>
    </w:p>
    <w:p w:rsidR="00A46626" w:rsidRPr="000F4428" w:rsidRDefault="00A46626" w:rsidP="00A46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p>
    <w:p w:rsidR="00A46626" w:rsidRPr="000F4428" w:rsidRDefault="00A46626" w:rsidP="00A46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p>
    <w:p w:rsidR="00A46626" w:rsidRPr="000F4428" w:rsidRDefault="00A46626" w:rsidP="00A46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p>
    <w:p w:rsidR="00A46626" w:rsidRPr="000F4428" w:rsidRDefault="00A46626" w:rsidP="00A46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6"/>
        <w:gridCol w:w="3096"/>
        <w:gridCol w:w="3096"/>
      </w:tblGrid>
      <w:tr w:rsidR="007F4306" w:rsidRPr="000F4428" w:rsidTr="00F72618">
        <w:tc>
          <w:tcPr>
            <w:tcW w:w="3096" w:type="dxa"/>
          </w:tcPr>
          <w:p w:rsidR="007F4306" w:rsidRPr="000F4428" w:rsidRDefault="007F4306" w:rsidP="00F72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r w:rsidRPr="000F4428">
              <w:rPr>
                <w:rFonts w:cs="Arial"/>
                <w:color w:val="000000"/>
                <w:szCs w:val="22"/>
              </w:rPr>
              <w:t>NAME OF VENDOR</w:t>
            </w:r>
            <w:r w:rsidR="00FE1CBB" w:rsidRPr="000F4428">
              <w:rPr>
                <w:rFonts w:cs="Arial"/>
                <w:color w:val="000000"/>
                <w:szCs w:val="22"/>
              </w:rPr>
              <w:t>(S)</w:t>
            </w:r>
          </w:p>
        </w:tc>
        <w:tc>
          <w:tcPr>
            <w:tcW w:w="3096" w:type="dxa"/>
          </w:tcPr>
          <w:p w:rsidR="007F4306" w:rsidRPr="000F4428" w:rsidRDefault="00FE1CBB" w:rsidP="00F72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r w:rsidRPr="000F4428">
              <w:rPr>
                <w:rFonts w:cs="Arial"/>
                <w:color w:val="000000"/>
                <w:szCs w:val="22"/>
              </w:rPr>
              <w:t xml:space="preserve">NO. OF SALE SHARES    </w:t>
            </w:r>
          </w:p>
        </w:tc>
        <w:tc>
          <w:tcPr>
            <w:tcW w:w="3096" w:type="dxa"/>
          </w:tcPr>
          <w:p w:rsidR="00FE1CBB" w:rsidRPr="000F4428" w:rsidRDefault="003F0734" w:rsidP="00F72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r w:rsidRPr="000F4428">
              <w:rPr>
                <w:rFonts w:cs="Arial"/>
                <w:color w:val="000000"/>
                <w:szCs w:val="22"/>
              </w:rPr>
              <w:t xml:space="preserve">PURCHASE PRICE </w:t>
            </w:r>
          </w:p>
          <w:p w:rsidR="007F4306" w:rsidRPr="000F4428" w:rsidRDefault="007F4306" w:rsidP="00F72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p>
        </w:tc>
      </w:tr>
      <w:tr w:rsidR="007F4306" w:rsidRPr="000F4428" w:rsidTr="00F72618">
        <w:tc>
          <w:tcPr>
            <w:tcW w:w="3096" w:type="dxa"/>
          </w:tcPr>
          <w:p w:rsidR="007F4306" w:rsidRPr="000F4428" w:rsidRDefault="00610C9D" w:rsidP="00F72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r w:rsidRPr="000F4428">
              <w:rPr>
                <w:rFonts w:cs="Arial"/>
                <w:color w:val="000000"/>
                <w:szCs w:val="22"/>
              </w:rPr>
              <w:t>SDD PENSION SCHEME</w:t>
            </w:r>
          </w:p>
          <w:p w:rsidR="00FE1CBB" w:rsidRPr="000F4428" w:rsidRDefault="00FE1CBB" w:rsidP="00F72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p>
          <w:p w:rsidR="00FE1CBB" w:rsidRPr="000F4428" w:rsidRDefault="00FE1CBB" w:rsidP="00F72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p>
          <w:p w:rsidR="00FE1CBB" w:rsidRPr="000F4428" w:rsidRDefault="00FE1CBB" w:rsidP="00F72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p>
        </w:tc>
        <w:tc>
          <w:tcPr>
            <w:tcW w:w="3096" w:type="dxa"/>
          </w:tcPr>
          <w:p w:rsidR="007F4306" w:rsidRPr="000F4428" w:rsidRDefault="00610C9D" w:rsidP="00F72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r w:rsidRPr="000F4428">
              <w:rPr>
                <w:rFonts w:cs="Arial"/>
                <w:color w:val="000000"/>
                <w:szCs w:val="22"/>
              </w:rPr>
              <w:t>150000</w:t>
            </w:r>
          </w:p>
        </w:tc>
        <w:tc>
          <w:tcPr>
            <w:tcW w:w="3096" w:type="dxa"/>
          </w:tcPr>
          <w:p w:rsidR="007F4306" w:rsidRPr="000F4428" w:rsidRDefault="00610C9D" w:rsidP="00F72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r w:rsidRPr="000F4428">
              <w:rPr>
                <w:rFonts w:cs="Arial"/>
                <w:color w:val="222222"/>
                <w:szCs w:val="22"/>
                <w:shd w:val="clear" w:color="auto" w:fill="FFFFFF"/>
              </w:rPr>
              <w:t>£157,977</w:t>
            </w:r>
            <w:r w:rsidRPr="000F4428">
              <w:rPr>
                <w:rStyle w:val="apple-converted-space"/>
                <w:rFonts w:cs="Arial"/>
                <w:color w:val="222222"/>
                <w:szCs w:val="22"/>
                <w:shd w:val="clear" w:color="auto" w:fill="FFFFFF"/>
              </w:rPr>
              <w:t> </w:t>
            </w:r>
          </w:p>
        </w:tc>
      </w:tr>
    </w:tbl>
    <w:p w:rsidR="00A46626" w:rsidRPr="000F4428" w:rsidRDefault="00A46626" w:rsidP="00A46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rPr>
      </w:pPr>
    </w:p>
    <w:sectPr w:rsidR="00A46626" w:rsidRPr="000F4428" w:rsidSect="001F1110">
      <w:footerReference w:type="default" r:id="rId7"/>
      <w:footerReference w:type="first" r:id="rId8"/>
      <w:type w:val="continuous"/>
      <w:pgSz w:w="11908" w:h="16833" w:code="9"/>
      <w:pgMar w:top="1418" w:right="1418" w:bottom="1418"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428" w:rsidRDefault="000F4428">
      <w:r>
        <w:separator/>
      </w:r>
    </w:p>
  </w:endnote>
  <w:endnote w:type="continuationSeparator" w:id="0">
    <w:p w:rsidR="000F4428" w:rsidRDefault="000F44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428" w:rsidRDefault="000F4428">
    <w:pPr>
      <w:pStyle w:val="Footer"/>
      <w:tabs>
        <w:tab w:val="clear" w:pos="4153"/>
        <w:tab w:val="clear" w:pos="8306"/>
        <w:tab w:val="right" w:pos="9072"/>
      </w:tabs>
      <w:rPr>
        <w:rFonts w:ascii="Times New Roman" w:hAnsi="Times New Roman"/>
        <w:sz w:val="16"/>
      </w:rPr>
    </w:pPr>
    <w:r>
      <w:rPr>
        <w:rFonts w:ascii="Times New Roman" w:hAnsi="Times New Roman"/>
        <w:sz w:val="16"/>
      </w:rPr>
      <w:tab/>
    </w:r>
    <w:r>
      <w:rPr>
        <w:rStyle w:val="PageNumber"/>
        <w:rFonts w:ascii="Times New Roman" w:hAnsi="Times New Roman"/>
        <w:sz w:val="16"/>
      </w:rPr>
      <w:fldChar w:fldCharType="begin"/>
    </w:r>
    <w:r>
      <w:rPr>
        <w:rStyle w:val="PageNumber"/>
        <w:rFonts w:ascii="Times New Roman" w:hAnsi="Times New Roman"/>
        <w:sz w:val="16"/>
      </w:rPr>
      <w:instrText xml:space="preserve"> PAGE </w:instrText>
    </w:r>
    <w:r>
      <w:rPr>
        <w:rStyle w:val="PageNumber"/>
        <w:rFonts w:ascii="Times New Roman" w:hAnsi="Times New Roman"/>
        <w:sz w:val="16"/>
      </w:rPr>
      <w:fldChar w:fldCharType="separate"/>
    </w:r>
    <w:r w:rsidR="002D600B">
      <w:rPr>
        <w:rStyle w:val="PageNumber"/>
        <w:rFonts w:ascii="Times New Roman" w:hAnsi="Times New Roman"/>
        <w:noProof/>
        <w:sz w:val="16"/>
      </w:rPr>
      <w:t>6</w:t>
    </w:r>
    <w:r>
      <w:rPr>
        <w:rStyle w:val="PageNumber"/>
        <w:rFonts w:ascii="Times New Roman" w:hAnsi="Times New Roman"/>
        <w:sz w:val="16"/>
      </w:rPr>
      <w:fldChar w:fldCharType="end"/>
    </w:r>
  </w:p>
  <w:p w:rsidR="000F4428" w:rsidRDefault="000F442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428" w:rsidRDefault="000F4428">
    <w:pPr>
      <w:pStyle w:val="Footer"/>
      <w:framePr w:wrap="auto" w:vAnchor="text" w:hAnchor="margin" w:xAlign="center" w:y="1"/>
      <w:widowControl/>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sz w:val="24"/>
        <w:lang w:val="en-US"/>
      </w:rPr>
      <w:t>2</w:t>
    </w:r>
    <w:r>
      <w:rPr>
        <w:rStyle w:val="PageNumber"/>
        <w:sz w:val="24"/>
      </w:rPr>
      <w:fldChar w:fldCharType="end"/>
    </w:r>
  </w:p>
  <w:p w:rsidR="000F4428" w:rsidRDefault="000F4428">
    <w:pPr>
      <w:pStyle w:val="Footer"/>
      <w:framePr w:wrap="auto" w:vAnchor="text" w:hAnchor="margin" w:xAlign="center" w:y="1"/>
      <w:widowControl/>
      <w:rPr>
        <w:rStyle w:val="PageNumber"/>
        <w:sz w:val="24"/>
      </w:rPr>
    </w:pPr>
  </w:p>
  <w:p w:rsidR="000F4428" w:rsidRDefault="000F4428">
    <w:pPr>
      <w:pStyle w:val="Footer"/>
      <w:framePr w:wrap="auto" w:vAnchor="text" w:hAnchor="margin" w:xAlign="center" w:y="1"/>
      <w:widowControl/>
      <w:jc w:val="center"/>
      <w:rPr>
        <w:rStyle w:val="PageNumber"/>
        <w:sz w:val="24"/>
      </w:rPr>
    </w:pPr>
  </w:p>
  <w:p w:rsidR="000F4428" w:rsidRDefault="000F4428">
    <w:pPr>
      <w:pStyle w:val="Footer"/>
      <w:framePr w:wrap="auto" w:vAnchor="text" w:hAnchor="margin" w:xAlign="center" w:y="1"/>
      <w:widowControl/>
      <w:rPr>
        <w:rStyle w:val="PageNumber"/>
        <w:sz w:val="24"/>
      </w:rPr>
    </w:pPr>
  </w:p>
  <w:p w:rsidR="000F4428" w:rsidRDefault="000F4428">
    <w:pPr>
      <w:pStyle w:val="Footer"/>
      <w:widowControl/>
    </w:pPr>
  </w:p>
  <w:p w:rsidR="000F4428" w:rsidRDefault="000F442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428" w:rsidRDefault="000F4428">
      <w:r>
        <w:separator/>
      </w:r>
    </w:p>
  </w:footnote>
  <w:footnote w:type="continuationSeparator" w:id="0">
    <w:p w:rsidR="000F4428" w:rsidRDefault="000F44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2723F"/>
    <w:multiLevelType w:val="hybridMultilevel"/>
    <w:tmpl w:val="E9EA7DCE"/>
    <w:lvl w:ilvl="0" w:tplc="2E306AF2">
      <w:start w:val="1"/>
      <w:numFmt w:val="upperLetter"/>
      <w:lvlText w:val="%1."/>
      <w:lvlJc w:val="left"/>
      <w:pPr>
        <w:tabs>
          <w:tab w:val="num" w:pos="720"/>
        </w:tabs>
        <w:ind w:left="720" w:hanging="360"/>
      </w:pPr>
      <w:rPr>
        <w:rFonts w:hint="default"/>
      </w:rPr>
    </w:lvl>
    <w:lvl w:ilvl="1" w:tplc="EC6EF77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F12589"/>
    <w:multiLevelType w:val="hybridMultilevel"/>
    <w:tmpl w:val="EA7401CA"/>
    <w:lvl w:ilvl="0" w:tplc="DAC8B4B2">
      <w:start w:val="1"/>
      <w:numFmt w:val="lowerLetter"/>
      <w:pStyle w:val="LeftLettered"/>
      <w:lvlText w:val="%1)"/>
      <w:lvlJc w:val="left"/>
      <w:pPr>
        <w:tabs>
          <w:tab w:val="num" w:pos="720"/>
        </w:tabs>
        <w:ind w:left="720" w:hanging="36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C96F92"/>
    <w:multiLevelType w:val="hybridMultilevel"/>
    <w:tmpl w:val="CC8006BA"/>
    <w:lvl w:ilvl="0" w:tplc="F4F27DF0">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
    <w:nsid w:val="39983A11"/>
    <w:multiLevelType w:val="multilevel"/>
    <w:tmpl w:val="06067088"/>
    <w:lvl w:ilvl="0">
      <w:start w:val="1"/>
      <w:numFmt w:val="decimal"/>
      <w:pStyle w:val="Style1"/>
      <w:lvlText w:val="%1."/>
      <w:lvlJc w:val="left"/>
      <w:pPr>
        <w:tabs>
          <w:tab w:val="num" w:pos="709"/>
        </w:tabs>
        <w:ind w:left="709" w:hanging="709"/>
      </w:pPr>
      <w:rPr>
        <w:rFonts w:ascii="Arial" w:hAnsi="Arial" w:hint="default"/>
        <w:b w:val="0"/>
        <w:i w:val="0"/>
        <w:sz w:val="22"/>
      </w:rPr>
    </w:lvl>
    <w:lvl w:ilvl="1">
      <w:start w:val="1"/>
      <w:numFmt w:val="decimal"/>
      <w:lvlRestart w:val="0"/>
      <w:pStyle w:val="Style1notBold"/>
      <w:lvlText w:val="%2."/>
      <w:lvlJc w:val="left"/>
      <w:pPr>
        <w:tabs>
          <w:tab w:val="num" w:pos="709"/>
        </w:tabs>
        <w:ind w:left="709" w:hanging="709"/>
      </w:pPr>
      <w:rPr>
        <w:rFonts w:ascii="Arial" w:hAnsi="Arial" w:hint="default"/>
        <w:b w:val="0"/>
        <w:i w:val="0"/>
        <w:sz w:val="22"/>
      </w:rPr>
    </w:lvl>
    <w:lvl w:ilvl="2">
      <w:start w:val="1"/>
      <w:numFmt w:val="decimal"/>
      <w:lvlRestart w:val="1"/>
      <w:pStyle w:val="Style2"/>
      <w:lvlText w:val="%1.%3"/>
      <w:lvlJc w:val="left"/>
      <w:pPr>
        <w:tabs>
          <w:tab w:val="num" w:pos="1418"/>
        </w:tabs>
        <w:ind w:left="1418" w:hanging="709"/>
      </w:pPr>
      <w:rPr>
        <w:rFonts w:ascii="Arial" w:hAnsi="Arial" w:hint="default"/>
        <w:b w:val="0"/>
        <w:i w:val="0"/>
        <w:sz w:val="22"/>
      </w:rPr>
    </w:lvl>
    <w:lvl w:ilvl="3">
      <w:start w:val="1"/>
      <w:numFmt w:val="lowerLetter"/>
      <w:lvlRestart w:val="1"/>
      <w:pStyle w:val="Style2a"/>
      <w:lvlText w:val="%4)"/>
      <w:lvlJc w:val="left"/>
      <w:pPr>
        <w:tabs>
          <w:tab w:val="num" w:pos="1418"/>
        </w:tabs>
        <w:ind w:left="1418" w:hanging="709"/>
      </w:pPr>
      <w:rPr>
        <w:rFonts w:ascii="Arial" w:hAnsi="Arial" w:hint="default"/>
        <w:b w:val="0"/>
        <w:i w:val="0"/>
        <w:sz w:val="22"/>
      </w:rPr>
    </w:lvl>
    <w:lvl w:ilvl="4">
      <w:start w:val="1"/>
      <w:numFmt w:val="decimal"/>
      <w:lvlRestart w:val="3"/>
      <w:pStyle w:val="Style311"/>
      <w:lvlText w:val="%1.%3.%5"/>
      <w:lvlJc w:val="left"/>
      <w:pPr>
        <w:tabs>
          <w:tab w:val="num" w:pos="2126"/>
        </w:tabs>
        <w:ind w:left="2126" w:hanging="708"/>
      </w:pPr>
      <w:rPr>
        <w:rFonts w:hint="default"/>
      </w:rPr>
    </w:lvl>
    <w:lvl w:ilvl="5">
      <w:start w:val="1"/>
      <w:numFmt w:val="lowerLetter"/>
      <w:lvlRestart w:val="3"/>
      <w:pStyle w:val="Style3a"/>
      <w:lvlText w:val="%6)"/>
      <w:lvlJc w:val="left"/>
      <w:pPr>
        <w:tabs>
          <w:tab w:val="num" w:pos="2126"/>
        </w:tabs>
        <w:ind w:left="2126" w:hanging="708"/>
      </w:pPr>
      <w:rPr>
        <w:rFonts w:hint="default"/>
      </w:rPr>
    </w:lvl>
    <w:lvl w:ilvl="6">
      <w:start w:val="1"/>
      <w:numFmt w:val="decimal"/>
      <w:lvlRestart w:val="5"/>
      <w:pStyle w:val="Style4"/>
      <w:lvlText w:val="%1.%3.%5.%7"/>
      <w:lvlJc w:val="left"/>
      <w:pPr>
        <w:tabs>
          <w:tab w:val="num" w:pos="2835"/>
        </w:tabs>
        <w:ind w:left="2835" w:hanging="709"/>
      </w:pPr>
      <w:rPr>
        <w:rFonts w:hint="default"/>
      </w:rPr>
    </w:lvl>
    <w:lvl w:ilvl="7">
      <w:start w:val="1"/>
      <w:numFmt w:val="lowerLetter"/>
      <w:lvlRestart w:val="5"/>
      <w:pStyle w:val="Style4a"/>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46DF1385"/>
    <w:multiLevelType w:val="hybridMultilevel"/>
    <w:tmpl w:val="DA765CCC"/>
    <w:lvl w:ilvl="0" w:tplc="312CDBAC">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AA766C8"/>
    <w:multiLevelType w:val="multilevel"/>
    <w:tmpl w:val="BBC61F1A"/>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6FE60731"/>
    <w:multiLevelType w:val="hybridMultilevel"/>
    <w:tmpl w:val="3AFE6C4C"/>
    <w:lvl w:ilvl="0" w:tplc="E1FE531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4"/>
  </w:num>
  <w:num w:numId="5">
    <w:abstractNumId w:val="6"/>
  </w:num>
  <w:num w:numId="6">
    <w:abstractNumId w:val="0"/>
  </w:num>
  <w:num w:numId="7">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attachedTemplate r:id="rId1"/>
  <w:stylePaneFormatFilter w:val="3F01"/>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A46626"/>
    <w:rsid w:val="00044F19"/>
    <w:rsid w:val="00053DAE"/>
    <w:rsid w:val="00056B31"/>
    <w:rsid w:val="000616E9"/>
    <w:rsid w:val="00061F0C"/>
    <w:rsid w:val="00065B29"/>
    <w:rsid w:val="00093D14"/>
    <w:rsid w:val="000B590D"/>
    <w:rsid w:val="000E5BB1"/>
    <w:rsid w:val="000F4428"/>
    <w:rsid w:val="00124DC0"/>
    <w:rsid w:val="001839E9"/>
    <w:rsid w:val="001B5372"/>
    <w:rsid w:val="001C3677"/>
    <w:rsid w:val="001D2442"/>
    <w:rsid w:val="001F1110"/>
    <w:rsid w:val="001F334B"/>
    <w:rsid w:val="001F6C76"/>
    <w:rsid w:val="00296BDF"/>
    <w:rsid w:val="002A224F"/>
    <w:rsid w:val="002A7705"/>
    <w:rsid w:val="002B5FFC"/>
    <w:rsid w:val="002D600B"/>
    <w:rsid w:val="00310BE9"/>
    <w:rsid w:val="0033513B"/>
    <w:rsid w:val="00367DDD"/>
    <w:rsid w:val="00396F6C"/>
    <w:rsid w:val="003F0734"/>
    <w:rsid w:val="00401910"/>
    <w:rsid w:val="004023EA"/>
    <w:rsid w:val="00412434"/>
    <w:rsid w:val="00483A98"/>
    <w:rsid w:val="004D23D9"/>
    <w:rsid w:val="004E2B82"/>
    <w:rsid w:val="00515574"/>
    <w:rsid w:val="005260AD"/>
    <w:rsid w:val="00582C47"/>
    <w:rsid w:val="005F4117"/>
    <w:rsid w:val="00610C9D"/>
    <w:rsid w:val="0061672B"/>
    <w:rsid w:val="006601BC"/>
    <w:rsid w:val="006F4AD1"/>
    <w:rsid w:val="00765A1E"/>
    <w:rsid w:val="007731B2"/>
    <w:rsid w:val="007F4306"/>
    <w:rsid w:val="008145AF"/>
    <w:rsid w:val="008150C9"/>
    <w:rsid w:val="008A74FF"/>
    <w:rsid w:val="008B06D7"/>
    <w:rsid w:val="008B46CE"/>
    <w:rsid w:val="00914243"/>
    <w:rsid w:val="009873D7"/>
    <w:rsid w:val="009A7B96"/>
    <w:rsid w:val="009E128A"/>
    <w:rsid w:val="009E4D65"/>
    <w:rsid w:val="00A11C38"/>
    <w:rsid w:val="00A46626"/>
    <w:rsid w:val="00AD0A8F"/>
    <w:rsid w:val="00AD1A6B"/>
    <w:rsid w:val="00B84691"/>
    <w:rsid w:val="00BA256B"/>
    <w:rsid w:val="00BE05BF"/>
    <w:rsid w:val="00C61EFC"/>
    <w:rsid w:val="00C76492"/>
    <w:rsid w:val="00C909AF"/>
    <w:rsid w:val="00CA2AE9"/>
    <w:rsid w:val="00CA579F"/>
    <w:rsid w:val="00CB256E"/>
    <w:rsid w:val="00CE31A3"/>
    <w:rsid w:val="00CF352F"/>
    <w:rsid w:val="00D62583"/>
    <w:rsid w:val="00E00722"/>
    <w:rsid w:val="00E23177"/>
    <w:rsid w:val="00E46F63"/>
    <w:rsid w:val="00E539F4"/>
    <w:rsid w:val="00ED7FD2"/>
    <w:rsid w:val="00EE06A5"/>
    <w:rsid w:val="00F17CEA"/>
    <w:rsid w:val="00F62C8C"/>
    <w:rsid w:val="00F72618"/>
    <w:rsid w:val="00FB32AF"/>
    <w:rsid w:val="00FE1CB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1110"/>
    <w:pPr>
      <w:widowControl w:val="0"/>
      <w:overflowPunct w:val="0"/>
      <w:autoSpaceDE w:val="0"/>
      <w:autoSpaceDN w:val="0"/>
      <w:adjustRightInd w:val="0"/>
      <w:jc w:val="both"/>
      <w:textAlignment w:val="baseline"/>
    </w:pPr>
    <w:rPr>
      <w:rFonts w:ascii="Arial" w:hAnsi="Arial"/>
      <w:sz w:val="22"/>
      <w:lang w:eastAsia="en-US"/>
    </w:rPr>
  </w:style>
  <w:style w:type="paragraph" w:styleId="Heading1">
    <w:name w:val="heading 1"/>
    <w:basedOn w:val="Normal"/>
    <w:next w:val="Normal"/>
    <w:qFormat/>
    <w:rsid w:val="001F1110"/>
    <w:pPr>
      <w:keepNext/>
      <w:tabs>
        <w:tab w:val="left" w:pos="426"/>
      </w:tabs>
      <w:spacing w:line="360" w:lineRule="auto"/>
      <w:jc w:val="center"/>
      <w:outlineLvl w:val="0"/>
    </w:pPr>
    <w:rPr>
      <w:b/>
    </w:rPr>
  </w:style>
  <w:style w:type="paragraph" w:styleId="Heading2">
    <w:name w:val="heading 2"/>
    <w:basedOn w:val="Normal"/>
    <w:next w:val="Normal"/>
    <w:qFormat/>
    <w:rsid w:val="001F1110"/>
    <w:pPr>
      <w:keepNext/>
      <w:tabs>
        <w:tab w:val="left" w:pos="426"/>
      </w:tabs>
      <w:spacing w:after="120"/>
      <w:outlineLvl w:val="1"/>
    </w:pPr>
    <w:rPr>
      <w:b/>
    </w:rPr>
  </w:style>
  <w:style w:type="paragraph" w:styleId="Heading3">
    <w:name w:val="heading 3"/>
    <w:basedOn w:val="Normal"/>
    <w:next w:val="Normal"/>
    <w:qFormat/>
    <w:rsid w:val="001F1110"/>
    <w:pPr>
      <w:keepNext/>
      <w:tabs>
        <w:tab w:val="left" w:pos="-1440"/>
        <w:tab w:val="left" w:pos="-720"/>
        <w:tab w:val="left" w:pos="0"/>
        <w:tab w:val="left" w:pos="720"/>
        <w:tab w:val="left" w:pos="1440"/>
        <w:tab w:val="left" w:pos="2160"/>
      </w:tabs>
      <w:suppressAutoHyphens/>
      <w:spacing w:after="120"/>
      <w:jc w:val="center"/>
      <w:outlineLvl w:val="2"/>
    </w:pPr>
    <w:rPr>
      <w:b/>
      <w:spacing w:val="-3"/>
    </w:rPr>
  </w:style>
  <w:style w:type="paragraph" w:styleId="Heading4">
    <w:name w:val="heading 4"/>
    <w:basedOn w:val="Normal"/>
    <w:next w:val="Normal"/>
    <w:qFormat/>
    <w:rsid w:val="001F1110"/>
    <w:pPr>
      <w:keepNext/>
      <w:widowControl/>
      <w:pBdr>
        <w:top w:val="single" w:sz="6" w:space="1" w:color="auto"/>
        <w:bottom w:val="single" w:sz="6" w:space="1" w:color="auto"/>
      </w:pBdr>
      <w:jc w:val="center"/>
      <w:outlineLvl w:val="3"/>
    </w:pPr>
  </w:style>
  <w:style w:type="paragraph" w:styleId="Heading5">
    <w:name w:val="heading 5"/>
    <w:basedOn w:val="Normal"/>
    <w:next w:val="Normal"/>
    <w:qFormat/>
    <w:rsid w:val="001F1110"/>
    <w:pPr>
      <w:keepNext/>
      <w:tabs>
        <w:tab w:val="left" w:pos="3119"/>
      </w:tabs>
      <w:ind w:left="3119" w:hanging="3119"/>
      <w:outlineLvl w:val="4"/>
    </w:pPr>
    <w:rPr>
      <w:rFonts w:cs="Arial"/>
      <w:b/>
      <w:bCs/>
    </w:rPr>
  </w:style>
  <w:style w:type="paragraph" w:styleId="Heading6">
    <w:name w:val="heading 6"/>
    <w:basedOn w:val="Normal"/>
    <w:next w:val="Normal"/>
    <w:qFormat/>
    <w:rsid w:val="001F1110"/>
    <w:pPr>
      <w:keepNext/>
      <w:widowControl/>
      <w:tabs>
        <w:tab w:val="left" w:pos="720"/>
        <w:tab w:val="left" w:pos="2880"/>
        <w:tab w:val="left" w:pos="5040"/>
        <w:tab w:val="left" w:pos="6120"/>
      </w:tabs>
      <w:spacing w:after="58"/>
      <w:jc w:val="center"/>
      <w:outlineLvl w:val="5"/>
    </w:pPr>
    <w:rPr>
      <w:rFonts w:ascii="Times New Roman" w:hAnsi="Times New Roman"/>
      <w:b/>
      <w:bCs/>
      <w:sz w:val="18"/>
      <w:szCs w:val="18"/>
    </w:rPr>
  </w:style>
  <w:style w:type="paragraph" w:styleId="Heading7">
    <w:name w:val="heading 7"/>
    <w:basedOn w:val="Normal"/>
    <w:next w:val="Normal"/>
    <w:qFormat/>
    <w:rsid w:val="001F1110"/>
    <w:pPr>
      <w:keepNext/>
      <w:widowControl/>
      <w:overflowPunct/>
      <w:autoSpaceDE/>
      <w:autoSpaceDN/>
      <w:adjustRightInd/>
      <w:jc w:val="left"/>
      <w:textAlignment w:val="auto"/>
      <w:outlineLvl w:val="6"/>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F1110"/>
    <w:pPr>
      <w:widowControl/>
      <w:jc w:val="center"/>
    </w:pPr>
    <w:rPr>
      <w:b/>
      <w:u w:val="single"/>
    </w:rPr>
  </w:style>
  <w:style w:type="paragraph" w:styleId="ListNumber">
    <w:name w:val="List Number"/>
    <w:basedOn w:val="Normal"/>
    <w:rsid w:val="001F1110"/>
    <w:pPr>
      <w:tabs>
        <w:tab w:val="left" w:pos="360"/>
      </w:tabs>
      <w:ind w:left="360" w:hanging="360"/>
    </w:pPr>
  </w:style>
  <w:style w:type="paragraph" w:styleId="ListNumber3">
    <w:name w:val="List Number 3"/>
    <w:basedOn w:val="Normal"/>
    <w:rsid w:val="001F1110"/>
    <w:pPr>
      <w:tabs>
        <w:tab w:val="left" w:pos="360"/>
      </w:tabs>
      <w:ind w:left="227" w:hanging="227"/>
    </w:pPr>
  </w:style>
  <w:style w:type="paragraph" w:styleId="Footer">
    <w:name w:val="footer"/>
    <w:basedOn w:val="Normal"/>
    <w:rsid w:val="001F1110"/>
    <w:pPr>
      <w:tabs>
        <w:tab w:val="center" w:pos="4153"/>
        <w:tab w:val="right" w:pos="8306"/>
      </w:tabs>
    </w:pPr>
  </w:style>
  <w:style w:type="paragraph" w:customStyle="1" w:styleId="LegalNumbering">
    <w:name w:val="Legal Numbering"/>
    <w:basedOn w:val="ListNumber3"/>
    <w:rsid w:val="001F1110"/>
    <w:pPr>
      <w:tabs>
        <w:tab w:val="left" w:pos="454"/>
      </w:tabs>
      <w:ind w:left="454" w:hanging="454"/>
    </w:pPr>
  </w:style>
  <w:style w:type="character" w:styleId="PageNumber">
    <w:name w:val="page number"/>
    <w:rsid w:val="001F1110"/>
    <w:rPr>
      <w:sz w:val="20"/>
    </w:rPr>
  </w:style>
  <w:style w:type="paragraph" w:styleId="Header">
    <w:name w:val="header"/>
    <w:basedOn w:val="Normal"/>
    <w:rsid w:val="001F1110"/>
    <w:pPr>
      <w:tabs>
        <w:tab w:val="center" w:pos="4153"/>
        <w:tab w:val="right" w:pos="8306"/>
      </w:tabs>
    </w:pPr>
  </w:style>
  <w:style w:type="paragraph" w:styleId="TOC1">
    <w:name w:val="toc 1"/>
    <w:basedOn w:val="Normal"/>
    <w:next w:val="Normal"/>
    <w:semiHidden/>
    <w:rsid w:val="001F1110"/>
    <w:pPr>
      <w:tabs>
        <w:tab w:val="left" w:pos="720"/>
        <w:tab w:val="right" w:pos="8296"/>
      </w:tabs>
      <w:spacing w:after="120"/>
    </w:pPr>
    <w:rPr>
      <w:lang w:val="en-US"/>
    </w:rPr>
  </w:style>
  <w:style w:type="paragraph" w:styleId="TOC2">
    <w:name w:val="toc 2"/>
    <w:basedOn w:val="Normal"/>
    <w:next w:val="Normal"/>
    <w:semiHidden/>
    <w:rsid w:val="001F1110"/>
    <w:pPr>
      <w:ind w:left="240"/>
    </w:pPr>
  </w:style>
  <w:style w:type="paragraph" w:styleId="TOC3">
    <w:name w:val="toc 3"/>
    <w:basedOn w:val="Normal"/>
    <w:next w:val="Normal"/>
    <w:semiHidden/>
    <w:rsid w:val="001F1110"/>
    <w:pPr>
      <w:ind w:left="480"/>
    </w:pPr>
  </w:style>
  <w:style w:type="paragraph" w:styleId="TOC4">
    <w:name w:val="toc 4"/>
    <w:basedOn w:val="Normal"/>
    <w:next w:val="Normal"/>
    <w:semiHidden/>
    <w:rsid w:val="001F1110"/>
    <w:pPr>
      <w:ind w:left="720"/>
    </w:pPr>
  </w:style>
  <w:style w:type="paragraph" w:styleId="TOC5">
    <w:name w:val="toc 5"/>
    <w:basedOn w:val="Normal"/>
    <w:next w:val="Normal"/>
    <w:semiHidden/>
    <w:rsid w:val="001F1110"/>
    <w:pPr>
      <w:ind w:left="960"/>
    </w:pPr>
  </w:style>
  <w:style w:type="paragraph" w:styleId="TOC6">
    <w:name w:val="toc 6"/>
    <w:basedOn w:val="Normal"/>
    <w:next w:val="Normal"/>
    <w:semiHidden/>
    <w:rsid w:val="001F1110"/>
    <w:pPr>
      <w:ind w:left="1200"/>
    </w:pPr>
  </w:style>
  <w:style w:type="paragraph" w:styleId="TOC7">
    <w:name w:val="toc 7"/>
    <w:basedOn w:val="Normal"/>
    <w:next w:val="Normal"/>
    <w:semiHidden/>
    <w:rsid w:val="001F1110"/>
    <w:pPr>
      <w:ind w:left="1440"/>
    </w:pPr>
  </w:style>
  <w:style w:type="paragraph" w:styleId="TOC8">
    <w:name w:val="toc 8"/>
    <w:basedOn w:val="Normal"/>
    <w:next w:val="Normal"/>
    <w:semiHidden/>
    <w:rsid w:val="001F1110"/>
    <w:pPr>
      <w:ind w:left="1680"/>
    </w:pPr>
  </w:style>
  <w:style w:type="paragraph" w:styleId="TOC9">
    <w:name w:val="toc 9"/>
    <w:basedOn w:val="Normal"/>
    <w:next w:val="Normal"/>
    <w:semiHidden/>
    <w:rsid w:val="001F1110"/>
    <w:pPr>
      <w:ind w:left="1920"/>
    </w:pPr>
  </w:style>
  <w:style w:type="paragraph" w:styleId="BodyTextIndent">
    <w:name w:val="Body Text Indent"/>
    <w:basedOn w:val="Normal"/>
    <w:rsid w:val="001F1110"/>
    <w:pPr>
      <w:tabs>
        <w:tab w:val="left" w:pos="-720"/>
        <w:tab w:val="left" w:pos="0"/>
      </w:tabs>
      <w:suppressAutoHyphens/>
      <w:ind w:left="720" w:hanging="720"/>
    </w:pPr>
    <w:rPr>
      <w:spacing w:val="-3"/>
    </w:rPr>
  </w:style>
  <w:style w:type="paragraph" w:styleId="BodyTextIndent2">
    <w:name w:val="Body Text Indent 2"/>
    <w:basedOn w:val="Normal"/>
    <w:rsid w:val="001F1110"/>
    <w:pPr>
      <w:tabs>
        <w:tab w:val="left" w:pos="-1440"/>
        <w:tab w:val="left" w:pos="-720"/>
        <w:tab w:val="left" w:pos="0"/>
        <w:tab w:val="left" w:pos="720"/>
        <w:tab w:val="left" w:pos="1440"/>
        <w:tab w:val="left" w:pos="2160"/>
      </w:tabs>
      <w:suppressAutoHyphens/>
      <w:spacing w:after="120"/>
      <w:ind w:left="1440" w:hanging="720"/>
    </w:pPr>
    <w:rPr>
      <w:spacing w:val="-3"/>
    </w:rPr>
  </w:style>
  <w:style w:type="paragraph" w:styleId="BodyText2">
    <w:name w:val="Body Text 2"/>
    <w:basedOn w:val="Normal"/>
    <w:rsid w:val="001F1110"/>
    <w:pPr>
      <w:tabs>
        <w:tab w:val="left" w:pos="720"/>
        <w:tab w:val="left" w:pos="1440"/>
        <w:tab w:val="left" w:pos="2160"/>
      </w:tabs>
      <w:spacing w:after="120"/>
      <w:ind w:left="1440" w:hanging="720"/>
    </w:pPr>
    <w:rPr>
      <w:spacing w:val="-3"/>
    </w:rPr>
  </w:style>
  <w:style w:type="character" w:styleId="Strong">
    <w:name w:val="Strong"/>
    <w:qFormat/>
    <w:rsid w:val="001F1110"/>
    <w:rPr>
      <w:b/>
    </w:rPr>
  </w:style>
  <w:style w:type="paragraph" w:styleId="BodyText">
    <w:name w:val="Body Text"/>
    <w:basedOn w:val="Normal"/>
    <w:rsid w:val="001F1110"/>
    <w:pPr>
      <w:widowControl/>
      <w:pBdr>
        <w:top w:val="single" w:sz="6" w:space="1" w:color="auto"/>
        <w:bottom w:val="single" w:sz="6" w:space="1" w:color="auto"/>
      </w:pBdr>
      <w:jc w:val="center"/>
    </w:pPr>
    <w:rPr>
      <w:iCs/>
      <w:caps/>
    </w:rPr>
  </w:style>
  <w:style w:type="paragraph" w:styleId="BodyTextIndent3">
    <w:name w:val="Body Text Indent 3"/>
    <w:basedOn w:val="Normal"/>
    <w:rsid w:val="001F1110"/>
    <w:pPr>
      <w:ind w:left="709"/>
    </w:pPr>
  </w:style>
  <w:style w:type="paragraph" w:customStyle="1" w:styleId="Blockquote">
    <w:name w:val="Blockquote"/>
    <w:basedOn w:val="Normal"/>
    <w:rsid w:val="001F1110"/>
    <w:pPr>
      <w:widowControl/>
      <w:spacing w:before="100" w:after="100"/>
      <w:ind w:left="360" w:right="360"/>
      <w:jc w:val="left"/>
    </w:pPr>
  </w:style>
  <w:style w:type="paragraph" w:styleId="Subtitle">
    <w:name w:val="Subtitle"/>
    <w:basedOn w:val="Normal"/>
    <w:qFormat/>
    <w:rsid w:val="001F1110"/>
    <w:pPr>
      <w:spacing w:after="60"/>
      <w:jc w:val="center"/>
      <w:outlineLvl w:val="1"/>
    </w:pPr>
    <w:rPr>
      <w:rFonts w:cs="Arial"/>
      <w:szCs w:val="24"/>
    </w:rPr>
  </w:style>
  <w:style w:type="paragraph" w:customStyle="1" w:styleId="Style1">
    <w:name w:val="Style1"/>
    <w:basedOn w:val="Title"/>
    <w:rsid w:val="001F1110"/>
    <w:pPr>
      <w:keepNext/>
      <w:keepLines/>
      <w:numPr>
        <w:numId w:val="3"/>
      </w:numPr>
      <w:spacing w:before="120" w:after="120"/>
      <w:jc w:val="both"/>
    </w:pPr>
    <w:rPr>
      <w:bCs/>
      <w:u w:val="none"/>
    </w:rPr>
  </w:style>
  <w:style w:type="paragraph" w:customStyle="1" w:styleId="Style2">
    <w:name w:val="Style2"/>
    <w:basedOn w:val="Normal"/>
    <w:link w:val="Style2Char"/>
    <w:rsid w:val="001F1110"/>
    <w:pPr>
      <w:numPr>
        <w:ilvl w:val="2"/>
        <w:numId w:val="3"/>
      </w:numPr>
      <w:spacing w:after="120"/>
    </w:pPr>
  </w:style>
  <w:style w:type="paragraph" w:styleId="BodyText3">
    <w:name w:val="Body Text 3"/>
    <w:basedOn w:val="Normal"/>
    <w:rsid w:val="001F1110"/>
  </w:style>
  <w:style w:type="paragraph" w:customStyle="1" w:styleId="Style3a">
    <w:name w:val="Style3a"/>
    <w:basedOn w:val="Style311"/>
    <w:rsid w:val="001F1110"/>
    <w:pPr>
      <w:numPr>
        <w:ilvl w:val="5"/>
      </w:numPr>
    </w:pPr>
  </w:style>
  <w:style w:type="paragraph" w:customStyle="1" w:styleId="Style311">
    <w:name w:val="Style3.1.1"/>
    <w:basedOn w:val="Normal"/>
    <w:rsid w:val="001F1110"/>
    <w:pPr>
      <w:widowControl/>
      <w:numPr>
        <w:ilvl w:val="4"/>
        <w:numId w:val="3"/>
      </w:numPr>
      <w:spacing w:after="120"/>
    </w:pPr>
    <w:rPr>
      <w:rFonts w:cs="Arial"/>
      <w:bCs/>
    </w:rPr>
  </w:style>
  <w:style w:type="paragraph" w:customStyle="1" w:styleId="Style2n">
    <w:name w:val="Style2n"/>
    <w:basedOn w:val="BodyTextIndent3"/>
    <w:rsid w:val="001F1110"/>
    <w:pPr>
      <w:spacing w:after="120"/>
    </w:pPr>
  </w:style>
  <w:style w:type="paragraph" w:customStyle="1" w:styleId="LeftLettered">
    <w:name w:val="LeftLettered"/>
    <w:basedOn w:val="Normal"/>
    <w:rsid w:val="001F1110"/>
    <w:pPr>
      <w:widowControl/>
      <w:numPr>
        <w:numId w:val="1"/>
      </w:numPr>
      <w:tabs>
        <w:tab w:val="clear" w:pos="720"/>
        <w:tab w:val="num" w:pos="426"/>
        <w:tab w:val="left" w:pos="2126"/>
      </w:tabs>
      <w:spacing w:after="120"/>
      <w:ind w:left="426" w:hanging="426"/>
    </w:pPr>
    <w:rPr>
      <w:rFonts w:cs="Arial"/>
      <w:bCs/>
    </w:rPr>
  </w:style>
  <w:style w:type="paragraph" w:customStyle="1" w:styleId="Style3n">
    <w:name w:val="Style3n"/>
    <w:basedOn w:val="Normal"/>
    <w:rsid w:val="001F1110"/>
    <w:pPr>
      <w:spacing w:after="120"/>
      <w:ind w:left="1418"/>
    </w:pPr>
  </w:style>
  <w:style w:type="paragraph" w:customStyle="1" w:styleId="Style4">
    <w:name w:val="Style4"/>
    <w:basedOn w:val="Normal"/>
    <w:rsid w:val="001F1110"/>
    <w:pPr>
      <w:numPr>
        <w:ilvl w:val="6"/>
        <w:numId w:val="3"/>
      </w:numPr>
      <w:spacing w:after="120"/>
    </w:pPr>
  </w:style>
  <w:style w:type="paragraph" w:customStyle="1" w:styleId="Style">
    <w:name w:val="Style"/>
    <w:basedOn w:val="Normal"/>
    <w:rsid w:val="001F1110"/>
    <w:pPr>
      <w:overflowPunct/>
      <w:ind w:left="720" w:hanging="720"/>
      <w:jc w:val="left"/>
      <w:textAlignment w:val="auto"/>
    </w:pPr>
    <w:rPr>
      <w:rFonts w:ascii="Lucida Console" w:hAnsi="Lucida Console"/>
      <w:sz w:val="20"/>
      <w:szCs w:val="24"/>
      <w:lang w:val="en-US"/>
    </w:rPr>
  </w:style>
  <w:style w:type="paragraph" w:customStyle="1" w:styleId="Style4n">
    <w:name w:val="Style4n"/>
    <w:basedOn w:val="Style3n"/>
    <w:rsid w:val="001F1110"/>
    <w:pPr>
      <w:ind w:left="2127"/>
    </w:pPr>
  </w:style>
  <w:style w:type="paragraph" w:customStyle="1" w:styleId="Style2a">
    <w:name w:val="Style2a"/>
    <w:basedOn w:val="Style2n"/>
    <w:rsid w:val="001F1110"/>
    <w:pPr>
      <w:numPr>
        <w:ilvl w:val="3"/>
        <w:numId w:val="3"/>
      </w:numPr>
    </w:pPr>
  </w:style>
  <w:style w:type="paragraph" w:customStyle="1" w:styleId="Style1notBold">
    <w:name w:val="Style1notBold"/>
    <w:basedOn w:val="Style1"/>
    <w:rsid w:val="001F1110"/>
    <w:pPr>
      <w:keepNext w:val="0"/>
      <w:keepLines w:val="0"/>
      <w:widowControl w:val="0"/>
      <w:numPr>
        <w:ilvl w:val="1"/>
      </w:numPr>
    </w:pPr>
    <w:rPr>
      <w:b w:val="0"/>
    </w:rPr>
  </w:style>
  <w:style w:type="paragraph" w:styleId="BalloonText">
    <w:name w:val="Balloon Text"/>
    <w:basedOn w:val="Normal"/>
    <w:semiHidden/>
    <w:rsid w:val="00A46626"/>
    <w:rPr>
      <w:rFonts w:ascii="Tahoma" w:hAnsi="Tahoma" w:cs="Tahoma"/>
      <w:sz w:val="16"/>
      <w:szCs w:val="16"/>
    </w:rPr>
  </w:style>
  <w:style w:type="paragraph" w:customStyle="1" w:styleId="Style4a">
    <w:name w:val="Style4a"/>
    <w:basedOn w:val="Style3a"/>
    <w:rsid w:val="001F1110"/>
    <w:pPr>
      <w:numPr>
        <w:ilvl w:val="7"/>
      </w:numPr>
    </w:pPr>
  </w:style>
  <w:style w:type="character" w:customStyle="1" w:styleId="Style2Char">
    <w:name w:val="Style2 Char"/>
    <w:link w:val="Style2"/>
    <w:rsid w:val="00053DAE"/>
    <w:rPr>
      <w:rFonts w:ascii="Arial" w:hAnsi="Arial"/>
      <w:sz w:val="22"/>
      <w:lang w:val="en-GB" w:eastAsia="en-US" w:bidi="ar-SA"/>
    </w:rPr>
  </w:style>
  <w:style w:type="table" w:styleId="TableGrid">
    <w:name w:val="Table Grid"/>
    <w:basedOn w:val="TableNormal"/>
    <w:rsid w:val="007F4306"/>
    <w:pPr>
      <w:widowControl w:val="0"/>
      <w:overflowPunct w:val="0"/>
      <w:autoSpaceDE w:val="0"/>
      <w:autoSpaceDN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9A7B96"/>
    <w:rPr>
      <w:sz w:val="20"/>
    </w:rPr>
  </w:style>
  <w:style w:type="character" w:customStyle="1" w:styleId="FootnoteTextChar">
    <w:name w:val="Footnote Text Char"/>
    <w:link w:val="FootnoteText"/>
    <w:rsid w:val="009A7B96"/>
    <w:rPr>
      <w:rFonts w:ascii="Arial" w:hAnsi="Arial"/>
      <w:lang w:val="en-GB"/>
    </w:rPr>
  </w:style>
  <w:style w:type="character" w:styleId="FootnoteReference">
    <w:name w:val="footnote reference"/>
    <w:rsid w:val="009A7B96"/>
    <w:rPr>
      <w:vertAlign w:val="superscript"/>
    </w:rPr>
  </w:style>
  <w:style w:type="paragraph" w:styleId="ListParagraph">
    <w:name w:val="List Paragraph"/>
    <w:basedOn w:val="Normal"/>
    <w:uiPriority w:val="34"/>
    <w:qFormat/>
    <w:rsid w:val="009A7B96"/>
    <w:pPr>
      <w:ind w:left="720"/>
    </w:pPr>
  </w:style>
  <w:style w:type="character" w:customStyle="1" w:styleId="apple-converted-space">
    <w:name w:val="apple-converted-space"/>
    <w:basedOn w:val="DefaultParagraphFont"/>
    <w:rsid w:val="00610C9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bora\Desktop\Templates\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Agreement</Template>
  <TotalTime>16</TotalTime>
  <Pages>7</Pages>
  <Words>1910</Words>
  <Characters>9810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Agreement</vt:lpstr>
    </vt:vector>
  </TitlesOfParts>
  <Company>Simply-Docs</Company>
  <LinksUpToDate>false</LinksUpToDate>
  <CharactersWithSpaces>11697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creator>debora</dc:creator>
  <cp:lastModifiedBy>Gavin McCloskey</cp:lastModifiedBy>
  <cp:revision>3</cp:revision>
  <cp:lastPrinted>2016-04-30T20:43:00Z</cp:lastPrinted>
  <dcterms:created xsi:type="dcterms:W3CDTF">2016-04-30T20:28:00Z</dcterms:created>
  <dcterms:modified xsi:type="dcterms:W3CDTF">2016-04-30T21:02:00Z</dcterms:modified>
</cp:coreProperties>
</file>