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37E" w:rsidRDefault="00BB33D9">
      <w:pPr>
        <w:spacing w:before="72"/>
        <w:ind w:left="3117"/>
        <w:rPr>
          <w:b/>
          <w:sz w:val="36"/>
        </w:rPr>
      </w:pPr>
      <w:bookmarkStart w:id="0" w:name="_GoBack"/>
      <w:bookmarkEnd w:id="0"/>
      <w:r>
        <w:rPr>
          <w:b/>
          <w:sz w:val="36"/>
        </w:rPr>
        <w:t>TENANCY AGREEMENT</w:t>
      </w:r>
    </w:p>
    <w:p w:rsidR="003B137E" w:rsidRDefault="003B137E">
      <w:pPr>
        <w:pStyle w:val="BodyText"/>
        <w:rPr>
          <w:b/>
          <w:sz w:val="40"/>
        </w:rPr>
      </w:pPr>
    </w:p>
    <w:p w:rsidR="003B137E" w:rsidRDefault="003B137E">
      <w:pPr>
        <w:pStyle w:val="BodyText"/>
        <w:spacing w:before="10"/>
        <w:rPr>
          <w:b/>
          <w:sz w:val="31"/>
        </w:rPr>
      </w:pPr>
    </w:p>
    <w:p w:rsidR="003B137E" w:rsidRDefault="00BB33D9">
      <w:pPr>
        <w:tabs>
          <w:tab w:val="left" w:pos="5105"/>
          <w:tab w:val="left" w:pos="7734"/>
        </w:tabs>
        <w:ind w:left="104"/>
        <w:rPr>
          <w:sz w:val="24"/>
        </w:rPr>
      </w:pPr>
      <w:r>
        <w:rPr>
          <w:b/>
          <w:sz w:val="24"/>
        </w:rPr>
        <w:t xml:space="preserve">THIS AGREEMENT </w:t>
      </w:r>
      <w:r>
        <w:rPr>
          <w:sz w:val="24"/>
        </w:rPr>
        <w:t>is made</w:t>
      </w:r>
      <w:r>
        <w:rPr>
          <w:spacing w:val="-6"/>
          <w:sz w:val="24"/>
        </w:rPr>
        <w:t xml:space="preserve"> </w:t>
      </w:r>
      <w:r>
        <w:rPr>
          <w:sz w:val="24"/>
        </w:rPr>
        <w:t>the (1</w:t>
      </w:r>
      <w:r w:rsidRPr="00BB33D9">
        <w:rPr>
          <w:sz w:val="24"/>
          <w:vertAlign w:val="superscript"/>
        </w:rPr>
        <w:t>st</w:t>
      </w:r>
      <w:r>
        <w:rPr>
          <w:sz w:val="24"/>
        </w:rPr>
        <w:t xml:space="preserve"> </w:t>
      </w:r>
      <w:r>
        <w:rPr>
          <w:sz w:val="24"/>
        </w:rPr>
        <w:tab/>
        <w:t>) day of (August</w:t>
      </w:r>
      <w:r>
        <w:rPr>
          <w:sz w:val="24"/>
        </w:rPr>
        <w:tab/>
        <w:t>) 2019</w:t>
      </w:r>
    </w:p>
    <w:p w:rsidR="003B137E" w:rsidRDefault="003B137E">
      <w:pPr>
        <w:pStyle w:val="BodyText"/>
      </w:pPr>
    </w:p>
    <w:p w:rsidR="003B137E" w:rsidRDefault="00BB33D9">
      <w:pPr>
        <w:pStyle w:val="BodyText"/>
        <w:ind w:left="104" w:right="336"/>
      </w:pPr>
      <w:r>
        <w:t>Rocky Asset Management Limited Pension Scheme (hereinafter referred to as ‘the landlord’) of the first part and</w:t>
      </w:r>
    </w:p>
    <w:p w:rsidR="003B137E" w:rsidRDefault="003B137E">
      <w:pPr>
        <w:pStyle w:val="BodyText"/>
      </w:pPr>
    </w:p>
    <w:p w:rsidR="003B137E" w:rsidRDefault="00BB33D9">
      <w:pPr>
        <w:pStyle w:val="BodyText"/>
        <w:ind w:left="104"/>
      </w:pPr>
      <w:r>
        <w:t>Yates Drywall Limited (hereinafter referred to as ‘the tenant’) of the second part</w:t>
      </w:r>
    </w:p>
    <w:p w:rsidR="003B137E" w:rsidRDefault="003B137E">
      <w:pPr>
        <w:pStyle w:val="BodyText"/>
        <w:rPr>
          <w:sz w:val="26"/>
        </w:rPr>
      </w:pPr>
    </w:p>
    <w:p w:rsidR="003B137E" w:rsidRDefault="003B137E">
      <w:pPr>
        <w:pStyle w:val="BodyText"/>
        <w:rPr>
          <w:sz w:val="22"/>
        </w:rPr>
      </w:pPr>
    </w:p>
    <w:p w:rsidR="003B137E" w:rsidRDefault="00BB33D9">
      <w:pPr>
        <w:pStyle w:val="ListParagraph"/>
        <w:numPr>
          <w:ilvl w:val="1"/>
          <w:numId w:val="6"/>
        </w:numPr>
        <w:tabs>
          <w:tab w:val="left" w:pos="825"/>
          <w:tab w:val="left" w:pos="4425"/>
        </w:tabs>
        <w:ind w:right="943" w:hanging="4321"/>
        <w:jc w:val="both"/>
        <w:rPr>
          <w:sz w:val="24"/>
        </w:rPr>
      </w:pPr>
      <w:r>
        <w:rPr>
          <w:b/>
          <w:sz w:val="24"/>
        </w:rPr>
        <w:t>LANDLORD</w:t>
      </w:r>
      <w:r>
        <w:rPr>
          <w:b/>
          <w:sz w:val="24"/>
        </w:rPr>
        <w:tab/>
      </w:r>
      <w:r>
        <w:rPr>
          <w:sz w:val="24"/>
        </w:rPr>
        <w:t xml:space="preserve">Rocky Asset Management Limited Pension Scheme, </w:t>
      </w:r>
      <w:proofErr w:type="spellStart"/>
      <w:r>
        <w:rPr>
          <w:sz w:val="24"/>
        </w:rPr>
        <w:t>Norec</w:t>
      </w:r>
      <w:proofErr w:type="spellEnd"/>
      <w:r>
        <w:rPr>
          <w:sz w:val="24"/>
        </w:rPr>
        <w:t xml:space="preserve"> House, Fall Bank Industrial Estate, </w:t>
      </w:r>
      <w:proofErr w:type="spellStart"/>
      <w:r>
        <w:rPr>
          <w:sz w:val="24"/>
        </w:rPr>
        <w:t>Dodworth</w:t>
      </w:r>
      <w:proofErr w:type="spellEnd"/>
      <w:r>
        <w:rPr>
          <w:sz w:val="24"/>
        </w:rPr>
        <w:t>, Barnsley, S75</w:t>
      </w:r>
      <w:r>
        <w:rPr>
          <w:spacing w:val="-1"/>
          <w:sz w:val="24"/>
        </w:rPr>
        <w:t xml:space="preserve"> </w:t>
      </w:r>
      <w:r>
        <w:rPr>
          <w:sz w:val="24"/>
        </w:rPr>
        <w:t>3LS</w:t>
      </w:r>
    </w:p>
    <w:p w:rsidR="003B137E" w:rsidRDefault="003B137E">
      <w:pPr>
        <w:pStyle w:val="BodyText"/>
        <w:spacing w:before="1"/>
      </w:pPr>
    </w:p>
    <w:p w:rsidR="003B137E" w:rsidRDefault="00BB33D9">
      <w:pPr>
        <w:pStyle w:val="ListParagraph"/>
        <w:numPr>
          <w:ilvl w:val="1"/>
          <w:numId w:val="6"/>
        </w:numPr>
        <w:tabs>
          <w:tab w:val="left" w:pos="824"/>
          <w:tab w:val="left" w:pos="825"/>
          <w:tab w:val="left" w:pos="4425"/>
        </w:tabs>
        <w:ind w:left="824"/>
        <w:rPr>
          <w:sz w:val="24"/>
        </w:rPr>
      </w:pPr>
      <w:r>
        <w:rPr>
          <w:b/>
          <w:sz w:val="24"/>
        </w:rPr>
        <w:t>TENANT</w:t>
      </w:r>
      <w:r>
        <w:rPr>
          <w:b/>
          <w:sz w:val="24"/>
        </w:rPr>
        <w:tab/>
      </w:r>
      <w:r w:rsidRPr="00BB33D9">
        <w:rPr>
          <w:sz w:val="24"/>
        </w:rPr>
        <w:t>Yates Drywall Limited</w:t>
      </w:r>
      <w:r>
        <w:rPr>
          <w:b/>
          <w:sz w:val="24"/>
        </w:rPr>
        <w:t xml:space="preserve"> </w:t>
      </w:r>
      <w:r>
        <w:rPr>
          <w:sz w:val="24"/>
        </w:rPr>
        <w:t xml:space="preserve"> (company number:</w:t>
      </w:r>
      <w:r>
        <w:rPr>
          <w:spacing w:val="-2"/>
          <w:sz w:val="24"/>
        </w:rPr>
        <w:t xml:space="preserve"> 08260706</w:t>
      </w:r>
      <w:r>
        <w:rPr>
          <w:sz w:val="24"/>
        </w:rPr>
        <w:t>)</w:t>
      </w:r>
    </w:p>
    <w:p w:rsidR="003B137E" w:rsidRDefault="00BB33D9">
      <w:pPr>
        <w:pStyle w:val="BodyText"/>
        <w:ind w:left="4425" w:right="293"/>
      </w:pPr>
      <w:proofErr w:type="spellStart"/>
      <w:r>
        <w:t>Norec</w:t>
      </w:r>
      <w:proofErr w:type="spellEnd"/>
      <w:r>
        <w:t xml:space="preserve"> House, Fall Bank Industrial Estate, Barnsley, S75 3LS</w:t>
      </w:r>
    </w:p>
    <w:p w:rsidR="003B137E" w:rsidRDefault="003B137E">
      <w:pPr>
        <w:pStyle w:val="BodyText"/>
      </w:pPr>
    </w:p>
    <w:p w:rsidR="003B137E" w:rsidRDefault="00BB33D9">
      <w:pPr>
        <w:pStyle w:val="ListParagraph"/>
        <w:numPr>
          <w:ilvl w:val="1"/>
          <w:numId w:val="6"/>
        </w:numPr>
        <w:tabs>
          <w:tab w:val="left" w:pos="824"/>
          <w:tab w:val="left" w:pos="825"/>
          <w:tab w:val="left" w:pos="4425"/>
        </w:tabs>
        <w:ind w:left="824"/>
        <w:rPr>
          <w:sz w:val="24"/>
        </w:rPr>
      </w:pPr>
      <w:r>
        <w:rPr>
          <w:b/>
          <w:sz w:val="24"/>
        </w:rPr>
        <w:t>GUARANTOR</w:t>
      </w:r>
      <w:r>
        <w:rPr>
          <w:b/>
          <w:sz w:val="24"/>
        </w:rPr>
        <w:tab/>
      </w:r>
      <w:r>
        <w:rPr>
          <w:sz w:val="24"/>
        </w:rPr>
        <w:t>Not</w:t>
      </w:r>
      <w:r>
        <w:rPr>
          <w:spacing w:val="-1"/>
          <w:sz w:val="24"/>
        </w:rPr>
        <w:t xml:space="preserve"> </w:t>
      </w:r>
      <w:r>
        <w:rPr>
          <w:sz w:val="24"/>
        </w:rPr>
        <w:t>applicable</w:t>
      </w:r>
    </w:p>
    <w:p w:rsidR="003B137E" w:rsidRDefault="003B137E">
      <w:pPr>
        <w:pStyle w:val="BodyText"/>
        <w:rPr>
          <w:sz w:val="26"/>
        </w:rPr>
      </w:pPr>
    </w:p>
    <w:p w:rsidR="003B137E" w:rsidRDefault="003B137E">
      <w:pPr>
        <w:pStyle w:val="BodyText"/>
        <w:rPr>
          <w:sz w:val="22"/>
        </w:rPr>
      </w:pPr>
    </w:p>
    <w:p w:rsidR="003B137E" w:rsidRDefault="00BB33D9">
      <w:pPr>
        <w:pStyle w:val="ListParagraph"/>
        <w:numPr>
          <w:ilvl w:val="1"/>
          <w:numId w:val="6"/>
        </w:numPr>
        <w:tabs>
          <w:tab w:val="left" w:pos="824"/>
          <w:tab w:val="left" w:pos="825"/>
          <w:tab w:val="left" w:pos="4425"/>
        </w:tabs>
        <w:spacing w:before="1"/>
        <w:ind w:right="716" w:hanging="4321"/>
        <w:rPr>
          <w:sz w:val="24"/>
        </w:rPr>
      </w:pPr>
      <w:r>
        <w:rPr>
          <w:b/>
          <w:sz w:val="24"/>
        </w:rPr>
        <w:t>PREMISES</w:t>
      </w:r>
      <w:r>
        <w:rPr>
          <w:b/>
          <w:sz w:val="24"/>
        </w:rPr>
        <w:tab/>
      </w:r>
      <w:r w:rsidRPr="00BB33D9">
        <w:rPr>
          <w:sz w:val="24"/>
        </w:rPr>
        <w:t xml:space="preserve">Main Suite, </w:t>
      </w:r>
      <w:proofErr w:type="spellStart"/>
      <w:r w:rsidRPr="00BB33D9">
        <w:rPr>
          <w:sz w:val="24"/>
        </w:rPr>
        <w:t>Norec</w:t>
      </w:r>
      <w:proofErr w:type="spellEnd"/>
      <w:r w:rsidRPr="00BB33D9">
        <w:rPr>
          <w:sz w:val="24"/>
        </w:rPr>
        <w:t xml:space="preserve"> House  Fall Bank Industrial Estate, </w:t>
      </w:r>
      <w:proofErr w:type="spellStart"/>
      <w:r w:rsidRPr="00BB33D9">
        <w:rPr>
          <w:sz w:val="24"/>
        </w:rPr>
        <w:t>Dodworth</w:t>
      </w:r>
      <w:proofErr w:type="spellEnd"/>
      <w:r w:rsidRPr="00BB33D9">
        <w:rPr>
          <w:sz w:val="24"/>
        </w:rPr>
        <w:t>, Barnsley, S75</w:t>
      </w:r>
      <w:r w:rsidRPr="00BB33D9">
        <w:rPr>
          <w:spacing w:val="-1"/>
          <w:sz w:val="24"/>
        </w:rPr>
        <w:t xml:space="preserve"> </w:t>
      </w:r>
      <w:r w:rsidRPr="00BB33D9">
        <w:rPr>
          <w:sz w:val="24"/>
        </w:rPr>
        <w:t>3LS</w:t>
      </w:r>
    </w:p>
    <w:p w:rsidR="003B137E" w:rsidRDefault="003B137E">
      <w:pPr>
        <w:pStyle w:val="BodyText"/>
      </w:pPr>
    </w:p>
    <w:p w:rsidR="003B137E" w:rsidRDefault="00BB33D9">
      <w:pPr>
        <w:pStyle w:val="ListParagraph"/>
        <w:numPr>
          <w:ilvl w:val="1"/>
          <w:numId w:val="6"/>
        </w:numPr>
        <w:tabs>
          <w:tab w:val="left" w:pos="824"/>
          <w:tab w:val="left" w:pos="825"/>
          <w:tab w:val="left" w:pos="4425"/>
        </w:tabs>
        <w:ind w:left="824"/>
        <w:rPr>
          <w:sz w:val="24"/>
        </w:rPr>
      </w:pPr>
      <w:r>
        <w:rPr>
          <w:b/>
          <w:sz w:val="24"/>
        </w:rPr>
        <w:t>TERM</w:t>
      </w:r>
      <w:r>
        <w:rPr>
          <w:b/>
          <w:spacing w:val="-1"/>
          <w:sz w:val="24"/>
        </w:rPr>
        <w:t xml:space="preserve"> </w:t>
      </w:r>
      <w:r>
        <w:rPr>
          <w:b/>
          <w:sz w:val="24"/>
        </w:rPr>
        <w:t>OF</w:t>
      </w:r>
      <w:r>
        <w:rPr>
          <w:b/>
          <w:spacing w:val="-1"/>
          <w:sz w:val="24"/>
        </w:rPr>
        <w:t xml:space="preserve"> </w:t>
      </w:r>
      <w:r>
        <w:rPr>
          <w:b/>
          <w:sz w:val="24"/>
        </w:rPr>
        <w:t>AGREEMENT</w:t>
      </w:r>
      <w:r>
        <w:rPr>
          <w:b/>
          <w:sz w:val="24"/>
        </w:rPr>
        <w:tab/>
      </w:r>
      <w:r>
        <w:rPr>
          <w:sz w:val="24"/>
        </w:rPr>
        <w:t>3 Years</w:t>
      </w:r>
    </w:p>
    <w:p w:rsidR="003B137E" w:rsidRDefault="003B137E">
      <w:pPr>
        <w:pStyle w:val="BodyText"/>
      </w:pPr>
    </w:p>
    <w:p w:rsidR="003B137E" w:rsidRDefault="00BB33D9" w:rsidP="00FF5DB0">
      <w:pPr>
        <w:pStyle w:val="ListParagraph"/>
        <w:numPr>
          <w:ilvl w:val="1"/>
          <w:numId w:val="6"/>
        </w:numPr>
        <w:tabs>
          <w:tab w:val="left" w:pos="824"/>
          <w:tab w:val="left" w:pos="825"/>
          <w:tab w:val="left" w:pos="4425"/>
        </w:tabs>
        <w:ind w:right="279"/>
      </w:pPr>
      <w:r w:rsidRPr="00BB33D9">
        <w:rPr>
          <w:b/>
          <w:sz w:val="24"/>
        </w:rPr>
        <w:t>RENTAL</w:t>
      </w:r>
      <w:r w:rsidRPr="00BB33D9">
        <w:rPr>
          <w:b/>
          <w:sz w:val="24"/>
        </w:rPr>
        <w:tab/>
      </w:r>
      <w:r>
        <w:rPr>
          <w:sz w:val="24"/>
        </w:rPr>
        <w:t>£</w:t>
      </w:r>
      <w:r w:rsidR="00B24689">
        <w:rPr>
          <w:sz w:val="24"/>
        </w:rPr>
        <w:t>25,000</w:t>
      </w:r>
      <w:r>
        <w:rPr>
          <w:sz w:val="24"/>
        </w:rPr>
        <w:t xml:space="preserve"> (T</w:t>
      </w:r>
      <w:r w:rsidR="00B24689">
        <w:rPr>
          <w:sz w:val="24"/>
        </w:rPr>
        <w:t>wenty five thousand pounds</w:t>
      </w:r>
      <w:r>
        <w:rPr>
          <w:sz w:val="24"/>
        </w:rPr>
        <w:t>)</w:t>
      </w:r>
      <w:r>
        <w:t>, per annum, payable monthly in advance by standing order.</w:t>
      </w:r>
    </w:p>
    <w:p w:rsidR="003B137E" w:rsidRDefault="003B137E">
      <w:pPr>
        <w:pStyle w:val="BodyText"/>
      </w:pPr>
    </w:p>
    <w:p w:rsidR="003B137E" w:rsidRDefault="00BB33D9">
      <w:pPr>
        <w:pStyle w:val="ListParagraph"/>
        <w:numPr>
          <w:ilvl w:val="1"/>
          <w:numId w:val="6"/>
        </w:numPr>
        <w:tabs>
          <w:tab w:val="left" w:pos="824"/>
          <w:tab w:val="left" w:pos="825"/>
          <w:tab w:val="left" w:pos="4425"/>
        </w:tabs>
        <w:ind w:left="824"/>
        <w:rPr>
          <w:sz w:val="24"/>
        </w:rPr>
      </w:pPr>
      <w:r>
        <w:rPr>
          <w:b/>
          <w:sz w:val="24"/>
        </w:rPr>
        <w:t>VAT</w:t>
      </w:r>
      <w:r>
        <w:rPr>
          <w:b/>
          <w:sz w:val="24"/>
        </w:rPr>
        <w:tab/>
      </w:r>
      <w:proofErr w:type="spellStart"/>
      <w:r>
        <w:rPr>
          <w:sz w:val="24"/>
        </w:rPr>
        <w:t>VAT</w:t>
      </w:r>
      <w:proofErr w:type="spellEnd"/>
      <w:r>
        <w:rPr>
          <w:sz w:val="24"/>
        </w:rPr>
        <w:t xml:space="preserve"> is</w:t>
      </w:r>
      <w:r>
        <w:rPr>
          <w:spacing w:val="-1"/>
          <w:sz w:val="24"/>
        </w:rPr>
        <w:t xml:space="preserve"> </w:t>
      </w:r>
      <w:r>
        <w:rPr>
          <w:sz w:val="24"/>
        </w:rPr>
        <w:t>applicable</w:t>
      </w:r>
    </w:p>
    <w:p w:rsidR="003B137E" w:rsidRDefault="003B137E">
      <w:pPr>
        <w:pStyle w:val="BodyText"/>
        <w:spacing w:before="8"/>
        <w:rPr>
          <w:sz w:val="22"/>
        </w:rPr>
      </w:pPr>
    </w:p>
    <w:p w:rsidR="003B137E" w:rsidRDefault="00BB33D9">
      <w:pPr>
        <w:pStyle w:val="ListParagraph"/>
        <w:numPr>
          <w:ilvl w:val="1"/>
          <w:numId w:val="6"/>
        </w:numPr>
        <w:tabs>
          <w:tab w:val="left" w:pos="824"/>
          <w:tab w:val="left" w:pos="825"/>
          <w:tab w:val="left" w:pos="4425"/>
        </w:tabs>
        <w:ind w:left="824"/>
        <w:rPr>
          <w:sz w:val="24"/>
        </w:rPr>
      </w:pPr>
      <w:r>
        <w:rPr>
          <w:b/>
          <w:sz w:val="24"/>
        </w:rPr>
        <w:t>TENANCY</w:t>
      </w:r>
      <w:r>
        <w:rPr>
          <w:b/>
          <w:sz w:val="24"/>
        </w:rPr>
        <w:tab/>
        <w:t>1</w:t>
      </w:r>
      <w:r w:rsidRPr="00BB33D9">
        <w:rPr>
          <w:b/>
          <w:sz w:val="24"/>
          <w:vertAlign w:val="superscript"/>
        </w:rPr>
        <w:t>st</w:t>
      </w:r>
      <w:r>
        <w:rPr>
          <w:b/>
          <w:sz w:val="24"/>
        </w:rPr>
        <w:t xml:space="preserve"> </w:t>
      </w:r>
      <w:r>
        <w:rPr>
          <w:sz w:val="24"/>
        </w:rPr>
        <w:t>August</w:t>
      </w:r>
      <w:r>
        <w:rPr>
          <w:spacing w:val="-20"/>
          <w:sz w:val="24"/>
        </w:rPr>
        <w:t xml:space="preserve"> </w:t>
      </w:r>
      <w:r>
        <w:rPr>
          <w:sz w:val="24"/>
        </w:rPr>
        <w:t>2019</w:t>
      </w:r>
    </w:p>
    <w:p w:rsidR="003B137E" w:rsidRDefault="00BB33D9">
      <w:pPr>
        <w:pStyle w:val="Heading1"/>
        <w:ind w:firstLine="0"/>
        <w:rPr>
          <w:u w:val="none"/>
        </w:rPr>
      </w:pPr>
      <w:r>
        <w:rPr>
          <w:u w:val="none"/>
        </w:rPr>
        <w:t>COMMENCEMENT DATE</w:t>
      </w:r>
    </w:p>
    <w:p w:rsidR="003B137E" w:rsidRDefault="003B137E">
      <w:pPr>
        <w:pStyle w:val="BodyText"/>
        <w:rPr>
          <w:b/>
        </w:rPr>
      </w:pPr>
    </w:p>
    <w:p w:rsidR="003B137E" w:rsidRDefault="00BB33D9">
      <w:pPr>
        <w:pStyle w:val="ListParagraph"/>
        <w:numPr>
          <w:ilvl w:val="1"/>
          <w:numId w:val="6"/>
        </w:numPr>
        <w:tabs>
          <w:tab w:val="left" w:pos="824"/>
          <w:tab w:val="left" w:pos="825"/>
          <w:tab w:val="left" w:pos="4425"/>
        </w:tabs>
        <w:ind w:left="824"/>
        <w:rPr>
          <w:sz w:val="24"/>
        </w:rPr>
      </w:pPr>
      <w:r>
        <w:rPr>
          <w:b/>
          <w:sz w:val="24"/>
        </w:rPr>
        <w:t>PAYMENT</w:t>
      </w:r>
      <w:r>
        <w:rPr>
          <w:b/>
          <w:spacing w:val="-3"/>
          <w:sz w:val="24"/>
        </w:rPr>
        <w:t xml:space="preserve"> </w:t>
      </w:r>
      <w:r>
        <w:rPr>
          <w:b/>
          <w:sz w:val="24"/>
        </w:rPr>
        <w:t>DATES</w:t>
      </w:r>
      <w:r>
        <w:rPr>
          <w:b/>
          <w:sz w:val="24"/>
        </w:rPr>
        <w:tab/>
      </w:r>
      <w:proofErr w:type="gramStart"/>
      <w:r>
        <w:rPr>
          <w:sz w:val="24"/>
        </w:rPr>
        <w:t>The</w:t>
      </w:r>
      <w:proofErr w:type="gramEnd"/>
      <w:r>
        <w:rPr>
          <w:sz w:val="24"/>
        </w:rPr>
        <w:t xml:space="preserve"> first day of each month in advance by standing</w:t>
      </w:r>
      <w:r>
        <w:rPr>
          <w:spacing w:val="-9"/>
          <w:sz w:val="24"/>
        </w:rPr>
        <w:t xml:space="preserve"> </w:t>
      </w:r>
      <w:r>
        <w:rPr>
          <w:sz w:val="24"/>
        </w:rPr>
        <w:t>order.</w:t>
      </w:r>
    </w:p>
    <w:p w:rsidR="003B137E" w:rsidRDefault="003B137E">
      <w:pPr>
        <w:pStyle w:val="BodyText"/>
        <w:spacing w:before="1"/>
      </w:pPr>
    </w:p>
    <w:p w:rsidR="003B137E" w:rsidRDefault="00BB33D9">
      <w:pPr>
        <w:pStyle w:val="ListParagraph"/>
        <w:numPr>
          <w:ilvl w:val="1"/>
          <w:numId w:val="6"/>
        </w:numPr>
        <w:tabs>
          <w:tab w:val="left" w:pos="824"/>
          <w:tab w:val="left" w:pos="825"/>
          <w:tab w:val="left" w:pos="4425"/>
        </w:tabs>
        <w:ind w:left="824"/>
        <w:rPr>
          <w:sz w:val="24"/>
        </w:rPr>
      </w:pPr>
      <w:r>
        <w:rPr>
          <w:b/>
          <w:sz w:val="24"/>
        </w:rPr>
        <w:t>PERMITTED</w:t>
      </w:r>
      <w:r>
        <w:rPr>
          <w:b/>
          <w:spacing w:val="-3"/>
          <w:sz w:val="24"/>
        </w:rPr>
        <w:t xml:space="preserve"> </w:t>
      </w:r>
      <w:r>
        <w:rPr>
          <w:b/>
          <w:sz w:val="24"/>
        </w:rPr>
        <w:t>USE</w:t>
      </w:r>
      <w:r>
        <w:rPr>
          <w:b/>
          <w:sz w:val="24"/>
        </w:rPr>
        <w:tab/>
      </w:r>
      <w:r>
        <w:rPr>
          <w:sz w:val="24"/>
        </w:rPr>
        <w:t>B1 (Business)</w:t>
      </w:r>
      <w:r>
        <w:rPr>
          <w:b/>
          <w:sz w:val="24"/>
        </w:rPr>
        <w:t xml:space="preserve">, </w:t>
      </w:r>
      <w:r>
        <w:rPr>
          <w:sz w:val="24"/>
        </w:rPr>
        <w:t>or any other use within class B1 of the</w:t>
      </w:r>
      <w:r>
        <w:rPr>
          <w:spacing w:val="-11"/>
          <w:sz w:val="24"/>
        </w:rPr>
        <w:t xml:space="preserve"> </w:t>
      </w:r>
      <w:r>
        <w:rPr>
          <w:sz w:val="24"/>
        </w:rPr>
        <w:t>Town</w:t>
      </w:r>
    </w:p>
    <w:p w:rsidR="003B137E" w:rsidRDefault="00BB33D9">
      <w:pPr>
        <w:pStyle w:val="BodyText"/>
        <w:ind w:left="4425" w:right="1065"/>
      </w:pPr>
      <w:proofErr w:type="gramStart"/>
      <w:r>
        <w:t>and</w:t>
      </w:r>
      <w:proofErr w:type="gramEnd"/>
      <w:r>
        <w:t xml:space="preserve"> Country Planning (Use Classes) Order 1987, as amended, subject to Landlord’s consent not to be unreasonably withheld or delayed.</w:t>
      </w:r>
    </w:p>
    <w:p w:rsidR="003B137E" w:rsidRDefault="003B137E">
      <w:pPr>
        <w:pStyle w:val="BodyText"/>
      </w:pPr>
    </w:p>
    <w:p w:rsidR="003B137E" w:rsidRDefault="00BB33D9">
      <w:pPr>
        <w:pStyle w:val="ListParagraph"/>
        <w:numPr>
          <w:ilvl w:val="1"/>
          <w:numId w:val="6"/>
        </w:numPr>
        <w:tabs>
          <w:tab w:val="left" w:pos="824"/>
          <w:tab w:val="left" w:pos="825"/>
          <w:tab w:val="left" w:pos="4425"/>
        </w:tabs>
        <w:spacing w:line="268" w:lineRule="exact"/>
        <w:ind w:left="824"/>
        <w:rPr>
          <w:sz w:val="24"/>
        </w:rPr>
      </w:pPr>
      <w:r>
        <w:rPr>
          <w:b/>
          <w:sz w:val="24"/>
        </w:rPr>
        <w:t>BREAK</w:t>
      </w:r>
      <w:r>
        <w:rPr>
          <w:b/>
          <w:spacing w:val="-2"/>
          <w:sz w:val="24"/>
        </w:rPr>
        <w:t xml:space="preserve"> </w:t>
      </w:r>
      <w:r>
        <w:rPr>
          <w:b/>
          <w:sz w:val="24"/>
        </w:rPr>
        <w:t>OPTION</w:t>
      </w:r>
      <w:r>
        <w:rPr>
          <w:b/>
          <w:sz w:val="24"/>
        </w:rPr>
        <w:tab/>
      </w:r>
      <w:r>
        <w:rPr>
          <w:sz w:val="24"/>
        </w:rPr>
        <w:t>The tenant is to have the option to break the lease upon</w:t>
      </w:r>
      <w:r>
        <w:rPr>
          <w:spacing w:val="-7"/>
          <w:sz w:val="24"/>
        </w:rPr>
        <w:t xml:space="preserve"> </w:t>
      </w:r>
      <w:r>
        <w:rPr>
          <w:sz w:val="24"/>
        </w:rPr>
        <w:t>the</w:t>
      </w:r>
    </w:p>
    <w:p w:rsidR="003B137E" w:rsidRDefault="00BB33D9">
      <w:pPr>
        <w:pStyle w:val="BodyText"/>
        <w:ind w:left="4425"/>
      </w:pPr>
      <w:r>
        <w:t>18</w:t>
      </w:r>
      <w:proofErr w:type="spellStart"/>
      <w:r>
        <w:rPr>
          <w:position w:val="9"/>
          <w:sz w:val="16"/>
        </w:rPr>
        <w:t>th</w:t>
      </w:r>
      <w:proofErr w:type="spellEnd"/>
      <w:r>
        <w:rPr>
          <w:position w:val="9"/>
          <w:sz w:val="16"/>
        </w:rPr>
        <w:t xml:space="preserve"> </w:t>
      </w:r>
      <w:r>
        <w:t>month of the term, subject to six months written notice. The break option is tenant only.</w:t>
      </w:r>
    </w:p>
    <w:p w:rsidR="003B137E" w:rsidRDefault="00BB33D9">
      <w:pPr>
        <w:pStyle w:val="BodyText"/>
        <w:spacing w:line="269" w:lineRule="exact"/>
        <w:ind w:left="824"/>
      </w:pPr>
      <w:r>
        <w:t>.</w:t>
      </w:r>
    </w:p>
    <w:p w:rsidR="003B137E" w:rsidRDefault="00BB33D9">
      <w:pPr>
        <w:pStyle w:val="ListParagraph"/>
        <w:numPr>
          <w:ilvl w:val="1"/>
          <w:numId w:val="6"/>
        </w:numPr>
        <w:tabs>
          <w:tab w:val="left" w:pos="824"/>
          <w:tab w:val="left" w:pos="825"/>
          <w:tab w:val="left" w:pos="4425"/>
        </w:tabs>
        <w:ind w:right="580" w:hanging="4321"/>
        <w:rPr>
          <w:sz w:val="24"/>
        </w:rPr>
      </w:pPr>
      <w:r>
        <w:rPr>
          <w:b/>
          <w:sz w:val="24"/>
        </w:rPr>
        <w:t>L&amp;T</w:t>
      </w:r>
      <w:r>
        <w:rPr>
          <w:b/>
          <w:spacing w:val="-3"/>
          <w:sz w:val="24"/>
        </w:rPr>
        <w:t xml:space="preserve"> </w:t>
      </w:r>
      <w:r>
        <w:rPr>
          <w:b/>
          <w:sz w:val="24"/>
        </w:rPr>
        <w:t>ACT</w:t>
      </w:r>
      <w:r>
        <w:rPr>
          <w:b/>
          <w:spacing w:val="-1"/>
          <w:sz w:val="24"/>
        </w:rPr>
        <w:t xml:space="preserve"> </w:t>
      </w:r>
      <w:r>
        <w:rPr>
          <w:b/>
          <w:sz w:val="24"/>
        </w:rPr>
        <w:t>1954</w:t>
      </w:r>
      <w:r>
        <w:rPr>
          <w:b/>
          <w:sz w:val="24"/>
        </w:rPr>
        <w:tab/>
      </w:r>
      <w:proofErr w:type="gramStart"/>
      <w:r>
        <w:rPr>
          <w:sz w:val="24"/>
        </w:rPr>
        <w:t>The</w:t>
      </w:r>
      <w:proofErr w:type="gramEnd"/>
      <w:r>
        <w:rPr>
          <w:sz w:val="24"/>
        </w:rPr>
        <w:t xml:space="preserve"> tenancy agreement is to fall within the Landlord and Tenant Act 1954 (PART</w:t>
      </w:r>
      <w:r>
        <w:rPr>
          <w:spacing w:val="2"/>
          <w:sz w:val="24"/>
        </w:rPr>
        <w:t xml:space="preserve"> </w:t>
      </w:r>
      <w:r>
        <w:rPr>
          <w:sz w:val="24"/>
        </w:rPr>
        <w:t>II).</w:t>
      </w:r>
    </w:p>
    <w:p w:rsidR="003B137E" w:rsidRDefault="003B137E">
      <w:pPr>
        <w:rPr>
          <w:sz w:val="24"/>
        </w:rPr>
        <w:sectPr w:rsidR="003B137E">
          <w:type w:val="continuous"/>
          <w:pgSz w:w="11910" w:h="16840"/>
          <w:pgMar w:top="1460" w:right="640" w:bottom="280" w:left="800" w:header="720" w:footer="720" w:gutter="0"/>
          <w:cols w:space="720"/>
        </w:sectPr>
      </w:pPr>
    </w:p>
    <w:p w:rsidR="003B137E" w:rsidRDefault="00BB33D9">
      <w:pPr>
        <w:pStyle w:val="BodyText"/>
        <w:spacing w:before="76"/>
        <w:ind w:left="104" w:right="269"/>
      </w:pPr>
      <w:r>
        <w:lastRenderedPageBreak/>
        <w:t>The Landlord hereby grants unto the Tenant the right to occupy and use the premises from the commencement date until the Agreement is determined subject to terms and conditions herein contained.</w:t>
      </w:r>
    </w:p>
    <w:p w:rsidR="003B137E" w:rsidRDefault="003B137E">
      <w:pPr>
        <w:pStyle w:val="BodyText"/>
      </w:pPr>
    </w:p>
    <w:p w:rsidR="003B137E" w:rsidRDefault="00BB33D9">
      <w:pPr>
        <w:pStyle w:val="BodyText"/>
        <w:ind w:left="104"/>
      </w:pPr>
      <w:r>
        <w:t>This Agreement comprises 8 pages.</w:t>
      </w:r>
    </w:p>
    <w:p w:rsidR="003B137E" w:rsidRDefault="003B137E">
      <w:pPr>
        <w:pStyle w:val="BodyText"/>
        <w:rPr>
          <w:sz w:val="26"/>
        </w:rPr>
      </w:pPr>
    </w:p>
    <w:p w:rsidR="003B137E" w:rsidRDefault="003B137E">
      <w:pPr>
        <w:pStyle w:val="BodyText"/>
        <w:spacing w:before="2"/>
        <w:rPr>
          <w:sz w:val="34"/>
        </w:rPr>
      </w:pPr>
    </w:p>
    <w:p w:rsidR="003B137E" w:rsidRDefault="00BB33D9">
      <w:pPr>
        <w:ind w:left="104"/>
        <w:rPr>
          <w:sz w:val="18"/>
        </w:rPr>
      </w:pPr>
      <w:r>
        <w:rPr>
          <w:sz w:val="18"/>
        </w:rPr>
        <w:t xml:space="preserve">TENANCY AGREEMENT/ TENANCY AGREEMENTS 2019/Suites 1 to 5 </w:t>
      </w:r>
      <w:proofErr w:type="spellStart"/>
      <w:r>
        <w:rPr>
          <w:sz w:val="18"/>
        </w:rPr>
        <w:t>Norec</w:t>
      </w:r>
      <w:proofErr w:type="spellEnd"/>
      <w:r>
        <w:rPr>
          <w:sz w:val="18"/>
        </w:rPr>
        <w:t xml:space="preserve"> House, Fall Bank Industrial Estate, </w:t>
      </w:r>
      <w:proofErr w:type="spellStart"/>
      <w:r>
        <w:rPr>
          <w:sz w:val="18"/>
        </w:rPr>
        <w:t>Dodworth</w:t>
      </w:r>
      <w:proofErr w:type="spellEnd"/>
    </w:p>
    <w:p w:rsidR="003B137E" w:rsidRDefault="003B137E">
      <w:pPr>
        <w:rPr>
          <w:sz w:val="18"/>
        </w:rPr>
        <w:sectPr w:rsidR="003B137E">
          <w:pgSz w:w="11910" w:h="16840"/>
          <w:pgMar w:top="1040" w:right="640" w:bottom="280" w:left="800" w:header="720" w:footer="720" w:gutter="0"/>
          <w:cols w:space="720"/>
        </w:sectPr>
      </w:pPr>
    </w:p>
    <w:p w:rsidR="003B137E" w:rsidRDefault="00BB33D9">
      <w:pPr>
        <w:pStyle w:val="Heading1"/>
        <w:numPr>
          <w:ilvl w:val="1"/>
          <w:numId w:val="5"/>
        </w:numPr>
        <w:tabs>
          <w:tab w:val="left" w:pos="824"/>
          <w:tab w:val="left" w:pos="825"/>
        </w:tabs>
        <w:spacing w:before="76"/>
        <w:rPr>
          <w:u w:val="none"/>
        </w:rPr>
      </w:pPr>
      <w:r>
        <w:rPr>
          <w:u w:val="thick"/>
        </w:rPr>
        <w:lastRenderedPageBreak/>
        <w:t>TENANT</w:t>
      </w:r>
      <w:r>
        <w:rPr>
          <w:spacing w:val="-1"/>
          <w:u w:val="thick"/>
        </w:rPr>
        <w:t xml:space="preserve"> </w:t>
      </w:r>
      <w:r>
        <w:rPr>
          <w:u w:val="thick"/>
        </w:rPr>
        <w:t>COVENANTS</w:t>
      </w:r>
    </w:p>
    <w:p w:rsidR="003B137E" w:rsidRDefault="003B137E">
      <w:pPr>
        <w:pStyle w:val="BodyText"/>
        <w:spacing w:before="2"/>
        <w:rPr>
          <w:b/>
          <w:sz w:val="16"/>
        </w:rPr>
      </w:pPr>
    </w:p>
    <w:p w:rsidR="003B137E" w:rsidRDefault="00BB33D9">
      <w:pPr>
        <w:pStyle w:val="ListParagraph"/>
        <w:numPr>
          <w:ilvl w:val="1"/>
          <w:numId w:val="5"/>
        </w:numPr>
        <w:tabs>
          <w:tab w:val="left" w:pos="824"/>
          <w:tab w:val="left" w:pos="825"/>
        </w:tabs>
        <w:spacing w:before="90"/>
        <w:rPr>
          <w:b/>
          <w:sz w:val="24"/>
        </w:rPr>
      </w:pPr>
      <w:r>
        <w:rPr>
          <w:b/>
          <w:sz w:val="24"/>
          <w:u w:val="thick"/>
        </w:rPr>
        <w:t>RENT</w:t>
      </w:r>
    </w:p>
    <w:p w:rsidR="003B137E" w:rsidRDefault="003B137E">
      <w:pPr>
        <w:pStyle w:val="BodyText"/>
        <w:spacing w:before="2"/>
        <w:rPr>
          <w:b/>
          <w:sz w:val="16"/>
        </w:rPr>
      </w:pPr>
    </w:p>
    <w:p w:rsidR="003B137E" w:rsidRDefault="00BB33D9">
      <w:pPr>
        <w:pStyle w:val="BodyText"/>
        <w:spacing w:before="90" w:line="480" w:lineRule="auto"/>
        <w:ind w:left="824" w:right="689"/>
      </w:pPr>
      <w:r>
        <w:t>To pay the rent (together with VAT if applicable) on the days and in the manner aforesaid by standing order.</w:t>
      </w:r>
    </w:p>
    <w:p w:rsidR="003B137E" w:rsidRDefault="003B137E">
      <w:pPr>
        <w:pStyle w:val="BodyText"/>
        <w:spacing w:before="1"/>
      </w:pPr>
    </w:p>
    <w:p w:rsidR="003B137E" w:rsidRDefault="00BB33D9">
      <w:pPr>
        <w:pStyle w:val="BodyText"/>
        <w:spacing w:line="480" w:lineRule="auto"/>
        <w:ind w:left="824" w:right="654"/>
      </w:pPr>
      <w:r>
        <w:t>Not to reduce any payment of rent by making any deduction from it or by setting any sum off against it.</w:t>
      </w:r>
    </w:p>
    <w:p w:rsidR="003B137E" w:rsidRDefault="003B137E">
      <w:pPr>
        <w:pStyle w:val="BodyText"/>
      </w:pPr>
    </w:p>
    <w:p w:rsidR="003B137E" w:rsidRDefault="00BB33D9">
      <w:pPr>
        <w:pStyle w:val="Heading1"/>
        <w:numPr>
          <w:ilvl w:val="1"/>
          <w:numId w:val="5"/>
        </w:numPr>
        <w:tabs>
          <w:tab w:val="left" w:pos="824"/>
          <w:tab w:val="left" w:pos="825"/>
        </w:tabs>
        <w:rPr>
          <w:u w:val="none"/>
        </w:rPr>
      </w:pPr>
      <w:r>
        <w:rPr>
          <w:u w:val="thick"/>
        </w:rPr>
        <w:t>INTEREST ON LATE</w:t>
      </w:r>
      <w:r>
        <w:rPr>
          <w:spacing w:val="-3"/>
          <w:u w:val="thick"/>
        </w:rPr>
        <w:t xml:space="preserve"> </w:t>
      </w:r>
      <w:r>
        <w:rPr>
          <w:u w:val="thick"/>
        </w:rPr>
        <w:t>PAYMENT</w:t>
      </w:r>
    </w:p>
    <w:p w:rsidR="003B137E" w:rsidRDefault="003B137E">
      <w:pPr>
        <w:pStyle w:val="BodyText"/>
        <w:spacing w:before="2"/>
        <w:rPr>
          <w:b/>
          <w:sz w:val="16"/>
        </w:rPr>
      </w:pPr>
    </w:p>
    <w:p w:rsidR="003B137E" w:rsidRDefault="00BB33D9">
      <w:pPr>
        <w:pStyle w:val="BodyText"/>
        <w:spacing w:before="90" w:line="480" w:lineRule="auto"/>
        <w:ind w:left="824" w:right="515"/>
      </w:pPr>
      <w:r>
        <w:t>To pay interest on late payments of all monies due under this Agreement at a rate equivalent to 4% above Barclays Bank Plc base rate.</w:t>
      </w:r>
    </w:p>
    <w:p w:rsidR="003B137E" w:rsidRDefault="003B137E">
      <w:pPr>
        <w:pStyle w:val="BodyText"/>
      </w:pPr>
    </w:p>
    <w:p w:rsidR="003B137E" w:rsidRDefault="00BB33D9">
      <w:pPr>
        <w:pStyle w:val="Heading1"/>
        <w:numPr>
          <w:ilvl w:val="1"/>
          <w:numId w:val="5"/>
        </w:numPr>
        <w:tabs>
          <w:tab w:val="left" w:pos="824"/>
          <w:tab w:val="left" w:pos="825"/>
        </w:tabs>
        <w:spacing w:before="1"/>
        <w:rPr>
          <w:u w:val="none"/>
        </w:rPr>
      </w:pPr>
      <w:r>
        <w:rPr>
          <w:u w:val="thick"/>
        </w:rPr>
        <w:t>INSURANCE</w:t>
      </w:r>
    </w:p>
    <w:p w:rsidR="003B137E" w:rsidRDefault="003B137E">
      <w:pPr>
        <w:pStyle w:val="BodyText"/>
        <w:spacing w:before="2"/>
        <w:rPr>
          <w:b/>
          <w:sz w:val="16"/>
        </w:rPr>
      </w:pPr>
    </w:p>
    <w:p w:rsidR="003B137E" w:rsidRDefault="00BB33D9">
      <w:pPr>
        <w:pStyle w:val="BodyText"/>
        <w:spacing w:before="90" w:line="480" w:lineRule="auto"/>
        <w:ind w:left="824" w:right="148"/>
      </w:pPr>
      <w:r>
        <w:t>To insure the contents kept within the property demise. Not to do or permit or suffer to be done anything whereby the policy or policies of insurance on the premises or any adjoining or neighbouring premises against damage by fire or tempest may become void or voidable or whereby the rates premium thereon may be increased and to be paid to the Landlord all sums paid by way of increased premiums and all expenses incurred by them in or about the renewal of such policy or policies rendered necessary by a breach of this covenant and all such payments should be made immediately on demand.</w:t>
      </w:r>
    </w:p>
    <w:p w:rsidR="003B137E" w:rsidRDefault="003B137E">
      <w:pPr>
        <w:pStyle w:val="BodyText"/>
        <w:spacing w:before="1"/>
      </w:pPr>
    </w:p>
    <w:p w:rsidR="003B137E" w:rsidRDefault="00BB33D9">
      <w:pPr>
        <w:pStyle w:val="Heading1"/>
        <w:numPr>
          <w:ilvl w:val="1"/>
          <w:numId w:val="5"/>
        </w:numPr>
        <w:tabs>
          <w:tab w:val="left" w:pos="824"/>
          <w:tab w:val="left" w:pos="825"/>
        </w:tabs>
        <w:rPr>
          <w:u w:val="none"/>
        </w:rPr>
      </w:pPr>
      <w:r>
        <w:rPr>
          <w:u w:val="thick"/>
        </w:rPr>
        <w:t>REPAIR</w:t>
      </w:r>
    </w:p>
    <w:p w:rsidR="003B137E" w:rsidRDefault="003B137E">
      <w:pPr>
        <w:pStyle w:val="BodyText"/>
        <w:spacing w:before="2"/>
        <w:rPr>
          <w:b/>
          <w:sz w:val="16"/>
        </w:rPr>
      </w:pPr>
    </w:p>
    <w:p w:rsidR="003B137E" w:rsidRDefault="00BB33D9">
      <w:pPr>
        <w:pStyle w:val="BodyText"/>
        <w:spacing w:before="90"/>
        <w:ind w:left="824"/>
      </w:pPr>
      <w:r>
        <w:t>To keep in good state of repair the whole of the premises.</w:t>
      </w:r>
    </w:p>
    <w:p w:rsidR="003B137E" w:rsidRDefault="003B137E">
      <w:pPr>
        <w:pStyle w:val="BodyText"/>
      </w:pPr>
    </w:p>
    <w:p w:rsidR="003B137E" w:rsidRDefault="00BB33D9">
      <w:pPr>
        <w:pStyle w:val="BodyText"/>
        <w:spacing w:before="1" w:line="480" w:lineRule="auto"/>
        <w:ind w:left="824" w:right="389"/>
        <w:jc w:val="both"/>
      </w:pPr>
      <w:r>
        <w:t>At the expiration or sooner determination of the said term to remove any machinery or Tenant’s trade equipment, making good any damage caused thereby, and to yield up the premises with all fixtures and additions thereto in good and substantial repair, order and condition.</w:t>
      </w:r>
    </w:p>
    <w:p w:rsidR="003B137E" w:rsidRDefault="003B137E">
      <w:pPr>
        <w:spacing w:line="480" w:lineRule="auto"/>
        <w:jc w:val="both"/>
        <w:sectPr w:rsidR="003B137E">
          <w:pgSz w:w="11910" w:h="16840"/>
          <w:pgMar w:top="1040" w:right="640" w:bottom="280" w:left="800" w:header="720" w:footer="720" w:gutter="0"/>
          <w:cols w:space="720"/>
        </w:sectPr>
      </w:pPr>
    </w:p>
    <w:p w:rsidR="003B137E" w:rsidRDefault="00BB33D9">
      <w:pPr>
        <w:pStyle w:val="Heading1"/>
        <w:numPr>
          <w:ilvl w:val="1"/>
          <w:numId w:val="5"/>
        </w:numPr>
        <w:tabs>
          <w:tab w:val="left" w:pos="824"/>
          <w:tab w:val="left" w:pos="825"/>
        </w:tabs>
        <w:spacing w:before="76"/>
        <w:rPr>
          <w:u w:val="none"/>
        </w:rPr>
      </w:pPr>
      <w:r>
        <w:rPr>
          <w:u w:val="thick"/>
        </w:rPr>
        <w:lastRenderedPageBreak/>
        <w:t>DECORATION</w:t>
      </w:r>
    </w:p>
    <w:p w:rsidR="003B137E" w:rsidRDefault="003B137E">
      <w:pPr>
        <w:pStyle w:val="BodyText"/>
        <w:spacing w:before="2"/>
        <w:rPr>
          <w:b/>
          <w:sz w:val="16"/>
        </w:rPr>
      </w:pPr>
    </w:p>
    <w:p w:rsidR="003B137E" w:rsidRDefault="00BB33D9">
      <w:pPr>
        <w:pStyle w:val="BodyText"/>
        <w:spacing w:before="90"/>
        <w:ind w:left="824"/>
      </w:pPr>
      <w:r>
        <w:t>To decorate the interior of the premises at the end of the term.</w:t>
      </w:r>
    </w:p>
    <w:p w:rsidR="003B137E" w:rsidRDefault="003B137E">
      <w:pPr>
        <w:pStyle w:val="BodyText"/>
        <w:rPr>
          <w:sz w:val="26"/>
        </w:rPr>
      </w:pPr>
    </w:p>
    <w:p w:rsidR="003B137E" w:rsidRDefault="003B137E">
      <w:pPr>
        <w:pStyle w:val="BodyText"/>
        <w:rPr>
          <w:sz w:val="22"/>
        </w:rPr>
      </w:pPr>
    </w:p>
    <w:p w:rsidR="003B137E" w:rsidRDefault="00BB33D9">
      <w:pPr>
        <w:pStyle w:val="Heading1"/>
        <w:numPr>
          <w:ilvl w:val="1"/>
          <w:numId w:val="5"/>
        </w:numPr>
        <w:tabs>
          <w:tab w:val="left" w:pos="824"/>
          <w:tab w:val="left" w:pos="825"/>
        </w:tabs>
        <w:rPr>
          <w:u w:val="none"/>
        </w:rPr>
      </w:pPr>
      <w:r>
        <w:rPr>
          <w:u w:val="thick"/>
        </w:rPr>
        <w:t>TO KEEP TIDY</w:t>
      </w:r>
    </w:p>
    <w:p w:rsidR="003B137E" w:rsidRDefault="003B137E">
      <w:pPr>
        <w:pStyle w:val="BodyText"/>
        <w:spacing w:before="2"/>
        <w:rPr>
          <w:b/>
          <w:sz w:val="16"/>
        </w:rPr>
      </w:pPr>
    </w:p>
    <w:p w:rsidR="003B137E" w:rsidRDefault="00BB33D9">
      <w:pPr>
        <w:pStyle w:val="BodyText"/>
        <w:spacing w:before="90"/>
        <w:ind w:left="824"/>
      </w:pPr>
      <w:r>
        <w:t>To keep the premises in a neat and tidy condition free from rubbish fire or health hazard.</w:t>
      </w:r>
    </w:p>
    <w:p w:rsidR="003B137E" w:rsidRDefault="003B137E">
      <w:pPr>
        <w:pStyle w:val="BodyText"/>
        <w:rPr>
          <w:sz w:val="26"/>
        </w:rPr>
      </w:pPr>
    </w:p>
    <w:p w:rsidR="003B137E" w:rsidRDefault="003B137E">
      <w:pPr>
        <w:pStyle w:val="BodyText"/>
        <w:spacing w:before="1"/>
        <w:rPr>
          <w:sz w:val="22"/>
        </w:rPr>
      </w:pPr>
    </w:p>
    <w:p w:rsidR="003B137E" w:rsidRDefault="00BB33D9">
      <w:pPr>
        <w:pStyle w:val="Heading1"/>
        <w:numPr>
          <w:ilvl w:val="1"/>
          <w:numId w:val="5"/>
        </w:numPr>
        <w:tabs>
          <w:tab w:val="left" w:pos="824"/>
          <w:tab w:val="left" w:pos="825"/>
        </w:tabs>
        <w:rPr>
          <w:u w:val="none"/>
        </w:rPr>
      </w:pPr>
      <w:r>
        <w:rPr>
          <w:u w:val="thick"/>
        </w:rPr>
        <w:t>DRAINS</w:t>
      </w:r>
    </w:p>
    <w:p w:rsidR="003B137E" w:rsidRDefault="003B137E">
      <w:pPr>
        <w:pStyle w:val="BodyText"/>
        <w:spacing w:before="2"/>
        <w:rPr>
          <w:b/>
          <w:sz w:val="16"/>
        </w:rPr>
      </w:pPr>
    </w:p>
    <w:p w:rsidR="003B137E" w:rsidRDefault="00BB33D9">
      <w:pPr>
        <w:pStyle w:val="BodyText"/>
        <w:spacing w:before="90" w:line="480" w:lineRule="auto"/>
        <w:ind w:left="824" w:right="394"/>
      </w:pPr>
      <w:r>
        <w:t>Not to allow any dangerous, poisonous or objectionable effluent to be discharged into the drains or sewers, and to take all such measures that may be necessary to ensure that any effluent so discharged will not be corrosive or otherwise harmful to the said drains or sewers or cause obstruction or deposit therein.</w:t>
      </w:r>
    </w:p>
    <w:p w:rsidR="003B137E" w:rsidRDefault="003B137E">
      <w:pPr>
        <w:pStyle w:val="BodyText"/>
      </w:pPr>
    </w:p>
    <w:p w:rsidR="003B137E" w:rsidRDefault="00BB33D9">
      <w:pPr>
        <w:pStyle w:val="Heading1"/>
        <w:numPr>
          <w:ilvl w:val="1"/>
          <w:numId w:val="5"/>
        </w:numPr>
        <w:tabs>
          <w:tab w:val="left" w:pos="824"/>
          <w:tab w:val="left" w:pos="825"/>
        </w:tabs>
        <w:spacing w:before="1"/>
        <w:rPr>
          <w:u w:val="none"/>
        </w:rPr>
      </w:pPr>
      <w:r>
        <w:rPr>
          <w:u w:val="thick"/>
        </w:rPr>
        <w:t>STATUTORY</w:t>
      </w:r>
      <w:r>
        <w:rPr>
          <w:spacing w:val="1"/>
          <w:u w:val="thick"/>
        </w:rPr>
        <w:t xml:space="preserve"> </w:t>
      </w:r>
      <w:r>
        <w:rPr>
          <w:u w:val="thick"/>
        </w:rPr>
        <w:t>NOTICES</w:t>
      </w:r>
    </w:p>
    <w:p w:rsidR="003B137E" w:rsidRDefault="003B137E">
      <w:pPr>
        <w:pStyle w:val="BodyText"/>
        <w:spacing w:before="2"/>
        <w:rPr>
          <w:b/>
          <w:sz w:val="16"/>
        </w:rPr>
      </w:pPr>
    </w:p>
    <w:p w:rsidR="003B137E" w:rsidRDefault="00BB33D9">
      <w:pPr>
        <w:pStyle w:val="BodyText"/>
        <w:spacing w:before="90" w:line="480" w:lineRule="auto"/>
        <w:ind w:left="824" w:right="340"/>
      </w:pPr>
      <w:r>
        <w:t>To comply with all consents and permissions which may be necessary under the Town and Country Planning Acts or Building Regulations and will comply with all notices or requirements of the Local Authority and other statutory bodies.</w:t>
      </w:r>
    </w:p>
    <w:p w:rsidR="003B137E" w:rsidRDefault="003B137E">
      <w:pPr>
        <w:pStyle w:val="BodyText"/>
      </w:pPr>
    </w:p>
    <w:p w:rsidR="003B137E" w:rsidRDefault="00BB33D9">
      <w:pPr>
        <w:pStyle w:val="BodyText"/>
        <w:spacing w:line="480" w:lineRule="auto"/>
        <w:ind w:left="824" w:right="262"/>
      </w:pPr>
      <w:r>
        <w:t>To give the Landlord a copy of any Notice concerning the premises or any neighbouring property as soon as he receives it.</w:t>
      </w:r>
    </w:p>
    <w:p w:rsidR="003B137E" w:rsidRDefault="003B137E">
      <w:pPr>
        <w:pStyle w:val="BodyText"/>
        <w:spacing w:before="1"/>
      </w:pPr>
    </w:p>
    <w:p w:rsidR="003B137E" w:rsidRDefault="00BB33D9">
      <w:pPr>
        <w:pStyle w:val="Heading1"/>
        <w:numPr>
          <w:ilvl w:val="1"/>
          <w:numId w:val="5"/>
        </w:numPr>
        <w:tabs>
          <w:tab w:val="left" w:pos="824"/>
          <w:tab w:val="left" w:pos="825"/>
        </w:tabs>
        <w:rPr>
          <w:u w:val="none"/>
        </w:rPr>
      </w:pPr>
      <w:r>
        <w:rPr>
          <w:spacing w:val="-2"/>
          <w:u w:val="thick"/>
        </w:rPr>
        <w:t>USE</w:t>
      </w:r>
    </w:p>
    <w:p w:rsidR="003B137E" w:rsidRDefault="003B137E">
      <w:pPr>
        <w:pStyle w:val="BodyText"/>
        <w:spacing w:before="2"/>
        <w:rPr>
          <w:b/>
          <w:sz w:val="16"/>
        </w:rPr>
      </w:pPr>
    </w:p>
    <w:p w:rsidR="003B137E" w:rsidRDefault="00BB33D9">
      <w:pPr>
        <w:pStyle w:val="BodyText"/>
        <w:spacing w:before="90" w:line="480" w:lineRule="auto"/>
        <w:ind w:left="824" w:right="701"/>
      </w:pPr>
      <w:r>
        <w:t>To use the premises for the permitted use only, and not to use the said premises for any other purposes without the Landlord’s consent (such consent not to be unreasonably withheld).</w:t>
      </w:r>
    </w:p>
    <w:p w:rsidR="003B137E" w:rsidRDefault="003B137E">
      <w:pPr>
        <w:pStyle w:val="BodyText"/>
      </w:pPr>
    </w:p>
    <w:p w:rsidR="003B137E" w:rsidRDefault="00BB33D9">
      <w:pPr>
        <w:pStyle w:val="BodyText"/>
        <w:spacing w:before="1" w:line="480" w:lineRule="auto"/>
        <w:ind w:left="824" w:right="108"/>
      </w:pPr>
      <w:r>
        <w:t>Not to use the premises for sleeping purposes or permit any persons to sleep on the premises or use or permit them to be used for any illegal or immoral purpose.</w:t>
      </w:r>
    </w:p>
    <w:p w:rsidR="003B137E" w:rsidRDefault="003B137E">
      <w:pPr>
        <w:pStyle w:val="BodyText"/>
        <w:spacing w:before="11"/>
        <w:rPr>
          <w:sz w:val="23"/>
        </w:rPr>
      </w:pPr>
    </w:p>
    <w:p w:rsidR="003B137E" w:rsidRDefault="00BB33D9">
      <w:pPr>
        <w:pStyle w:val="BodyText"/>
        <w:spacing w:line="480" w:lineRule="auto"/>
        <w:ind w:left="824" w:right="529"/>
      </w:pPr>
      <w:r>
        <w:t>Not to use any part of the premises for any activities which are dangerous, offensive, noxious, illegal or immoral or which are or may become a nuisance or annoyance to the Landlord or the owner or occupier of any other part of the building or of any neighbouring property.</w:t>
      </w:r>
    </w:p>
    <w:p w:rsidR="003B137E" w:rsidRDefault="003B137E">
      <w:pPr>
        <w:spacing w:line="480" w:lineRule="auto"/>
        <w:sectPr w:rsidR="003B137E">
          <w:pgSz w:w="11910" w:h="16840"/>
          <w:pgMar w:top="1040" w:right="640" w:bottom="280" w:left="800" w:header="720" w:footer="720" w:gutter="0"/>
          <w:cols w:space="720"/>
        </w:sectPr>
      </w:pPr>
    </w:p>
    <w:p w:rsidR="003B137E" w:rsidRDefault="00BB33D9">
      <w:pPr>
        <w:pStyle w:val="BodyText"/>
        <w:spacing w:before="76" w:line="480" w:lineRule="auto"/>
        <w:ind w:left="824" w:right="388"/>
      </w:pPr>
      <w:r>
        <w:lastRenderedPageBreak/>
        <w:t>Not to overload the floors or walls of the premises. Not to store on the premises any dangerous inflammable noxious or explosive substances or any goods or property of the Tenant outside the limits of the premises or otherwise to obstruct any other part of the property.</w:t>
      </w:r>
    </w:p>
    <w:p w:rsidR="003B137E" w:rsidRDefault="003B137E">
      <w:pPr>
        <w:pStyle w:val="BodyText"/>
      </w:pPr>
    </w:p>
    <w:p w:rsidR="003B137E" w:rsidRDefault="00BB33D9">
      <w:pPr>
        <w:pStyle w:val="Heading1"/>
        <w:numPr>
          <w:ilvl w:val="1"/>
          <w:numId w:val="4"/>
        </w:numPr>
        <w:tabs>
          <w:tab w:val="left" w:pos="824"/>
          <w:tab w:val="left" w:pos="825"/>
        </w:tabs>
        <w:rPr>
          <w:u w:val="none"/>
        </w:rPr>
      </w:pPr>
      <w:r>
        <w:rPr>
          <w:u w:val="thick"/>
        </w:rPr>
        <w:t>USE –</w:t>
      </w:r>
      <w:r>
        <w:rPr>
          <w:spacing w:val="-2"/>
          <w:u w:val="thick"/>
        </w:rPr>
        <w:t xml:space="preserve"> </w:t>
      </w:r>
      <w:r>
        <w:rPr>
          <w:u w:val="thick"/>
        </w:rPr>
        <w:t>Continued</w:t>
      </w:r>
    </w:p>
    <w:p w:rsidR="003B137E" w:rsidRDefault="003B137E">
      <w:pPr>
        <w:pStyle w:val="BodyText"/>
        <w:spacing w:before="3"/>
        <w:rPr>
          <w:b/>
          <w:sz w:val="16"/>
        </w:rPr>
      </w:pPr>
    </w:p>
    <w:p w:rsidR="003B137E" w:rsidRDefault="00BB33D9">
      <w:pPr>
        <w:pStyle w:val="BodyText"/>
        <w:spacing w:before="90" w:line="480" w:lineRule="auto"/>
        <w:ind w:left="824" w:right="508"/>
      </w:pPr>
      <w:r>
        <w:t>Not to do or allow anyone to do anything on the property which may be a nuisance to, or cause damage or annoyance to, the tenants or occupiers of any adjoining premises.</w:t>
      </w:r>
    </w:p>
    <w:p w:rsidR="003B137E" w:rsidRDefault="003B137E">
      <w:pPr>
        <w:pStyle w:val="BodyText"/>
      </w:pPr>
    </w:p>
    <w:p w:rsidR="003B137E" w:rsidRDefault="00BB33D9">
      <w:pPr>
        <w:pStyle w:val="Heading1"/>
        <w:numPr>
          <w:ilvl w:val="1"/>
          <w:numId w:val="4"/>
        </w:numPr>
        <w:tabs>
          <w:tab w:val="left" w:pos="824"/>
          <w:tab w:val="left" w:pos="825"/>
        </w:tabs>
        <w:rPr>
          <w:u w:val="none"/>
        </w:rPr>
      </w:pPr>
      <w:r>
        <w:rPr>
          <w:u w:val="thick"/>
        </w:rPr>
        <w:t>ALIENATION</w:t>
      </w:r>
    </w:p>
    <w:p w:rsidR="003B137E" w:rsidRDefault="003B137E">
      <w:pPr>
        <w:pStyle w:val="BodyText"/>
        <w:spacing w:before="2"/>
        <w:rPr>
          <w:b/>
          <w:sz w:val="16"/>
        </w:rPr>
      </w:pPr>
    </w:p>
    <w:p w:rsidR="003B137E" w:rsidRDefault="00BB33D9">
      <w:pPr>
        <w:pStyle w:val="BodyText"/>
        <w:spacing w:before="90" w:line="480" w:lineRule="auto"/>
        <w:ind w:left="824" w:right="581"/>
      </w:pPr>
      <w:r>
        <w:t>Not to assign, underlet or grant any licence in respect of the premises or any part thereof, nor part with or share the possession or occupation thereof or any part thereof, without Landlord’s written consent.</w:t>
      </w:r>
    </w:p>
    <w:p w:rsidR="003B137E" w:rsidRDefault="003B137E">
      <w:pPr>
        <w:pStyle w:val="BodyText"/>
        <w:spacing w:before="1"/>
      </w:pPr>
    </w:p>
    <w:p w:rsidR="003B137E" w:rsidRDefault="00BB33D9">
      <w:pPr>
        <w:pStyle w:val="Heading1"/>
        <w:numPr>
          <w:ilvl w:val="1"/>
          <w:numId w:val="4"/>
        </w:numPr>
        <w:tabs>
          <w:tab w:val="left" w:pos="824"/>
          <w:tab w:val="left" w:pos="825"/>
        </w:tabs>
        <w:rPr>
          <w:u w:val="none"/>
        </w:rPr>
      </w:pPr>
      <w:r>
        <w:rPr>
          <w:u w:val="thick"/>
        </w:rPr>
        <w:t>ALTERATIONS</w:t>
      </w:r>
    </w:p>
    <w:p w:rsidR="003B137E" w:rsidRDefault="003B137E">
      <w:pPr>
        <w:pStyle w:val="BodyText"/>
        <w:spacing w:before="2"/>
        <w:rPr>
          <w:b/>
          <w:sz w:val="16"/>
        </w:rPr>
      </w:pPr>
    </w:p>
    <w:p w:rsidR="003B137E" w:rsidRDefault="00BB33D9">
      <w:pPr>
        <w:pStyle w:val="BodyText"/>
        <w:spacing w:before="90" w:line="480" w:lineRule="auto"/>
        <w:ind w:left="824" w:right="827"/>
      </w:pPr>
      <w:r>
        <w:t>Not to carry out any alterations or additions to the premises, without the prior permission in writing of the Landlord.</w:t>
      </w:r>
    </w:p>
    <w:p w:rsidR="003B137E" w:rsidRDefault="003B137E">
      <w:pPr>
        <w:pStyle w:val="BodyText"/>
      </w:pPr>
    </w:p>
    <w:p w:rsidR="003B137E" w:rsidRDefault="00BB33D9">
      <w:pPr>
        <w:pStyle w:val="Heading1"/>
        <w:numPr>
          <w:ilvl w:val="1"/>
          <w:numId w:val="4"/>
        </w:numPr>
        <w:tabs>
          <w:tab w:val="left" w:pos="824"/>
          <w:tab w:val="left" w:pos="825"/>
        </w:tabs>
        <w:rPr>
          <w:u w:val="none"/>
        </w:rPr>
      </w:pPr>
      <w:r>
        <w:rPr>
          <w:u w:val="thick"/>
        </w:rPr>
        <w:t>SIGNAGE</w:t>
      </w:r>
    </w:p>
    <w:p w:rsidR="003B137E" w:rsidRDefault="003B137E">
      <w:pPr>
        <w:pStyle w:val="BodyText"/>
        <w:spacing w:before="3"/>
        <w:rPr>
          <w:b/>
          <w:sz w:val="16"/>
        </w:rPr>
      </w:pPr>
    </w:p>
    <w:p w:rsidR="003B137E" w:rsidRDefault="00BB33D9">
      <w:pPr>
        <w:pStyle w:val="BodyText"/>
        <w:spacing w:before="90" w:line="480" w:lineRule="auto"/>
        <w:ind w:left="824" w:right="822"/>
      </w:pPr>
      <w:r>
        <w:t>Not to erect any sign or advertisement at the premises other than as agreed in writing by the Landlord.</w:t>
      </w:r>
    </w:p>
    <w:p w:rsidR="003B137E" w:rsidRDefault="003B137E">
      <w:pPr>
        <w:pStyle w:val="BodyText"/>
      </w:pPr>
    </w:p>
    <w:p w:rsidR="003B137E" w:rsidRDefault="00BB33D9">
      <w:pPr>
        <w:pStyle w:val="Heading1"/>
        <w:numPr>
          <w:ilvl w:val="1"/>
          <w:numId w:val="4"/>
        </w:numPr>
        <w:tabs>
          <w:tab w:val="left" w:pos="824"/>
          <w:tab w:val="left" w:pos="825"/>
        </w:tabs>
        <w:rPr>
          <w:u w:val="none"/>
        </w:rPr>
      </w:pPr>
      <w:r>
        <w:rPr>
          <w:u w:val="thick"/>
        </w:rPr>
        <w:t>PLANNING</w:t>
      </w:r>
    </w:p>
    <w:p w:rsidR="003B137E" w:rsidRDefault="003B137E">
      <w:pPr>
        <w:pStyle w:val="BodyText"/>
        <w:spacing w:before="2"/>
        <w:rPr>
          <w:b/>
          <w:sz w:val="16"/>
        </w:rPr>
      </w:pPr>
    </w:p>
    <w:p w:rsidR="003B137E" w:rsidRDefault="00BB33D9">
      <w:pPr>
        <w:pStyle w:val="BodyText"/>
        <w:spacing w:before="90" w:line="480" w:lineRule="auto"/>
        <w:ind w:left="824" w:right="534"/>
      </w:pPr>
      <w:r>
        <w:t>Not to apply for planning permission relating to the use or alteration of the premises unless the Landlord gives written permission in advance.</w:t>
      </w:r>
    </w:p>
    <w:p w:rsidR="003B137E" w:rsidRDefault="003B137E">
      <w:pPr>
        <w:pStyle w:val="BodyText"/>
      </w:pPr>
    </w:p>
    <w:p w:rsidR="003B137E" w:rsidRDefault="00BB33D9">
      <w:pPr>
        <w:pStyle w:val="Heading1"/>
        <w:numPr>
          <w:ilvl w:val="1"/>
          <w:numId w:val="4"/>
        </w:numPr>
        <w:tabs>
          <w:tab w:val="left" w:pos="824"/>
          <w:tab w:val="left" w:pos="825"/>
        </w:tabs>
        <w:spacing w:before="1"/>
        <w:rPr>
          <w:u w:val="none"/>
        </w:rPr>
      </w:pPr>
      <w:r>
        <w:rPr>
          <w:u w:val="thick"/>
        </w:rPr>
        <w:t>LANDLORD RIGHT OF</w:t>
      </w:r>
      <w:r>
        <w:rPr>
          <w:spacing w:val="2"/>
          <w:u w:val="thick"/>
        </w:rPr>
        <w:t xml:space="preserve"> </w:t>
      </w:r>
      <w:r>
        <w:rPr>
          <w:u w:val="thick"/>
        </w:rPr>
        <w:t>ENTRY</w:t>
      </w:r>
    </w:p>
    <w:p w:rsidR="003B137E" w:rsidRDefault="003B137E">
      <w:pPr>
        <w:pStyle w:val="BodyText"/>
        <w:spacing w:before="2"/>
        <w:rPr>
          <w:b/>
          <w:sz w:val="16"/>
        </w:rPr>
      </w:pPr>
    </w:p>
    <w:p w:rsidR="003B137E" w:rsidRDefault="00BB33D9">
      <w:pPr>
        <w:pStyle w:val="BodyText"/>
        <w:spacing w:before="90" w:line="480" w:lineRule="auto"/>
        <w:ind w:left="824" w:right="448"/>
      </w:pPr>
      <w:r>
        <w:t>To permit any person authorised by the Landlord at all reasonable times on reasonable times on reasonable notice (except in the case of emergency) to enter the premises for the purpose of executing repairs decorations or alterations of or upon any other building or property forming</w:t>
      </w:r>
    </w:p>
    <w:p w:rsidR="003B137E" w:rsidRDefault="003B137E">
      <w:pPr>
        <w:spacing w:line="480" w:lineRule="auto"/>
        <w:sectPr w:rsidR="003B137E">
          <w:pgSz w:w="11910" w:h="16840"/>
          <w:pgMar w:top="1040" w:right="640" w:bottom="280" w:left="800" w:header="720" w:footer="720" w:gutter="0"/>
          <w:cols w:space="720"/>
        </w:sectPr>
      </w:pPr>
    </w:p>
    <w:p w:rsidR="003B137E" w:rsidRDefault="00BB33D9">
      <w:pPr>
        <w:pStyle w:val="BodyText"/>
        <w:spacing w:before="76" w:line="480" w:lineRule="auto"/>
        <w:ind w:left="824" w:right="535"/>
      </w:pPr>
      <w:proofErr w:type="gramStart"/>
      <w:r>
        <w:lastRenderedPageBreak/>
        <w:t>part</w:t>
      </w:r>
      <w:proofErr w:type="gramEnd"/>
      <w:r>
        <w:t xml:space="preserve"> of the estate, and for the purpose of ascertaining whether the conditions of this Agreement are being faithfully observed and performed.</w:t>
      </w:r>
    </w:p>
    <w:p w:rsidR="003B137E" w:rsidRDefault="003B137E">
      <w:pPr>
        <w:pStyle w:val="BodyText"/>
      </w:pPr>
    </w:p>
    <w:p w:rsidR="003B137E" w:rsidRDefault="00BB33D9">
      <w:pPr>
        <w:pStyle w:val="Heading1"/>
        <w:numPr>
          <w:ilvl w:val="1"/>
          <w:numId w:val="4"/>
        </w:numPr>
        <w:tabs>
          <w:tab w:val="left" w:pos="824"/>
          <w:tab w:val="left" w:pos="825"/>
        </w:tabs>
        <w:rPr>
          <w:u w:val="none"/>
        </w:rPr>
      </w:pPr>
      <w:r>
        <w:rPr>
          <w:u w:val="thick"/>
        </w:rPr>
        <w:t>LANDLORD</w:t>
      </w:r>
      <w:r>
        <w:rPr>
          <w:spacing w:val="1"/>
          <w:u w:val="thick"/>
        </w:rPr>
        <w:t xml:space="preserve"> </w:t>
      </w:r>
      <w:r>
        <w:rPr>
          <w:u w:val="thick"/>
        </w:rPr>
        <w:t>REGULATIONS</w:t>
      </w:r>
    </w:p>
    <w:p w:rsidR="003B137E" w:rsidRDefault="003B137E">
      <w:pPr>
        <w:pStyle w:val="BodyText"/>
        <w:spacing w:before="2"/>
        <w:rPr>
          <w:b/>
          <w:sz w:val="16"/>
        </w:rPr>
      </w:pPr>
    </w:p>
    <w:p w:rsidR="003B137E" w:rsidRDefault="00BB33D9">
      <w:pPr>
        <w:pStyle w:val="BodyText"/>
        <w:spacing w:before="90" w:line="480" w:lineRule="auto"/>
        <w:ind w:left="824" w:right="595"/>
      </w:pPr>
      <w:r>
        <w:t>To observe all the requirements and regulations made by the Landlord from time to time with regard to the use and management of the premises generally including regulations affecting security safety cleanliness noise under the environmental matters including car parking access and loading requirements.</w:t>
      </w:r>
    </w:p>
    <w:p w:rsidR="003B137E" w:rsidRDefault="003B137E">
      <w:pPr>
        <w:pStyle w:val="BodyText"/>
        <w:spacing w:before="1"/>
      </w:pPr>
    </w:p>
    <w:p w:rsidR="003B137E" w:rsidRDefault="00BB33D9">
      <w:pPr>
        <w:pStyle w:val="Heading1"/>
        <w:numPr>
          <w:ilvl w:val="1"/>
          <w:numId w:val="4"/>
        </w:numPr>
        <w:tabs>
          <w:tab w:val="left" w:pos="824"/>
          <w:tab w:val="left" w:pos="825"/>
        </w:tabs>
        <w:rPr>
          <w:u w:val="none"/>
        </w:rPr>
      </w:pPr>
      <w:r>
        <w:rPr>
          <w:u w:val="thick"/>
        </w:rPr>
        <w:t>COSTS</w:t>
      </w:r>
    </w:p>
    <w:p w:rsidR="003B137E" w:rsidRDefault="003B137E">
      <w:pPr>
        <w:pStyle w:val="BodyText"/>
        <w:spacing w:before="2"/>
        <w:rPr>
          <w:b/>
          <w:sz w:val="16"/>
        </w:rPr>
      </w:pPr>
    </w:p>
    <w:p w:rsidR="003B137E" w:rsidRDefault="00BB33D9">
      <w:pPr>
        <w:pStyle w:val="BodyText"/>
        <w:spacing w:before="90"/>
        <w:ind w:left="824"/>
      </w:pPr>
      <w:r>
        <w:t xml:space="preserve">To pay the costs and expenses including professional fees which the Landlord incurs </w:t>
      </w:r>
      <w:proofErr w:type="gramStart"/>
      <w:r>
        <w:t>in :</w:t>
      </w:r>
      <w:proofErr w:type="gramEnd"/>
      <w:r>
        <w:t>-</w:t>
      </w:r>
    </w:p>
    <w:p w:rsidR="003B137E" w:rsidRDefault="003B137E">
      <w:pPr>
        <w:pStyle w:val="BodyText"/>
        <w:spacing w:before="1"/>
      </w:pPr>
    </w:p>
    <w:p w:rsidR="003B137E" w:rsidRDefault="00BB33D9">
      <w:pPr>
        <w:pStyle w:val="ListParagraph"/>
        <w:numPr>
          <w:ilvl w:val="2"/>
          <w:numId w:val="4"/>
        </w:numPr>
        <w:tabs>
          <w:tab w:val="left" w:pos="825"/>
        </w:tabs>
        <w:rPr>
          <w:sz w:val="24"/>
        </w:rPr>
      </w:pPr>
      <w:r>
        <w:rPr>
          <w:sz w:val="24"/>
        </w:rPr>
        <w:t>Dealing with any application by the Tenant for consent or approval, whether or not it is</w:t>
      </w:r>
      <w:r>
        <w:rPr>
          <w:spacing w:val="-23"/>
          <w:sz w:val="24"/>
        </w:rPr>
        <w:t xml:space="preserve"> </w:t>
      </w:r>
      <w:r>
        <w:rPr>
          <w:sz w:val="24"/>
        </w:rPr>
        <w:t>given.</w:t>
      </w:r>
    </w:p>
    <w:p w:rsidR="003B137E" w:rsidRDefault="003B137E">
      <w:pPr>
        <w:pStyle w:val="BodyText"/>
      </w:pPr>
    </w:p>
    <w:p w:rsidR="003B137E" w:rsidRDefault="00BB33D9">
      <w:pPr>
        <w:pStyle w:val="ListParagraph"/>
        <w:numPr>
          <w:ilvl w:val="2"/>
          <w:numId w:val="4"/>
        </w:numPr>
        <w:tabs>
          <w:tab w:val="left" w:pos="825"/>
        </w:tabs>
        <w:spacing w:line="480" w:lineRule="auto"/>
        <w:ind w:right="520"/>
        <w:rPr>
          <w:sz w:val="24"/>
        </w:rPr>
      </w:pPr>
      <w:r>
        <w:rPr>
          <w:sz w:val="24"/>
        </w:rPr>
        <w:t>Preparing and serving a Notice of a breach of the Tenant’s obligations under section 146 of the Law of Property Act 1925, even if forfeiture of this lease is avoided without a Court</w:t>
      </w:r>
      <w:r>
        <w:rPr>
          <w:spacing w:val="-17"/>
          <w:sz w:val="24"/>
        </w:rPr>
        <w:t xml:space="preserve"> </w:t>
      </w:r>
      <w:r>
        <w:rPr>
          <w:sz w:val="24"/>
        </w:rPr>
        <w:t>Order.</w:t>
      </w:r>
    </w:p>
    <w:p w:rsidR="003B137E" w:rsidRDefault="00BB33D9">
      <w:pPr>
        <w:pStyle w:val="ListParagraph"/>
        <w:numPr>
          <w:ilvl w:val="2"/>
          <w:numId w:val="4"/>
        </w:numPr>
        <w:tabs>
          <w:tab w:val="left" w:pos="825"/>
        </w:tabs>
        <w:spacing w:line="480" w:lineRule="auto"/>
        <w:ind w:right="524"/>
        <w:rPr>
          <w:sz w:val="24"/>
        </w:rPr>
      </w:pPr>
      <w:r>
        <w:rPr>
          <w:sz w:val="24"/>
        </w:rPr>
        <w:t>Preparing and serving Schedules of Dilapidations either during the lease or recording failure to give up the property in the appropriate state of repair when the Agreement</w:t>
      </w:r>
      <w:r>
        <w:rPr>
          <w:spacing w:val="-9"/>
          <w:sz w:val="24"/>
        </w:rPr>
        <w:t xml:space="preserve"> </w:t>
      </w:r>
      <w:r>
        <w:rPr>
          <w:sz w:val="24"/>
        </w:rPr>
        <w:t>ends.</w:t>
      </w:r>
    </w:p>
    <w:p w:rsidR="003B137E" w:rsidRDefault="003B137E">
      <w:pPr>
        <w:pStyle w:val="BodyText"/>
      </w:pPr>
    </w:p>
    <w:p w:rsidR="003B137E" w:rsidRDefault="00BB33D9">
      <w:pPr>
        <w:pStyle w:val="Heading1"/>
        <w:numPr>
          <w:ilvl w:val="1"/>
          <w:numId w:val="3"/>
        </w:numPr>
        <w:tabs>
          <w:tab w:val="left" w:pos="824"/>
          <w:tab w:val="left" w:pos="825"/>
        </w:tabs>
        <w:rPr>
          <w:u w:val="none"/>
        </w:rPr>
      </w:pPr>
      <w:r>
        <w:rPr>
          <w:u w:val="thick"/>
        </w:rPr>
        <w:t>AUCTION</w:t>
      </w:r>
    </w:p>
    <w:p w:rsidR="003B137E" w:rsidRDefault="003B137E">
      <w:pPr>
        <w:pStyle w:val="BodyText"/>
        <w:spacing w:before="3"/>
        <w:rPr>
          <w:b/>
          <w:sz w:val="16"/>
        </w:rPr>
      </w:pPr>
    </w:p>
    <w:p w:rsidR="003B137E" w:rsidRDefault="00BB33D9">
      <w:pPr>
        <w:pStyle w:val="BodyText"/>
        <w:spacing w:before="90"/>
        <w:ind w:left="824"/>
      </w:pPr>
      <w:r>
        <w:t>Not to hold an auction sale at the premises.</w:t>
      </w:r>
    </w:p>
    <w:p w:rsidR="003B137E" w:rsidRDefault="003B137E">
      <w:pPr>
        <w:pStyle w:val="BodyText"/>
        <w:rPr>
          <w:sz w:val="26"/>
        </w:rPr>
      </w:pPr>
    </w:p>
    <w:p w:rsidR="003B137E" w:rsidRDefault="003B137E">
      <w:pPr>
        <w:pStyle w:val="BodyText"/>
        <w:rPr>
          <w:sz w:val="22"/>
        </w:rPr>
      </w:pPr>
    </w:p>
    <w:p w:rsidR="003B137E" w:rsidRDefault="00BB33D9">
      <w:pPr>
        <w:pStyle w:val="Heading1"/>
        <w:numPr>
          <w:ilvl w:val="1"/>
          <w:numId w:val="3"/>
        </w:numPr>
        <w:tabs>
          <w:tab w:val="left" w:pos="824"/>
          <w:tab w:val="left" w:pos="825"/>
        </w:tabs>
        <w:rPr>
          <w:u w:val="none"/>
        </w:rPr>
      </w:pPr>
      <w:r>
        <w:rPr>
          <w:u w:val="thick"/>
        </w:rPr>
        <w:t>LANDLORD</w:t>
      </w:r>
      <w:r>
        <w:rPr>
          <w:spacing w:val="1"/>
          <w:u w:val="thick"/>
        </w:rPr>
        <w:t xml:space="preserve"> </w:t>
      </w:r>
      <w:r>
        <w:rPr>
          <w:u w:val="thick"/>
        </w:rPr>
        <w:t>SIGNS</w:t>
      </w:r>
    </w:p>
    <w:p w:rsidR="003B137E" w:rsidRDefault="003B137E">
      <w:pPr>
        <w:pStyle w:val="BodyText"/>
        <w:spacing w:before="2"/>
        <w:rPr>
          <w:b/>
          <w:sz w:val="16"/>
        </w:rPr>
      </w:pPr>
    </w:p>
    <w:p w:rsidR="003B137E" w:rsidRDefault="00BB33D9">
      <w:pPr>
        <w:pStyle w:val="BodyText"/>
        <w:spacing w:before="90" w:line="480" w:lineRule="auto"/>
        <w:ind w:left="824" w:right="981"/>
      </w:pPr>
      <w:r>
        <w:t>To allow the Landlord, during the last six months of the tenancy period to fix a notice in a reasonable position on the outside of the premises announcing that it is for sale or to let.</w:t>
      </w:r>
    </w:p>
    <w:p w:rsidR="003B137E" w:rsidRDefault="003B137E">
      <w:pPr>
        <w:pStyle w:val="BodyText"/>
      </w:pPr>
    </w:p>
    <w:p w:rsidR="003B137E" w:rsidRDefault="00BB33D9">
      <w:pPr>
        <w:pStyle w:val="Heading1"/>
        <w:numPr>
          <w:ilvl w:val="1"/>
          <w:numId w:val="3"/>
        </w:numPr>
        <w:tabs>
          <w:tab w:val="left" w:pos="824"/>
          <w:tab w:val="left" w:pos="825"/>
        </w:tabs>
        <w:spacing w:before="1"/>
        <w:rPr>
          <w:u w:val="none"/>
        </w:rPr>
      </w:pPr>
      <w:r>
        <w:rPr>
          <w:u w:val="thick"/>
        </w:rPr>
        <w:t>INDEMNITY</w:t>
      </w:r>
    </w:p>
    <w:p w:rsidR="003B137E" w:rsidRDefault="003B137E">
      <w:pPr>
        <w:pStyle w:val="BodyText"/>
        <w:spacing w:before="2"/>
        <w:rPr>
          <w:b/>
          <w:sz w:val="16"/>
        </w:rPr>
      </w:pPr>
    </w:p>
    <w:p w:rsidR="003B137E" w:rsidRDefault="00BB33D9">
      <w:pPr>
        <w:pStyle w:val="BodyText"/>
        <w:spacing w:before="90" w:line="480" w:lineRule="auto"/>
        <w:ind w:left="824" w:right="188"/>
      </w:pPr>
      <w:r>
        <w:t>To indemnify the Landlord from any liability in respect of any injury to or the death of any person damage to any property the infringement disturbance or destruction of any right easement or privilege or otherwise by reason of or arising directly or indirectly out of the repair state of repair condition or any alterations to the premises and from all proceedings costs claims and demands</w:t>
      </w:r>
    </w:p>
    <w:p w:rsidR="003B137E" w:rsidRDefault="003B137E">
      <w:pPr>
        <w:spacing w:line="480" w:lineRule="auto"/>
        <w:sectPr w:rsidR="003B137E">
          <w:pgSz w:w="11910" w:h="16840"/>
          <w:pgMar w:top="1040" w:right="640" w:bottom="280" w:left="800" w:header="720" w:footer="720" w:gutter="0"/>
          <w:cols w:space="720"/>
        </w:sectPr>
      </w:pPr>
    </w:p>
    <w:p w:rsidR="003B137E" w:rsidRDefault="00BB33D9">
      <w:pPr>
        <w:pStyle w:val="BodyText"/>
        <w:spacing w:before="76"/>
        <w:ind w:left="824"/>
      </w:pPr>
      <w:proofErr w:type="gramStart"/>
      <w:r>
        <w:lastRenderedPageBreak/>
        <w:t>whatsoever</w:t>
      </w:r>
      <w:proofErr w:type="gramEnd"/>
      <w:r>
        <w:t xml:space="preserve"> in respect of any such liability or alleged liability.</w:t>
      </w:r>
    </w:p>
    <w:p w:rsidR="003B137E" w:rsidRDefault="003B137E">
      <w:pPr>
        <w:pStyle w:val="BodyText"/>
        <w:rPr>
          <w:sz w:val="26"/>
        </w:rPr>
      </w:pPr>
    </w:p>
    <w:p w:rsidR="003B137E" w:rsidRDefault="003B137E">
      <w:pPr>
        <w:pStyle w:val="BodyText"/>
        <w:rPr>
          <w:sz w:val="26"/>
        </w:rPr>
      </w:pPr>
    </w:p>
    <w:p w:rsidR="003B137E" w:rsidRDefault="00BB33D9">
      <w:pPr>
        <w:pStyle w:val="Heading1"/>
        <w:numPr>
          <w:ilvl w:val="1"/>
          <w:numId w:val="2"/>
        </w:numPr>
        <w:tabs>
          <w:tab w:val="left" w:pos="824"/>
          <w:tab w:val="left" w:pos="825"/>
        </w:tabs>
        <w:spacing w:before="230"/>
        <w:rPr>
          <w:u w:val="none"/>
        </w:rPr>
      </w:pPr>
      <w:r>
        <w:rPr>
          <w:u w:val="thick"/>
        </w:rPr>
        <w:t>LANDLORD’S</w:t>
      </w:r>
      <w:r>
        <w:rPr>
          <w:spacing w:val="-3"/>
          <w:u w:val="thick"/>
        </w:rPr>
        <w:t xml:space="preserve"> </w:t>
      </w:r>
      <w:r>
        <w:rPr>
          <w:u w:val="thick"/>
        </w:rPr>
        <w:t>COVENANTS</w:t>
      </w:r>
    </w:p>
    <w:p w:rsidR="003B137E" w:rsidRDefault="003B137E">
      <w:pPr>
        <w:pStyle w:val="BodyText"/>
        <w:rPr>
          <w:b/>
          <w:sz w:val="20"/>
        </w:rPr>
      </w:pPr>
    </w:p>
    <w:p w:rsidR="003B137E" w:rsidRDefault="003B137E">
      <w:pPr>
        <w:pStyle w:val="BodyText"/>
        <w:spacing w:before="2"/>
        <w:rPr>
          <w:b/>
          <w:sz w:val="20"/>
        </w:rPr>
      </w:pPr>
    </w:p>
    <w:p w:rsidR="003B137E" w:rsidRDefault="00BB33D9">
      <w:pPr>
        <w:pStyle w:val="ListParagraph"/>
        <w:numPr>
          <w:ilvl w:val="1"/>
          <w:numId w:val="2"/>
        </w:numPr>
        <w:tabs>
          <w:tab w:val="left" w:pos="825"/>
        </w:tabs>
        <w:spacing w:before="90" w:line="480" w:lineRule="auto"/>
        <w:ind w:right="206"/>
        <w:jc w:val="both"/>
        <w:rPr>
          <w:sz w:val="24"/>
        </w:rPr>
      </w:pPr>
      <w:r>
        <w:rPr>
          <w:sz w:val="24"/>
        </w:rPr>
        <w:t>That the Tenant performing his obligations hereunder shall peaceably hold and enjoy the premises during the Tenancy without any interruption by the Landlords or any person rightly claiming trust for them.</w:t>
      </w:r>
    </w:p>
    <w:p w:rsidR="003B137E" w:rsidRDefault="003B137E">
      <w:pPr>
        <w:pStyle w:val="BodyText"/>
        <w:spacing w:before="1"/>
      </w:pPr>
    </w:p>
    <w:p w:rsidR="003B137E" w:rsidRDefault="00BB33D9">
      <w:pPr>
        <w:pStyle w:val="ListParagraph"/>
        <w:numPr>
          <w:ilvl w:val="1"/>
          <w:numId w:val="2"/>
        </w:numPr>
        <w:tabs>
          <w:tab w:val="left" w:pos="824"/>
          <w:tab w:val="left" w:pos="825"/>
        </w:tabs>
        <w:spacing w:line="480" w:lineRule="auto"/>
        <w:ind w:right="349"/>
        <w:rPr>
          <w:sz w:val="24"/>
        </w:rPr>
      </w:pPr>
      <w:r>
        <w:rPr>
          <w:sz w:val="24"/>
        </w:rPr>
        <w:t xml:space="preserve">To insure the property (but not the contents thereof) against loss or damage by fire </w:t>
      </w:r>
      <w:r>
        <w:rPr>
          <w:spacing w:val="-3"/>
          <w:sz w:val="24"/>
        </w:rPr>
        <w:t xml:space="preserve">or </w:t>
      </w:r>
      <w:r>
        <w:rPr>
          <w:sz w:val="24"/>
        </w:rPr>
        <w:t>tempest, in the full value thereof, and to cause all money received by virtue of such insurances to be laid out forthwith in rebuilding and reinstating the demised premises provided that the Landlord’s obligation under this covenant shall cease if the insurance shall be rendered void by reason of any act or default of the</w:t>
      </w:r>
      <w:r>
        <w:rPr>
          <w:spacing w:val="3"/>
          <w:sz w:val="24"/>
        </w:rPr>
        <w:t xml:space="preserve"> </w:t>
      </w:r>
      <w:r>
        <w:rPr>
          <w:sz w:val="24"/>
        </w:rPr>
        <w:t>Tenant.</w:t>
      </w:r>
    </w:p>
    <w:p w:rsidR="003B137E" w:rsidRDefault="003B137E">
      <w:pPr>
        <w:spacing w:line="480" w:lineRule="auto"/>
        <w:rPr>
          <w:sz w:val="24"/>
        </w:rPr>
        <w:sectPr w:rsidR="003B137E">
          <w:pgSz w:w="11910" w:h="16840"/>
          <w:pgMar w:top="1040" w:right="640" w:bottom="280" w:left="800" w:header="720" w:footer="720" w:gutter="0"/>
          <w:cols w:space="720"/>
        </w:sectPr>
      </w:pPr>
    </w:p>
    <w:p w:rsidR="003B137E" w:rsidRDefault="00BB33D9">
      <w:pPr>
        <w:pStyle w:val="Heading1"/>
        <w:numPr>
          <w:ilvl w:val="1"/>
          <w:numId w:val="1"/>
        </w:numPr>
        <w:tabs>
          <w:tab w:val="left" w:pos="824"/>
          <w:tab w:val="left" w:pos="825"/>
        </w:tabs>
        <w:spacing w:before="76"/>
        <w:ind w:right="1369"/>
        <w:rPr>
          <w:b w:val="0"/>
          <w:u w:val="none"/>
        </w:rPr>
      </w:pPr>
      <w:r>
        <w:rPr>
          <w:u w:val="thick"/>
        </w:rPr>
        <w:lastRenderedPageBreak/>
        <w:t xml:space="preserve">IT IS FURTHER AGREED BETWEEN THE LANDLORD AND TENANTS AS </w:t>
      </w:r>
      <w:proofErr w:type="gramStart"/>
      <w:r>
        <w:rPr>
          <w:u w:val="thick"/>
        </w:rPr>
        <w:t>FOLLOWS</w:t>
      </w:r>
      <w:r>
        <w:rPr>
          <w:spacing w:val="-1"/>
          <w:u w:val="none"/>
        </w:rPr>
        <w:t xml:space="preserve"> </w:t>
      </w:r>
      <w:r>
        <w:rPr>
          <w:b w:val="0"/>
          <w:u w:val="none"/>
        </w:rPr>
        <w:t>:</w:t>
      </w:r>
      <w:proofErr w:type="gramEnd"/>
      <w:r>
        <w:rPr>
          <w:b w:val="0"/>
          <w:u w:val="none"/>
        </w:rPr>
        <w:t>-</w:t>
      </w:r>
    </w:p>
    <w:p w:rsidR="003B137E" w:rsidRDefault="003B137E">
      <w:pPr>
        <w:pStyle w:val="BodyText"/>
        <w:spacing w:before="2"/>
        <w:rPr>
          <w:sz w:val="16"/>
        </w:rPr>
      </w:pPr>
    </w:p>
    <w:p w:rsidR="003B137E" w:rsidRDefault="00BB33D9">
      <w:pPr>
        <w:pStyle w:val="ListParagraph"/>
        <w:numPr>
          <w:ilvl w:val="1"/>
          <w:numId w:val="1"/>
        </w:numPr>
        <w:tabs>
          <w:tab w:val="left" w:pos="824"/>
          <w:tab w:val="left" w:pos="825"/>
        </w:tabs>
        <w:spacing w:before="90" w:line="480" w:lineRule="auto"/>
        <w:ind w:right="276"/>
        <w:rPr>
          <w:sz w:val="24"/>
        </w:rPr>
      </w:pPr>
      <w:r>
        <w:rPr>
          <w:sz w:val="24"/>
        </w:rPr>
        <w:t xml:space="preserve">That if the rents hereinbefore reserved or any part thereof shall at any time </w:t>
      </w:r>
      <w:r>
        <w:rPr>
          <w:spacing w:val="-3"/>
          <w:sz w:val="24"/>
        </w:rPr>
        <w:t xml:space="preserve">be </w:t>
      </w:r>
      <w:r>
        <w:rPr>
          <w:sz w:val="24"/>
        </w:rPr>
        <w:t xml:space="preserve">in arrear and unpaid for fourteen days after the same shall become due whether legally demanded or not or if the Tenant shall at any time fail or neglect to perform or observe any of the covenants or agreements herein contained and on the Tenant’s part </w:t>
      </w:r>
      <w:r>
        <w:rPr>
          <w:spacing w:val="2"/>
          <w:sz w:val="24"/>
        </w:rPr>
        <w:t xml:space="preserve">to </w:t>
      </w:r>
      <w:r>
        <w:rPr>
          <w:sz w:val="24"/>
        </w:rPr>
        <w:t xml:space="preserve">be performed and observed or if the Tenant for the time being shall become insolvent or being a Company enter into liquidation have a Receiver appointed or an Administration Order name or if the Tenant for the time being shall enter into any arrangement or composition for the benefit of the Tenant’s Creditors </w:t>
      </w:r>
      <w:r>
        <w:rPr>
          <w:spacing w:val="-3"/>
          <w:sz w:val="24"/>
        </w:rPr>
        <w:t xml:space="preserve">or </w:t>
      </w:r>
      <w:r>
        <w:rPr>
          <w:sz w:val="24"/>
        </w:rPr>
        <w:t xml:space="preserve">shall suffer any distress or execution to </w:t>
      </w:r>
      <w:r>
        <w:rPr>
          <w:spacing w:val="-3"/>
          <w:sz w:val="24"/>
        </w:rPr>
        <w:t xml:space="preserve">be </w:t>
      </w:r>
      <w:r>
        <w:rPr>
          <w:sz w:val="24"/>
        </w:rPr>
        <w:t xml:space="preserve">levied on the Tenant’s goods </w:t>
      </w:r>
      <w:r>
        <w:rPr>
          <w:spacing w:val="2"/>
          <w:sz w:val="24"/>
        </w:rPr>
        <w:t xml:space="preserve">then </w:t>
      </w:r>
      <w:r>
        <w:rPr>
          <w:sz w:val="24"/>
        </w:rPr>
        <w:t xml:space="preserve">and in any such case it shall </w:t>
      </w:r>
      <w:r>
        <w:rPr>
          <w:spacing w:val="-3"/>
          <w:sz w:val="24"/>
        </w:rPr>
        <w:t xml:space="preserve">be </w:t>
      </w:r>
      <w:r>
        <w:rPr>
          <w:sz w:val="24"/>
        </w:rPr>
        <w:t xml:space="preserve">lawful for the Landlord or any person or persons duly authorised by the Landlords </w:t>
      </w:r>
      <w:r>
        <w:rPr>
          <w:spacing w:val="-3"/>
          <w:sz w:val="24"/>
        </w:rPr>
        <w:t xml:space="preserve">on </w:t>
      </w:r>
      <w:r>
        <w:rPr>
          <w:sz w:val="24"/>
        </w:rPr>
        <w:t xml:space="preserve">their behalf to re-enter into and upon the demised premises or any part thereof in the name of the whole and thereupon the demise shall absolutely determine but without prejudice to any right </w:t>
      </w:r>
      <w:r>
        <w:rPr>
          <w:spacing w:val="-3"/>
          <w:sz w:val="24"/>
        </w:rPr>
        <w:t xml:space="preserve">of </w:t>
      </w:r>
      <w:r>
        <w:rPr>
          <w:sz w:val="24"/>
        </w:rPr>
        <w:t>action or remedy of the Landlord in respect of any antecedent breach by the Tenant or any of the covenants or Agreements herein</w:t>
      </w:r>
      <w:r>
        <w:rPr>
          <w:spacing w:val="-10"/>
          <w:sz w:val="24"/>
        </w:rPr>
        <w:t xml:space="preserve"> </w:t>
      </w:r>
      <w:r>
        <w:rPr>
          <w:sz w:val="24"/>
        </w:rPr>
        <w:t>contained.</w:t>
      </w:r>
    </w:p>
    <w:p w:rsidR="003B137E" w:rsidRDefault="003B137E">
      <w:pPr>
        <w:pStyle w:val="BodyText"/>
        <w:spacing w:before="2"/>
      </w:pPr>
    </w:p>
    <w:p w:rsidR="003B137E" w:rsidRDefault="00BB33D9">
      <w:pPr>
        <w:pStyle w:val="ListParagraph"/>
        <w:numPr>
          <w:ilvl w:val="1"/>
          <w:numId w:val="1"/>
        </w:numPr>
        <w:tabs>
          <w:tab w:val="left" w:pos="824"/>
          <w:tab w:val="left" w:pos="825"/>
        </w:tabs>
        <w:spacing w:line="480" w:lineRule="auto"/>
        <w:ind w:right="130"/>
        <w:rPr>
          <w:sz w:val="24"/>
        </w:rPr>
      </w:pPr>
      <w:r>
        <w:rPr>
          <w:sz w:val="24"/>
        </w:rPr>
        <w:t xml:space="preserve">Any Notice under this Agreement shall be in writing and shall be deemed to </w:t>
      </w:r>
      <w:r>
        <w:rPr>
          <w:spacing w:val="-3"/>
          <w:sz w:val="24"/>
        </w:rPr>
        <w:t xml:space="preserve">be </w:t>
      </w:r>
      <w:r>
        <w:rPr>
          <w:sz w:val="24"/>
        </w:rPr>
        <w:t>duly and properly served by the Landlord if left on the premises or at the last known address for the Tenant if</w:t>
      </w:r>
      <w:r>
        <w:rPr>
          <w:spacing w:val="-15"/>
          <w:sz w:val="24"/>
        </w:rPr>
        <w:t xml:space="preserve"> </w:t>
      </w:r>
      <w:r>
        <w:rPr>
          <w:sz w:val="24"/>
        </w:rPr>
        <w:t>known.</w:t>
      </w:r>
    </w:p>
    <w:p w:rsidR="003B137E" w:rsidRDefault="003B137E">
      <w:pPr>
        <w:pStyle w:val="BodyText"/>
        <w:rPr>
          <w:sz w:val="26"/>
        </w:rPr>
      </w:pPr>
    </w:p>
    <w:p w:rsidR="003B137E" w:rsidRDefault="003B137E">
      <w:pPr>
        <w:pStyle w:val="BodyText"/>
        <w:spacing w:before="1"/>
        <w:rPr>
          <w:sz w:val="22"/>
        </w:rPr>
      </w:pPr>
    </w:p>
    <w:p w:rsidR="003B137E" w:rsidRDefault="00BB33D9">
      <w:pPr>
        <w:pStyle w:val="Heading1"/>
        <w:ind w:left="104" w:firstLine="0"/>
        <w:rPr>
          <w:u w:val="none"/>
        </w:rPr>
      </w:pPr>
      <w:r>
        <w:rPr>
          <w:u w:val="none"/>
        </w:rPr>
        <w:t>AS WITNESS the parties hereto have hereunto set their hands the day and year first before written</w:t>
      </w:r>
    </w:p>
    <w:p w:rsidR="003B137E" w:rsidRDefault="003B137E">
      <w:pPr>
        <w:pStyle w:val="BodyText"/>
        <w:rPr>
          <w:b/>
          <w:sz w:val="26"/>
        </w:rPr>
      </w:pPr>
    </w:p>
    <w:p w:rsidR="003B137E" w:rsidRDefault="003B137E">
      <w:pPr>
        <w:pStyle w:val="BodyText"/>
        <w:rPr>
          <w:b/>
          <w:sz w:val="22"/>
        </w:rPr>
      </w:pPr>
    </w:p>
    <w:p w:rsidR="003B137E" w:rsidRDefault="00BB33D9">
      <w:pPr>
        <w:pStyle w:val="BodyText"/>
        <w:ind w:left="104"/>
      </w:pPr>
      <w:r>
        <w:t>SIGNED FOR AND ON BEHALF OF</w:t>
      </w:r>
    </w:p>
    <w:p w:rsidR="003B137E" w:rsidRDefault="00BB33D9">
      <w:pPr>
        <w:pStyle w:val="BodyText"/>
        <w:tabs>
          <w:tab w:val="left" w:pos="4425"/>
        </w:tabs>
        <w:ind w:left="104"/>
      </w:pPr>
      <w:r>
        <w:t>THE</w:t>
      </w:r>
      <w:r>
        <w:rPr>
          <w:spacing w:val="-2"/>
        </w:rPr>
        <w:t xml:space="preserve"> </w:t>
      </w:r>
      <w:r>
        <w:t>LANDLORD</w:t>
      </w:r>
      <w:r>
        <w:tab/>
        <w:t>.........................................................................</w:t>
      </w:r>
    </w:p>
    <w:p w:rsidR="003B137E" w:rsidRDefault="003B137E">
      <w:pPr>
        <w:pStyle w:val="BodyText"/>
      </w:pPr>
    </w:p>
    <w:p w:rsidR="003B137E" w:rsidRDefault="00BB33D9">
      <w:pPr>
        <w:pStyle w:val="BodyText"/>
        <w:tabs>
          <w:tab w:val="left" w:pos="4425"/>
        </w:tabs>
        <w:spacing w:before="1"/>
        <w:ind w:left="104"/>
      </w:pPr>
      <w:r>
        <w:t>DATED</w:t>
      </w:r>
      <w:r>
        <w:tab/>
        <w:t>..........................................................................</w:t>
      </w:r>
    </w:p>
    <w:p w:rsidR="003B137E" w:rsidRDefault="003B137E">
      <w:pPr>
        <w:pStyle w:val="BodyText"/>
        <w:rPr>
          <w:sz w:val="26"/>
        </w:rPr>
      </w:pPr>
    </w:p>
    <w:p w:rsidR="003B137E" w:rsidRDefault="003B137E">
      <w:pPr>
        <w:pStyle w:val="BodyText"/>
        <w:spacing w:before="11"/>
        <w:rPr>
          <w:sz w:val="21"/>
        </w:rPr>
      </w:pPr>
    </w:p>
    <w:p w:rsidR="003B137E" w:rsidRDefault="00BB33D9">
      <w:pPr>
        <w:pStyle w:val="BodyText"/>
        <w:ind w:left="104"/>
      </w:pPr>
      <w:r>
        <w:t>SIGNED FOR AND ON BEHALF OF</w:t>
      </w:r>
    </w:p>
    <w:p w:rsidR="003B137E" w:rsidRDefault="00BB33D9">
      <w:pPr>
        <w:pStyle w:val="BodyText"/>
        <w:tabs>
          <w:tab w:val="left" w:pos="4425"/>
        </w:tabs>
        <w:ind w:left="104"/>
      </w:pPr>
      <w:r>
        <w:t>THE</w:t>
      </w:r>
      <w:r>
        <w:rPr>
          <w:spacing w:val="-1"/>
        </w:rPr>
        <w:t xml:space="preserve"> </w:t>
      </w:r>
      <w:r>
        <w:t>TENANT</w:t>
      </w:r>
      <w:r>
        <w:tab/>
        <w:t>............................................................................</w:t>
      </w:r>
    </w:p>
    <w:p w:rsidR="003B137E" w:rsidRDefault="003B137E">
      <w:pPr>
        <w:pStyle w:val="BodyText"/>
      </w:pPr>
    </w:p>
    <w:p w:rsidR="003B137E" w:rsidRDefault="00BB33D9">
      <w:pPr>
        <w:pStyle w:val="BodyText"/>
        <w:tabs>
          <w:tab w:val="left" w:pos="4425"/>
        </w:tabs>
        <w:ind w:left="104"/>
      </w:pPr>
      <w:r>
        <w:t>DATED</w:t>
      </w:r>
      <w:r>
        <w:tab/>
        <w:t>.............................................................................</w:t>
      </w:r>
    </w:p>
    <w:sectPr w:rsidR="003B137E">
      <w:pgSz w:w="11910" w:h="16840"/>
      <w:pgMar w:top="1040" w:right="640" w:bottom="280" w:left="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31CA4"/>
    <w:multiLevelType w:val="multilevel"/>
    <w:tmpl w:val="E36A0AE0"/>
    <w:lvl w:ilvl="0">
      <w:start w:val="2"/>
      <w:numFmt w:val="decimal"/>
      <w:lvlText w:val="%1"/>
      <w:lvlJc w:val="left"/>
      <w:pPr>
        <w:ind w:left="824" w:hanging="720"/>
        <w:jc w:val="left"/>
      </w:pPr>
      <w:rPr>
        <w:rFonts w:hint="default"/>
        <w:lang w:val="en-GB" w:eastAsia="en-GB" w:bidi="en-GB"/>
      </w:rPr>
    </w:lvl>
    <w:lvl w:ilvl="1">
      <w:numFmt w:val="decimal"/>
      <w:lvlText w:val="%1.%2"/>
      <w:lvlJc w:val="left"/>
      <w:pPr>
        <w:ind w:left="824" w:hanging="720"/>
        <w:jc w:val="left"/>
      </w:pPr>
      <w:rPr>
        <w:rFonts w:ascii="Times New Roman" w:eastAsia="Times New Roman" w:hAnsi="Times New Roman" w:cs="Times New Roman" w:hint="default"/>
        <w:spacing w:val="-2"/>
        <w:w w:val="99"/>
        <w:sz w:val="24"/>
        <w:szCs w:val="24"/>
        <w:lang w:val="en-GB" w:eastAsia="en-GB" w:bidi="en-GB"/>
      </w:rPr>
    </w:lvl>
    <w:lvl w:ilvl="2">
      <w:numFmt w:val="bullet"/>
      <w:lvlText w:val="•"/>
      <w:lvlJc w:val="left"/>
      <w:pPr>
        <w:ind w:left="2749" w:hanging="720"/>
      </w:pPr>
      <w:rPr>
        <w:rFonts w:hint="default"/>
        <w:lang w:val="en-GB" w:eastAsia="en-GB" w:bidi="en-GB"/>
      </w:rPr>
    </w:lvl>
    <w:lvl w:ilvl="3">
      <w:numFmt w:val="bullet"/>
      <w:lvlText w:val="•"/>
      <w:lvlJc w:val="left"/>
      <w:pPr>
        <w:ind w:left="3714" w:hanging="720"/>
      </w:pPr>
      <w:rPr>
        <w:rFonts w:hint="default"/>
        <w:lang w:val="en-GB" w:eastAsia="en-GB" w:bidi="en-GB"/>
      </w:rPr>
    </w:lvl>
    <w:lvl w:ilvl="4">
      <w:numFmt w:val="bullet"/>
      <w:lvlText w:val="•"/>
      <w:lvlJc w:val="left"/>
      <w:pPr>
        <w:ind w:left="4679" w:hanging="720"/>
      </w:pPr>
      <w:rPr>
        <w:rFonts w:hint="default"/>
        <w:lang w:val="en-GB" w:eastAsia="en-GB" w:bidi="en-GB"/>
      </w:rPr>
    </w:lvl>
    <w:lvl w:ilvl="5">
      <w:numFmt w:val="bullet"/>
      <w:lvlText w:val="•"/>
      <w:lvlJc w:val="left"/>
      <w:pPr>
        <w:ind w:left="5644" w:hanging="720"/>
      </w:pPr>
      <w:rPr>
        <w:rFonts w:hint="default"/>
        <w:lang w:val="en-GB" w:eastAsia="en-GB" w:bidi="en-GB"/>
      </w:rPr>
    </w:lvl>
    <w:lvl w:ilvl="6">
      <w:numFmt w:val="bullet"/>
      <w:lvlText w:val="•"/>
      <w:lvlJc w:val="left"/>
      <w:pPr>
        <w:ind w:left="6608" w:hanging="720"/>
      </w:pPr>
      <w:rPr>
        <w:rFonts w:hint="default"/>
        <w:lang w:val="en-GB" w:eastAsia="en-GB" w:bidi="en-GB"/>
      </w:rPr>
    </w:lvl>
    <w:lvl w:ilvl="7">
      <w:numFmt w:val="bullet"/>
      <w:lvlText w:val="•"/>
      <w:lvlJc w:val="left"/>
      <w:pPr>
        <w:ind w:left="7573" w:hanging="720"/>
      </w:pPr>
      <w:rPr>
        <w:rFonts w:hint="default"/>
        <w:lang w:val="en-GB" w:eastAsia="en-GB" w:bidi="en-GB"/>
      </w:rPr>
    </w:lvl>
    <w:lvl w:ilvl="8">
      <w:numFmt w:val="bullet"/>
      <w:lvlText w:val="•"/>
      <w:lvlJc w:val="left"/>
      <w:pPr>
        <w:ind w:left="8538" w:hanging="720"/>
      </w:pPr>
      <w:rPr>
        <w:rFonts w:hint="default"/>
        <w:lang w:val="en-GB" w:eastAsia="en-GB" w:bidi="en-GB"/>
      </w:rPr>
    </w:lvl>
  </w:abstractNum>
  <w:abstractNum w:abstractNumId="1">
    <w:nsid w:val="12E10486"/>
    <w:multiLevelType w:val="multilevel"/>
    <w:tmpl w:val="752ED320"/>
    <w:lvl w:ilvl="0">
      <w:start w:val="3"/>
      <w:numFmt w:val="decimal"/>
      <w:lvlText w:val="%1"/>
      <w:lvlJc w:val="left"/>
      <w:pPr>
        <w:ind w:left="824" w:hanging="720"/>
        <w:jc w:val="left"/>
      </w:pPr>
      <w:rPr>
        <w:rFonts w:hint="default"/>
        <w:lang w:val="en-GB" w:eastAsia="en-GB" w:bidi="en-GB"/>
      </w:rPr>
    </w:lvl>
    <w:lvl w:ilvl="1">
      <w:numFmt w:val="decimal"/>
      <w:lvlText w:val="%1.%2"/>
      <w:lvlJc w:val="left"/>
      <w:pPr>
        <w:ind w:left="824" w:hanging="720"/>
        <w:jc w:val="left"/>
      </w:pPr>
      <w:rPr>
        <w:rFonts w:ascii="Times New Roman" w:eastAsia="Times New Roman" w:hAnsi="Times New Roman" w:cs="Times New Roman" w:hint="default"/>
        <w:spacing w:val="-2"/>
        <w:w w:val="99"/>
        <w:sz w:val="24"/>
        <w:szCs w:val="24"/>
        <w:lang w:val="en-GB" w:eastAsia="en-GB" w:bidi="en-GB"/>
      </w:rPr>
    </w:lvl>
    <w:lvl w:ilvl="2">
      <w:numFmt w:val="bullet"/>
      <w:lvlText w:val="•"/>
      <w:lvlJc w:val="left"/>
      <w:pPr>
        <w:ind w:left="2749" w:hanging="720"/>
      </w:pPr>
      <w:rPr>
        <w:rFonts w:hint="default"/>
        <w:lang w:val="en-GB" w:eastAsia="en-GB" w:bidi="en-GB"/>
      </w:rPr>
    </w:lvl>
    <w:lvl w:ilvl="3">
      <w:numFmt w:val="bullet"/>
      <w:lvlText w:val="•"/>
      <w:lvlJc w:val="left"/>
      <w:pPr>
        <w:ind w:left="3714" w:hanging="720"/>
      </w:pPr>
      <w:rPr>
        <w:rFonts w:hint="default"/>
        <w:lang w:val="en-GB" w:eastAsia="en-GB" w:bidi="en-GB"/>
      </w:rPr>
    </w:lvl>
    <w:lvl w:ilvl="4">
      <w:numFmt w:val="bullet"/>
      <w:lvlText w:val="•"/>
      <w:lvlJc w:val="left"/>
      <w:pPr>
        <w:ind w:left="4679" w:hanging="720"/>
      </w:pPr>
      <w:rPr>
        <w:rFonts w:hint="default"/>
        <w:lang w:val="en-GB" w:eastAsia="en-GB" w:bidi="en-GB"/>
      </w:rPr>
    </w:lvl>
    <w:lvl w:ilvl="5">
      <w:numFmt w:val="bullet"/>
      <w:lvlText w:val="•"/>
      <w:lvlJc w:val="left"/>
      <w:pPr>
        <w:ind w:left="5644" w:hanging="720"/>
      </w:pPr>
      <w:rPr>
        <w:rFonts w:hint="default"/>
        <w:lang w:val="en-GB" w:eastAsia="en-GB" w:bidi="en-GB"/>
      </w:rPr>
    </w:lvl>
    <w:lvl w:ilvl="6">
      <w:numFmt w:val="bullet"/>
      <w:lvlText w:val="•"/>
      <w:lvlJc w:val="left"/>
      <w:pPr>
        <w:ind w:left="6608" w:hanging="720"/>
      </w:pPr>
      <w:rPr>
        <w:rFonts w:hint="default"/>
        <w:lang w:val="en-GB" w:eastAsia="en-GB" w:bidi="en-GB"/>
      </w:rPr>
    </w:lvl>
    <w:lvl w:ilvl="7">
      <w:numFmt w:val="bullet"/>
      <w:lvlText w:val="•"/>
      <w:lvlJc w:val="left"/>
      <w:pPr>
        <w:ind w:left="7573" w:hanging="720"/>
      </w:pPr>
      <w:rPr>
        <w:rFonts w:hint="default"/>
        <w:lang w:val="en-GB" w:eastAsia="en-GB" w:bidi="en-GB"/>
      </w:rPr>
    </w:lvl>
    <w:lvl w:ilvl="8">
      <w:numFmt w:val="bullet"/>
      <w:lvlText w:val="•"/>
      <w:lvlJc w:val="left"/>
      <w:pPr>
        <w:ind w:left="8538" w:hanging="720"/>
      </w:pPr>
      <w:rPr>
        <w:rFonts w:hint="default"/>
        <w:lang w:val="en-GB" w:eastAsia="en-GB" w:bidi="en-GB"/>
      </w:rPr>
    </w:lvl>
  </w:abstractNum>
  <w:abstractNum w:abstractNumId="2">
    <w:nsid w:val="15FB754A"/>
    <w:multiLevelType w:val="multilevel"/>
    <w:tmpl w:val="E834D03C"/>
    <w:lvl w:ilvl="0">
      <w:start w:val="1"/>
      <w:numFmt w:val="decimal"/>
      <w:lvlText w:val="%1"/>
      <w:lvlJc w:val="left"/>
      <w:pPr>
        <w:ind w:left="4425" w:hanging="720"/>
        <w:jc w:val="left"/>
      </w:pPr>
      <w:rPr>
        <w:rFonts w:hint="default"/>
        <w:lang w:val="en-GB" w:eastAsia="en-GB" w:bidi="en-GB"/>
      </w:rPr>
    </w:lvl>
    <w:lvl w:ilvl="1">
      <w:start w:val="1"/>
      <w:numFmt w:val="decimal"/>
      <w:lvlText w:val="%1.%2"/>
      <w:lvlJc w:val="left"/>
      <w:pPr>
        <w:ind w:left="4425" w:hanging="720"/>
        <w:jc w:val="left"/>
      </w:pPr>
      <w:rPr>
        <w:rFonts w:ascii="Times New Roman" w:eastAsia="Times New Roman" w:hAnsi="Times New Roman" w:cs="Times New Roman" w:hint="default"/>
        <w:spacing w:val="-2"/>
        <w:w w:val="99"/>
        <w:sz w:val="24"/>
        <w:szCs w:val="24"/>
        <w:lang w:val="en-GB" w:eastAsia="en-GB" w:bidi="en-GB"/>
      </w:rPr>
    </w:lvl>
    <w:lvl w:ilvl="2">
      <w:numFmt w:val="bullet"/>
      <w:lvlText w:val="•"/>
      <w:lvlJc w:val="left"/>
      <w:pPr>
        <w:ind w:left="5629" w:hanging="720"/>
      </w:pPr>
      <w:rPr>
        <w:rFonts w:hint="default"/>
        <w:lang w:val="en-GB" w:eastAsia="en-GB" w:bidi="en-GB"/>
      </w:rPr>
    </w:lvl>
    <w:lvl w:ilvl="3">
      <w:numFmt w:val="bullet"/>
      <w:lvlText w:val="•"/>
      <w:lvlJc w:val="left"/>
      <w:pPr>
        <w:ind w:left="6234" w:hanging="720"/>
      </w:pPr>
      <w:rPr>
        <w:rFonts w:hint="default"/>
        <w:lang w:val="en-GB" w:eastAsia="en-GB" w:bidi="en-GB"/>
      </w:rPr>
    </w:lvl>
    <w:lvl w:ilvl="4">
      <w:numFmt w:val="bullet"/>
      <w:lvlText w:val="•"/>
      <w:lvlJc w:val="left"/>
      <w:pPr>
        <w:ind w:left="6839" w:hanging="720"/>
      </w:pPr>
      <w:rPr>
        <w:rFonts w:hint="default"/>
        <w:lang w:val="en-GB" w:eastAsia="en-GB" w:bidi="en-GB"/>
      </w:rPr>
    </w:lvl>
    <w:lvl w:ilvl="5">
      <w:numFmt w:val="bullet"/>
      <w:lvlText w:val="•"/>
      <w:lvlJc w:val="left"/>
      <w:pPr>
        <w:ind w:left="7444" w:hanging="720"/>
      </w:pPr>
      <w:rPr>
        <w:rFonts w:hint="default"/>
        <w:lang w:val="en-GB" w:eastAsia="en-GB" w:bidi="en-GB"/>
      </w:rPr>
    </w:lvl>
    <w:lvl w:ilvl="6">
      <w:numFmt w:val="bullet"/>
      <w:lvlText w:val="•"/>
      <w:lvlJc w:val="left"/>
      <w:pPr>
        <w:ind w:left="8048" w:hanging="720"/>
      </w:pPr>
      <w:rPr>
        <w:rFonts w:hint="default"/>
        <w:lang w:val="en-GB" w:eastAsia="en-GB" w:bidi="en-GB"/>
      </w:rPr>
    </w:lvl>
    <w:lvl w:ilvl="7">
      <w:numFmt w:val="bullet"/>
      <w:lvlText w:val="•"/>
      <w:lvlJc w:val="left"/>
      <w:pPr>
        <w:ind w:left="8653" w:hanging="720"/>
      </w:pPr>
      <w:rPr>
        <w:rFonts w:hint="default"/>
        <w:lang w:val="en-GB" w:eastAsia="en-GB" w:bidi="en-GB"/>
      </w:rPr>
    </w:lvl>
    <w:lvl w:ilvl="8">
      <w:numFmt w:val="bullet"/>
      <w:lvlText w:val="•"/>
      <w:lvlJc w:val="left"/>
      <w:pPr>
        <w:ind w:left="9258" w:hanging="720"/>
      </w:pPr>
      <w:rPr>
        <w:rFonts w:hint="default"/>
        <w:lang w:val="en-GB" w:eastAsia="en-GB" w:bidi="en-GB"/>
      </w:rPr>
    </w:lvl>
  </w:abstractNum>
  <w:abstractNum w:abstractNumId="3">
    <w:nsid w:val="162363F4"/>
    <w:multiLevelType w:val="multilevel"/>
    <w:tmpl w:val="3F4CA39A"/>
    <w:lvl w:ilvl="0">
      <w:start w:val="2"/>
      <w:numFmt w:val="decimal"/>
      <w:lvlText w:val="%1"/>
      <w:lvlJc w:val="left"/>
      <w:pPr>
        <w:ind w:left="824" w:hanging="720"/>
        <w:jc w:val="left"/>
      </w:pPr>
      <w:rPr>
        <w:rFonts w:hint="default"/>
        <w:lang w:val="en-GB" w:eastAsia="en-GB" w:bidi="en-GB"/>
      </w:rPr>
    </w:lvl>
    <w:lvl w:ilvl="1">
      <w:start w:val="9"/>
      <w:numFmt w:val="decimal"/>
      <w:lvlText w:val="%1.%2"/>
      <w:lvlJc w:val="left"/>
      <w:pPr>
        <w:ind w:left="824" w:hanging="720"/>
        <w:jc w:val="left"/>
      </w:pPr>
      <w:rPr>
        <w:rFonts w:ascii="Times New Roman" w:eastAsia="Times New Roman" w:hAnsi="Times New Roman" w:cs="Times New Roman" w:hint="default"/>
        <w:spacing w:val="-2"/>
        <w:w w:val="99"/>
        <w:sz w:val="24"/>
        <w:szCs w:val="24"/>
        <w:lang w:val="en-GB" w:eastAsia="en-GB" w:bidi="en-GB"/>
      </w:rPr>
    </w:lvl>
    <w:lvl w:ilvl="2">
      <w:start w:val="1"/>
      <w:numFmt w:val="decimal"/>
      <w:lvlText w:val="%1.%2.%3"/>
      <w:lvlJc w:val="left"/>
      <w:pPr>
        <w:ind w:left="824" w:hanging="720"/>
        <w:jc w:val="left"/>
      </w:pPr>
      <w:rPr>
        <w:rFonts w:ascii="Times New Roman" w:eastAsia="Times New Roman" w:hAnsi="Times New Roman" w:cs="Times New Roman" w:hint="default"/>
        <w:spacing w:val="-5"/>
        <w:w w:val="99"/>
        <w:sz w:val="24"/>
        <w:szCs w:val="24"/>
        <w:lang w:val="en-GB" w:eastAsia="en-GB" w:bidi="en-GB"/>
      </w:rPr>
    </w:lvl>
    <w:lvl w:ilvl="3">
      <w:numFmt w:val="bullet"/>
      <w:lvlText w:val="•"/>
      <w:lvlJc w:val="left"/>
      <w:pPr>
        <w:ind w:left="3714" w:hanging="720"/>
      </w:pPr>
      <w:rPr>
        <w:rFonts w:hint="default"/>
        <w:lang w:val="en-GB" w:eastAsia="en-GB" w:bidi="en-GB"/>
      </w:rPr>
    </w:lvl>
    <w:lvl w:ilvl="4">
      <w:numFmt w:val="bullet"/>
      <w:lvlText w:val="•"/>
      <w:lvlJc w:val="left"/>
      <w:pPr>
        <w:ind w:left="4679" w:hanging="720"/>
      </w:pPr>
      <w:rPr>
        <w:rFonts w:hint="default"/>
        <w:lang w:val="en-GB" w:eastAsia="en-GB" w:bidi="en-GB"/>
      </w:rPr>
    </w:lvl>
    <w:lvl w:ilvl="5">
      <w:numFmt w:val="bullet"/>
      <w:lvlText w:val="•"/>
      <w:lvlJc w:val="left"/>
      <w:pPr>
        <w:ind w:left="5644" w:hanging="720"/>
      </w:pPr>
      <w:rPr>
        <w:rFonts w:hint="default"/>
        <w:lang w:val="en-GB" w:eastAsia="en-GB" w:bidi="en-GB"/>
      </w:rPr>
    </w:lvl>
    <w:lvl w:ilvl="6">
      <w:numFmt w:val="bullet"/>
      <w:lvlText w:val="•"/>
      <w:lvlJc w:val="left"/>
      <w:pPr>
        <w:ind w:left="6608" w:hanging="720"/>
      </w:pPr>
      <w:rPr>
        <w:rFonts w:hint="default"/>
        <w:lang w:val="en-GB" w:eastAsia="en-GB" w:bidi="en-GB"/>
      </w:rPr>
    </w:lvl>
    <w:lvl w:ilvl="7">
      <w:numFmt w:val="bullet"/>
      <w:lvlText w:val="•"/>
      <w:lvlJc w:val="left"/>
      <w:pPr>
        <w:ind w:left="7573" w:hanging="720"/>
      </w:pPr>
      <w:rPr>
        <w:rFonts w:hint="default"/>
        <w:lang w:val="en-GB" w:eastAsia="en-GB" w:bidi="en-GB"/>
      </w:rPr>
    </w:lvl>
    <w:lvl w:ilvl="8">
      <w:numFmt w:val="bullet"/>
      <w:lvlText w:val="•"/>
      <w:lvlJc w:val="left"/>
      <w:pPr>
        <w:ind w:left="8538" w:hanging="720"/>
      </w:pPr>
      <w:rPr>
        <w:rFonts w:hint="default"/>
        <w:lang w:val="en-GB" w:eastAsia="en-GB" w:bidi="en-GB"/>
      </w:rPr>
    </w:lvl>
  </w:abstractNum>
  <w:abstractNum w:abstractNumId="4">
    <w:nsid w:val="3E3C5488"/>
    <w:multiLevelType w:val="multilevel"/>
    <w:tmpl w:val="D8A4C8E6"/>
    <w:lvl w:ilvl="0">
      <w:start w:val="4"/>
      <w:numFmt w:val="decimal"/>
      <w:lvlText w:val="%1"/>
      <w:lvlJc w:val="left"/>
      <w:pPr>
        <w:ind w:left="824" w:hanging="720"/>
        <w:jc w:val="left"/>
      </w:pPr>
      <w:rPr>
        <w:rFonts w:hint="default"/>
        <w:lang w:val="en-GB" w:eastAsia="en-GB" w:bidi="en-GB"/>
      </w:rPr>
    </w:lvl>
    <w:lvl w:ilvl="1">
      <w:numFmt w:val="decimal"/>
      <w:lvlText w:val="%1.%2"/>
      <w:lvlJc w:val="left"/>
      <w:pPr>
        <w:ind w:left="824" w:hanging="720"/>
        <w:jc w:val="left"/>
      </w:pPr>
      <w:rPr>
        <w:rFonts w:ascii="Times New Roman" w:eastAsia="Times New Roman" w:hAnsi="Times New Roman" w:cs="Times New Roman" w:hint="default"/>
        <w:spacing w:val="-2"/>
        <w:w w:val="99"/>
        <w:sz w:val="24"/>
        <w:szCs w:val="24"/>
        <w:lang w:val="en-GB" w:eastAsia="en-GB" w:bidi="en-GB"/>
      </w:rPr>
    </w:lvl>
    <w:lvl w:ilvl="2">
      <w:numFmt w:val="bullet"/>
      <w:lvlText w:val="•"/>
      <w:lvlJc w:val="left"/>
      <w:pPr>
        <w:ind w:left="2749" w:hanging="720"/>
      </w:pPr>
      <w:rPr>
        <w:rFonts w:hint="default"/>
        <w:lang w:val="en-GB" w:eastAsia="en-GB" w:bidi="en-GB"/>
      </w:rPr>
    </w:lvl>
    <w:lvl w:ilvl="3">
      <w:numFmt w:val="bullet"/>
      <w:lvlText w:val="•"/>
      <w:lvlJc w:val="left"/>
      <w:pPr>
        <w:ind w:left="3714" w:hanging="720"/>
      </w:pPr>
      <w:rPr>
        <w:rFonts w:hint="default"/>
        <w:lang w:val="en-GB" w:eastAsia="en-GB" w:bidi="en-GB"/>
      </w:rPr>
    </w:lvl>
    <w:lvl w:ilvl="4">
      <w:numFmt w:val="bullet"/>
      <w:lvlText w:val="•"/>
      <w:lvlJc w:val="left"/>
      <w:pPr>
        <w:ind w:left="4679" w:hanging="720"/>
      </w:pPr>
      <w:rPr>
        <w:rFonts w:hint="default"/>
        <w:lang w:val="en-GB" w:eastAsia="en-GB" w:bidi="en-GB"/>
      </w:rPr>
    </w:lvl>
    <w:lvl w:ilvl="5">
      <w:numFmt w:val="bullet"/>
      <w:lvlText w:val="•"/>
      <w:lvlJc w:val="left"/>
      <w:pPr>
        <w:ind w:left="5644" w:hanging="720"/>
      </w:pPr>
      <w:rPr>
        <w:rFonts w:hint="default"/>
        <w:lang w:val="en-GB" w:eastAsia="en-GB" w:bidi="en-GB"/>
      </w:rPr>
    </w:lvl>
    <w:lvl w:ilvl="6">
      <w:numFmt w:val="bullet"/>
      <w:lvlText w:val="•"/>
      <w:lvlJc w:val="left"/>
      <w:pPr>
        <w:ind w:left="6608" w:hanging="720"/>
      </w:pPr>
      <w:rPr>
        <w:rFonts w:hint="default"/>
        <w:lang w:val="en-GB" w:eastAsia="en-GB" w:bidi="en-GB"/>
      </w:rPr>
    </w:lvl>
    <w:lvl w:ilvl="7">
      <w:numFmt w:val="bullet"/>
      <w:lvlText w:val="•"/>
      <w:lvlJc w:val="left"/>
      <w:pPr>
        <w:ind w:left="7573" w:hanging="720"/>
      </w:pPr>
      <w:rPr>
        <w:rFonts w:hint="default"/>
        <w:lang w:val="en-GB" w:eastAsia="en-GB" w:bidi="en-GB"/>
      </w:rPr>
    </w:lvl>
    <w:lvl w:ilvl="8">
      <w:numFmt w:val="bullet"/>
      <w:lvlText w:val="•"/>
      <w:lvlJc w:val="left"/>
      <w:pPr>
        <w:ind w:left="8538" w:hanging="720"/>
      </w:pPr>
      <w:rPr>
        <w:rFonts w:hint="default"/>
        <w:lang w:val="en-GB" w:eastAsia="en-GB" w:bidi="en-GB"/>
      </w:rPr>
    </w:lvl>
  </w:abstractNum>
  <w:abstractNum w:abstractNumId="5">
    <w:nsid w:val="5F3421FD"/>
    <w:multiLevelType w:val="multilevel"/>
    <w:tmpl w:val="9F6A3F76"/>
    <w:lvl w:ilvl="0">
      <w:start w:val="2"/>
      <w:numFmt w:val="decimal"/>
      <w:lvlText w:val="%1"/>
      <w:lvlJc w:val="left"/>
      <w:pPr>
        <w:ind w:left="824" w:hanging="720"/>
        <w:jc w:val="left"/>
      </w:pPr>
      <w:rPr>
        <w:rFonts w:hint="default"/>
        <w:lang w:val="en-GB" w:eastAsia="en-GB" w:bidi="en-GB"/>
      </w:rPr>
    </w:lvl>
    <w:lvl w:ilvl="1">
      <w:start w:val="17"/>
      <w:numFmt w:val="decimal"/>
      <w:lvlText w:val="%1.%2"/>
      <w:lvlJc w:val="left"/>
      <w:pPr>
        <w:ind w:left="824" w:hanging="720"/>
        <w:jc w:val="left"/>
      </w:pPr>
      <w:rPr>
        <w:rFonts w:ascii="Times New Roman" w:eastAsia="Times New Roman" w:hAnsi="Times New Roman" w:cs="Times New Roman" w:hint="default"/>
        <w:spacing w:val="-2"/>
        <w:w w:val="99"/>
        <w:sz w:val="24"/>
        <w:szCs w:val="24"/>
        <w:lang w:val="en-GB" w:eastAsia="en-GB" w:bidi="en-GB"/>
      </w:rPr>
    </w:lvl>
    <w:lvl w:ilvl="2">
      <w:numFmt w:val="bullet"/>
      <w:lvlText w:val="•"/>
      <w:lvlJc w:val="left"/>
      <w:pPr>
        <w:ind w:left="2749" w:hanging="720"/>
      </w:pPr>
      <w:rPr>
        <w:rFonts w:hint="default"/>
        <w:lang w:val="en-GB" w:eastAsia="en-GB" w:bidi="en-GB"/>
      </w:rPr>
    </w:lvl>
    <w:lvl w:ilvl="3">
      <w:numFmt w:val="bullet"/>
      <w:lvlText w:val="•"/>
      <w:lvlJc w:val="left"/>
      <w:pPr>
        <w:ind w:left="3714" w:hanging="720"/>
      </w:pPr>
      <w:rPr>
        <w:rFonts w:hint="default"/>
        <w:lang w:val="en-GB" w:eastAsia="en-GB" w:bidi="en-GB"/>
      </w:rPr>
    </w:lvl>
    <w:lvl w:ilvl="4">
      <w:numFmt w:val="bullet"/>
      <w:lvlText w:val="•"/>
      <w:lvlJc w:val="left"/>
      <w:pPr>
        <w:ind w:left="4679" w:hanging="720"/>
      </w:pPr>
      <w:rPr>
        <w:rFonts w:hint="default"/>
        <w:lang w:val="en-GB" w:eastAsia="en-GB" w:bidi="en-GB"/>
      </w:rPr>
    </w:lvl>
    <w:lvl w:ilvl="5">
      <w:numFmt w:val="bullet"/>
      <w:lvlText w:val="•"/>
      <w:lvlJc w:val="left"/>
      <w:pPr>
        <w:ind w:left="5644" w:hanging="720"/>
      </w:pPr>
      <w:rPr>
        <w:rFonts w:hint="default"/>
        <w:lang w:val="en-GB" w:eastAsia="en-GB" w:bidi="en-GB"/>
      </w:rPr>
    </w:lvl>
    <w:lvl w:ilvl="6">
      <w:numFmt w:val="bullet"/>
      <w:lvlText w:val="•"/>
      <w:lvlJc w:val="left"/>
      <w:pPr>
        <w:ind w:left="6608" w:hanging="720"/>
      </w:pPr>
      <w:rPr>
        <w:rFonts w:hint="default"/>
        <w:lang w:val="en-GB" w:eastAsia="en-GB" w:bidi="en-GB"/>
      </w:rPr>
    </w:lvl>
    <w:lvl w:ilvl="7">
      <w:numFmt w:val="bullet"/>
      <w:lvlText w:val="•"/>
      <w:lvlJc w:val="left"/>
      <w:pPr>
        <w:ind w:left="7573" w:hanging="720"/>
      </w:pPr>
      <w:rPr>
        <w:rFonts w:hint="default"/>
        <w:lang w:val="en-GB" w:eastAsia="en-GB" w:bidi="en-GB"/>
      </w:rPr>
    </w:lvl>
    <w:lvl w:ilvl="8">
      <w:numFmt w:val="bullet"/>
      <w:lvlText w:val="•"/>
      <w:lvlJc w:val="left"/>
      <w:pPr>
        <w:ind w:left="8538" w:hanging="720"/>
      </w:pPr>
      <w:rPr>
        <w:rFonts w:hint="default"/>
        <w:lang w:val="en-GB" w:eastAsia="en-GB" w:bidi="en-GB"/>
      </w:r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37E"/>
    <w:rsid w:val="003B137E"/>
    <w:rsid w:val="00530914"/>
    <w:rsid w:val="00B24689"/>
    <w:rsid w:val="00BB33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36D593-1E2E-4048-BF27-6F3E47F12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n-GB" w:eastAsia="en-GB" w:bidi="en-GB"/>
    </w:rPr>
  </w:style>
  <w:style w:type="paragraph" w:styleId="Heading1">
    <w:name w:val="heading 1"/>
    <w:basedOn w:val="Normal"/>
    <w:uiPriority w:val="1"/>
    <w:qFormat/>
    <w:pPr>
      <w:ind w:left="824" w:hanging="72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4"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1543</Words>
  <Characters>8801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TENANCY AGREEMENT</vt:lpstr>
    </vt:vector>
  </TitlesOfParts>
  <Company/>
  <LinksUpToDate>false</LinksUpToDate>
  <CharactersWithSpaces>10324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TENANCY AGREEMENT</dc:title>
  <dc:creator>lynn</dc:creator>
  <cp:lastModifiedBy>Gina Laptop</cp:lastModifiedBy>
  <cp:revision>2</cp:revision>
  <dcterms:created xsi:type="dcterms:W3CDTF">2020-08-11T08:20:00Z</dcterms:created>
  <dcterms:modified xsi:type="dcterms:W3CDTF">2020-08-11T08:20:00Z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2019-10-21T00:00:00Z</vt:filetime>
  </property>
  <property fmtid="{D5CDD505-2E9C-101B-9397-08002B2CF9AE}" pid="3" name="Creator">
    <vt:lpwstr>Microsoft® Word 2019</vt:lpwstr>
  </property>
  <property fmtid="{D5CDD505-2E9C-101B-9397-08002B2CF9AE}" pid="4" name="LastSaved">
    <vt:filetime>2019-12-03T00:00:00Z</vt:filetime>
  </property>
</Properties>
</file>