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Style w:val="Title"/>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Dated: 14th December 2021 </w:t>
      </w:r>
    </w:p>
    <w:p w:rsidR="00000000" w:rsidDel="00000000" w:rsidP="00000000" w:rsidRDefault="00000000" w:rsidRPr="00000000" w14:paraId="00000003">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pStyle w:val="Heading3"/>
        <w:rPr>
          <w:rFonts w:ascii="Arial" w:cs="Arial" w:eastAsia="Arial" w:hAnsi="Arial"/>
          <w:sz w:val="22"/>
          <w:szCs w:val="22"/>
        </w:rPr>
      </w:pPr>
      <w:r w:rsidDel="00000000" w:rsidR="00000000" w:rsidRPr="00000000">
        <w:rPr>
          <w:rFonts w:ascii="Arial" w:cs="Arial" w:eastAsia="Arial" w:hAnsi="Arial"/>
          <w:sz w:val="22"/>
          <w:szCs w:val="22"/>
          <w:rtl w:val="0"/>
        </w:rPr>
        <w:t xml:space="preserve">DEED OF REMOVAL</w:t>
      </w:r>
    </w:p>
    <w:p w:rsidR="00000000" w:rsidDel="00000000" w:rsidP="00000000" w:rsidRDefault="00000000" w:rsidRPr="00000000" w14:paraId="0000000C">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0D">
      <w:pPr>
        <w:widowControl w:val="0"/>
        <w:jc w:val="center"/>
        <w:rPr>
          <w:rFonts w:ascii="Arial" w:cs="Arial" w:eastAsia="Arial" w:hAnsi="Arial"/>
        </w:rPr>
      </w:pPr>
      <w:r w:rsidDel="00000000" w:rsidR="00000000" w:rsidRPr="00000000">
        <w:rPr>
          <w:rFonts w:ascii="Arial" w:cs="Arial" w:eastAsia="Arial" w:hAnsi="Arial"/>
          <w:b w:val="1"/>
          <w:rtl w:val="0"/>
        </w:rPr>
        <w:t xml:space="preserve">Richard Fletcher (Metals) Directors Pension Fund</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Parties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rPr>
      </w:pPr>
      <w:r w:rsidDel="00000000" w:rsidR="00000000" w:rsidRPr="00000000">
        <w:rPr>
          <w:rFonts w:ascii="Arial" w:cs="Arial" w:eastAsia="Arial" w:hAnsi="Arial"/>
          <w:b w:val="1"/>
          <w:rtl w:val="0"/>
        </w:rPr>
        <w:t xml:space="preserve">Fletcher Plant Limited</w:t>
      </w:r>
      <w:r w:rsidDel="00000000" w:rsidR="00000000" w:rsidRPr="00000000">
        <w:rPr>
          <w:rFonts w:ascii="Arial" w:cs="Arial" w:eastAsia="Arial" w:hAnsi="Arial"/>
          <w:rtl w:val="0"/>
        </w:rPr>
        <w:t xml:space="preserve"> (company number 08466840) whose registered office is situated at Clement Works, Clement Street, Sheffield, S9 5EA (in this Deed called the </w:t>
      </w:r>
      <w:r w:rsidDel="00000000" w:rsidR="00000000" w:rsidRPr="00000000">
        <w:rPr>
          <w:rFonts w:ascii="Arial" w:cs="Arial" w:eastAsia="Arial" w:hAnsi="Arial"/>
          <w:b w:val="1"/>
          <w:rtl w:val="0"/>
        </w:rPr>
        <w:t xml:space="preserve">“Principal Employer”</w:t>
      </w:r>
      <w:r w:rsidDel="00000000" w:rsidR="00000000" w:rsidRPr="00000000">
        <w:rPr>
          <w:rFonts w:ascii="Arial" w:cs="Arial" w:eastAsia="Arial" w:hAnsi="Arial"/>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rPr>
      </w:pPr>
      <w:r w:rsidDel="00000000" w:rsidR="00000000" w:rsidRPr="00000000">
        <w:rPr>
          <w:rFonts w:ascii="Arial" w:cs="Arial" w:eastAsia="Arial" w:hAnsi="Arial"/>
          <w:b w:val="1"/>
          <w:color w:val="000000"/>
          <w:rtl w:val="0"/>
        </w:rPr>
        <w:t xml:space="preserve">Richard Paul Fletcher</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Nicola Maria Fletcher</w:t>
      </w:r>
      <w:r w:rsidDel="00000000" w:rsidR="00000000" w:rsidRPr="00000000">
        <w:rPr>
          <w:rFonts w:ascii="Arial" w:cs="Arial" w:eastAsia="Arial" w:hAnsi="Arial"/>
          <w:color w:val="000000"/>
          <w:rtl w:val="0"/>
        </w:rPr>
        <w:t xml:space="preserve"> both of The Stables, Beauchief Hall, Beauchief Drive, Sheffield, S8 7BA (in this Deed called the </w:t>
      </w:r>
      <w:r w:rsidDel="00000000" w:rsidR="00000000" w:rsidRPr="00000000">
        <w:rPr>
          <w:rFonts w:ascii="Arial" w:cs="Arial" w:eastAsia="Arial" w:hAnsi="Arial"/>
          <w:b w:val="1"/>
          <w:color w:val="000000"/>
          <w:rtl w:val="0"/>
        </w:rPr>
        <w:t xml:space="preserve">“Continuing Trustees”</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Gavin Louis Leverett</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Emma Jane Leverett</w:t>
      </w:r>
      <w:r w:rsidDel="00000000" w:rsidR="00000000" w:rsidRPr="00000000">
        <w:rPr>
          <w:rFonts w:ascii="Arial" w:cs="Arial" w:eastAsia="Arial" w:hAnsi="Arial"/>
          <w:color w:val="000000"/>
          <w:rtl w:val="0"/>
        </w:rPr>
        <w:t xml:space="preserve"> both of 43 Woodmere Drive, Old Whittington, Chesterfield, S41 9TE (in this Deed called the </w:t>
      </w:r>
      <w:r w:rsidDel="00000000" w:rsidR="00000000" w:rsidRPr="00000000">
        <w:rPr>
          <w:rFonts w:ascii="Arial" w:cs="Arial" w:eastAsia="Arial" w:hAnsi="Arial"/>
          <w:b w:val="1"/>
          <w:color w:val="000000"/>
          <w:rtl w:val="0"/>
        </w:rPr>
        <w:t xml:space="preserve">“Outgoing Trustees”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rPr>
          <w:rFonts w:ascii="Arial" w:cs="Arial" w:eastAsia="Arial" w:hAnsi="Arial"/>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Recitals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pStyle w:val="Heading1"/>
        <w:keepNext w:val="0"/>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numPr>
          <w:ilvl w:val="0"/>
          <w:numId w:val="1"/>
        </w:numPr>
        <w:spacing w:after="240" w:line="240" w:lineRule="auto"/>
        <w:ind w:left="720" w:hanging="720"/>
        <w:jc w:val="both"/>
        <w:rPr>
          <w:rFonts w:ascii="Arial" w:cs="Arial" w:eastAsia="Arial" w:hAnsi="Arial"/>
        </w:rPr>
      </w:pPr>
      <w:r w:rsidDel="00000000" w:rsidR="00000000" w:rsidRPr="00000000">
        <w:rPr>
          <w:rFonts w:ascii="Arial" w:cs="Arial" w:eastAsia="Arial" w:hAnsi="Arial"/>
          <w:b w:val="1"/>
          <w:rtl w:val="0"/>
        </w:rPr>
        <w:t xml:space="preserve">Richard Fletcher (Metals) Directors Pension Fund </w:t>
      </w:r>
      <w:r w:rsidDel="00000000" w:rsidR="00000000" w:rsidRPr="00000000">
        <w:rPr>
          <w:rFonts w:ascii="Arial" w:cs="Arial" w:eastAsia="Arial" w:hAnsi="Arial"/>
          <w:rtl w:val="0"/>
        </w:rPr>
        <w:t xml:space="preserve">(in this Deed called 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is a pension scheme established by a Trust Deed dated 24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November 2006 and which is currently governed by Rules adopted by a Deed of Amendment dated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August 2019 and all subsequent amending deeds (in this Deed called the “</w:t>
      </w:r>
      <w:r w:rsidDel="00000000" w:rsidR="00000000" w:rsidRPr="00000000">
        <w:rPr>
          <w:rFonts w:ascii="Arial" w:cs="Arial" w:eastAsia="Arial" w:hAnsi="Arial"/>
          <w:b w:val="1"/>
          <w:rtl w:val="0"/>
        </w:rPr>
        <w:t xml:space="preserve">Existing Provisions</w:t>
      </w:r>
      <w:r w:rsidDel="00000000" w:rsidR="00000000" w:rsidRPr="00000000">
        <w:rPr>
          <w:rFonts w:ascii="Arial" w:cs="Arial" w:eastAsia="Arial" w:hAnsi="Arial"/>
          <w:rtl w:val="0"/>
        </w:rPr>
        <w:t xml:space="preserve">”).</w:t>
      </w:r>
    </w:p>
    <w:p w:rsidR="00000000" w:rsidDel="00000000" w:rsidP="00000000" w:rsidRDefault="00000000" w:rsidRPr="00000000" w14:paraId="0000002D">
      <w:pPr>
        <w:numPr>
          <w:ilvl w:val="0"/>
          <w:numId w:val="1"/>
        </w:numPr>
        <w:spacing w:after="24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Principal Employer is the current sponsoring employer to the Scheme.</w:t>
      </w:r>
    </w:p>
    <w:p w:rsidR="00000000" w:rsidDel="00000000" w:rsidP="00000000" w:rsidRDefault="00000000" w:rsidRPr="00000000" w14:paraId="0000002E">
      <w:pPr>
        <w:numPr>
          <w:ilvl w:val="0"/>
          <w:numId w:val="1"/>
        </w:numPr>
        <w:spacing w:after="24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Continuing Trustees and the Outgoing Trustees are the present Trustees of the Scheme.</w:t>
      </w:r>
    </w:p>
    <w:p w:rsidR="00000000" w:rsidDel="00000000" w:rsidP="00000000" w:rsidRDefault="00000000" w:rsidRPr="00000000" w14:paraId="0000002F">
      <w:pPr>
        <w:numPr>
          <w:ilvl w:val="0"/>
          <w:numId w:val="1"/>
        </w:numPr>
        <w:spacing w:after="24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Under Clause 4.1 of the Existing Provisions the Principal Employer may by deed remove from trusteeship any one or more of the Trustees and appoint any one or more persons to be new or additional trustees of the Scheme. </w:t>
      </w:r>
    </w:p>
    <w:p w:rsidR="00000000" w:rsidDel="00000000" w:rsidP="00000000" w:rsidRDefault="00000000" w:rsidRPr="00000000" w14:paraId="00000030">
      <w:pPr>
        <w:numPr>
          <w:ilvl w:val="0"/>
          <w:numId w:val="1"/>
        </w:numPr>
        <w:spacing w:after="24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Principal Employer wishes to remove the Outgoing Trustees as trustees to the Scheme. </w:t>
      </w:r>
    </w:p>
    <w:p w:rsidR="00000000" w:rsidDel="00000000" w:rsidP="00000000" w:rsidRDefault="00000000" w:rsidRPr="00000000" w14:paraId="00000031">
      <w:pPr>
        <w:numPr>
          <w:ilvl w:val="0"/>
          <w:numId w:val="1"/>
        </w:numPr>
        <w:spacing w:after="24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In this Deed (including the recitals) “</w:t>
      </w:r>
      <w:r w:rsidDel="00000000" w:rsidR="00000000" w:rsidRPr="00000000">
        <w:rPr>
          <w:rFonts w:ascii="Arial" w:cs="Arial" w:eastAsia="Arial" w:hAnsi="Arial"/>
          <w:b w:val="1"/>
          <w:rtl w:val="0"/>
        </w:rPr>
        <w:t xml:space="preserve">Effective Date</w:t>
      </w:r>
      <w:r w:rsidDel="00000000" w:rsidR="00000000" w:rsidRPr="00000000">
        <w:rPr>
          <w:rFonts w:ascii="Arial" w:cs="Arial" w:eastAsia="Arial" w:hAnsi="Arial"/>
          <w:rtl w:val="0"/>
        </w:rPr>
        <w:t xml:space="preserve">” means the date of this Deed.</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Operative provisions</w:t>
      </w:r>
    </w:p>
    <w:p w:rsidR="00000000" w:rsidDel="00000000" w:rsidP="00000000" w:rsidRDefault="00000000" w:rsidRPr="00000000" w14:paraId="00000034">
      <w:pPr>
        <w:spacing w:after="0" w:lineRule="auto"/>
        <w:ind w:left="397" w:right="-340" w:firstLine="0"/>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240" w:line="240" w:lineRule="auto"/>
        <w:ind w:left="720" w:hanging="720"/>
        <w:jc w:val="both"/>
        <w:rPr>
          <w:rFonts w:ascii="Arial" w:cs="Arial" w:eastAsia="Arial" w:hAnsi="Arial"/>
        </w:rPr>
      </w:pPr>
      <w:r w:rsidDel="00000000" w:rsidR="00000000" w:rsidRPr="00000000">
        <w:rPr>
          <w:rFonts w:ascii="Arial" w:cs="Arial" w:eastAsia="Arial" w:hAnsi="Arial"/>
          <w:color w:val="000000"/>
          <w:rtl w:val="0"/>
        </w:rPr>
        <w:t xml:space="preserve">Pursuant to Rule 4.1.1 of the Existing Provisions, the </w:t>
      </w:r>
      <w:r w:rsidDel="00000000" w:rsidR="00000000" w:rsidRPr="00000000">
        <w:rPr>
          <w:rFonts w:ascii="Arial" w:cs="Arial" w:eastAsia="Arial" w:hAnsi="Arial"/>
          <w:rtl w:val="0"/>
        </w:rPr>
        <w:t xml:space="preserve">Principal Employer </w:t>
      </w:r>
      <w:r w:rsidDel="00000000" w:rsidR="00000000" w:rsidRPr="00000000">
        <w:rPr>
          <w:rFonts w:ascii="Arial" w:cs="Arial" w:eastAsia="Arial" w:hAnsi="Arial"/>
          <w:color w:val="000000"/>
          <w:rtl w:val="0"/>
        </w:rPr>
        <w:t xml:space="preserve">hereby removes the Outgoing Trustees from their position as trustees of the Scheme with effect from the Effective Date. </w:t>
      </w: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09" w:right="-340" w:hanging="672"/>
        <w:rPr>
          <w:rFonts w:ascii="Arial" w:cs="Arial" w:eastAsia="Arial" w:hAnsi="Arial"/>
        </w:rPr>
      </w:pPr>
      <w:r w:rsidDel="00000000" w:rsidR="00000000" w:rsidRPr="00000000">
        <w:rPr>
          <w:rFonts w:ascii="Arial" w:cs="Arial" w:eastAsia="Arial" w:hAnsi="Arial"/>
          <w:rtl w:val="0"/>
        </w:rPr>
        <w:t xml:space="preserve">The Continuing Trustees agree to take all reasonable steps to remove the Outgoing Trustees from the Trusts of the Scheme and any of the assets of the Scheme held in the name of the Outgoing Trustees (jointly or alone), including the removal of the name of the Outgoing Trustees from any relevant registration at HM Land Registry.</w:t>
      </w:r>
    </w:p>
    <w:p w:rsidR="00000000" w:rsidDel="00000000" w:rsidP="00000000" w:rsidRDefault="00000000" w:rsidRPr="00000000" w14:paraId="00000037">
      <w:pPr>
        <w:spacing w:after="0" w:line="240" w:lineRule="auto"/>
        <w:ind w:left="709" w:right="-340" w:firstLine="0"/>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709" w:right="-340" w:hanging="672"/>
        <w:rPr>
          <w:rFonts w:ascii="Arial" w:cs="Arial" w:eastAsia="Arial" w:hAnsi="Arial"/>
        </w:rPr>
      </w:pPr>
      <w:r w:rsidDel="00000000" w:rsidR="00000000" w:rsidRPr="00000000">
        <w:rPr>
          <w:rFonts w:ascii="Arial" w:cs="Arial" w:eastAsia="Arial" w:hAnsi="Arial"/>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39">
      <w:pPr>
        <w:spacing w:after="0" w:line="240" w:lineRule="auto"/>
        <w:ind w:right="-340"/>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709" w:right="-340" w:hanging="672"/>
        <w:rPr>
          <w:rFonts w:ascii="Arial" w:cs="Arial" w:eastAsia="Arial" w:hAnsi="Arial"/>
        </w:rPr>
      </w:pPr>
      <w:r w:rsidDel="00000000" w:rsidR="00000000" w:rsidRPr="00000000">
        <w:rPr>
          <w:rFonts w:ascii="Arial" w:cs="Arial" w:eastAsia="Arial" w:hAnsi="Arial"/>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3B">
      <w:pPr>
        <w:spacing w:after="0" w:line="240" w:lineRule="auto"/>
        <w:ind w:left="709" w:right="-34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ind w:left="709" w:right="-34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ind w:right="-340"/>
        <w:rPr>
          <w:rFonts w:ascii="Arial" w:cs="Arial" w:eastAsia="Arial" w:hAnsi="Arial"/>
          <w:color w:val="050300"/>
        </w:rPr>
      </w:pPr>
      <w:r w:rsidDel="00000000" w:rsidR="00000000" w:rsidRPr="00000000">
        <w:rPr>
          <w:rtl w:val="0"/>
        </w:rPr>
      </w:r>
    </w:p>
    <w:p w:rsidR="00000000" w:rsidDel="00000000" w:rsidP="00000000" w:rsidRDefault="00000000" w:rsidRPr="00000000" w14:paraId="0000003E">
      <w:pPr>
        <w:spacing w:after="0" w:line="240" w:lineRule="auto"/>
        <w:ind w:right="-340"/>
        <w:rPr>
          <w:rFonts w:ascii="Arial" w:cs="Arial" w:eastAsia="Arial" w:hAnsi="Arial"/>
        </w:rPr>
      </w:pPr>
      <w:r w:rsidDel="00000000" w:rsidR="00000000" w:rsidRPr="00000000">
        <w:rPr>
          <w:rFonts w:ascii="Arial" w:cs="Arial" w:eastAsia="Arial" w:hAnsi="Arial"/>
          <w:color w:val="050300"/>
          <w:rtl w:val="0"/>
        </w:rPr>
        <w:t xml:space="preserve">IN WITNESS OF WHICH this document is executed as a deed and is delivered on the date s</w:t>
      </w:r>
      <w:r w:rsidDel="00000000" w:rsidR="00000000" w:rsidRPr="00000000">
        <w:rPr>
          <w:rFonts w:ascii="Arial" w:cs="Arial" w:eastAsia="Arial" w:hAnsi="Arial"/>
          <w:color w:val="24211e"/>
          <w:rtl w:val="0"/>
        </w:rPr>
        <w:t xml:space="preserve">t</w:t>
      </w:r>
      <w:r w:rsidDel="00000000" w:rsidR="00000000" w:rsidRPr="00000000">
        <w:rPr>
          <w:rFonts w:ascii="Arial" w:cs="Arial" w:eastAsia="Arial" w:hAnsi="Arial"/>
          <w:color w:val="050300"/>
          <w:rtl w:val="0"/>
        </w:rPr>
        <w:t xml:space="preserve">ated abov</w:t>
      </w:r>
      <w:r w:rsidDel="00000000" w:rsidR="00000000" w:rsidRPr="00000000">
        <w:rPr>
          <w:rFonts w:ascii="Arial" w:cs="Arial" w:eastAsia="Arial" w:hAnsi="Arial"/>
          <w:color w:val="24211e"/>
          <w:rtl w:val="0"/>
        </w:rPr>
        <w:t xml:space="preserve">e.</w:t>
      </w:r>
      <w:r w:rsidDel="00000000" w:rsidR="00000000" w:rsidRPr="00000000">
        <w:rPr>
          <w:rtl w:val="0"/>
        </w:rPr>
      </w:r>
    </w:p>
    <w:p w:rsidR="00000000" w:rsidDel="00000000" w:rsidP="00000000" w:rsidRDefault="00000000" w:rsidRPr="00000000" w14:paraId="0000003F">
      <w:pPr>
        <w:keepLines w:val="1"/>
        <w:tabs>
          <w:tab w:val="left" w:leader="none" w:pos="1260"/>
          <w:tab w:val="left" w:leader="none" w:pos="2160"/>
          <w:tab w:val="left" w:leader="none" w:pos="5940"/>
        </w:tabs>
        <w:spacing w:line="300" w:lineRule="auto"/>
        <w:ind w:right="4529"/>
        <w:rPr>
          <w:rFonts w:ascii="Arial" w:cs="Arial" w:eastAsia="Arial" w:hAnsi="Arial"/>
        </w:rPr>
      </w:pPr>
      <w:r w:rsidDel="00000000" w:rsidR="00000000" w:rsidRPr="00000000">
        <w:rPr>
          <w:rtl w:val="0"/>
        </w:rPr>
      </w:r>
    </w:p>
    <w:p w:rsidR="00000000" w:rsidDel="00000000" w:rsidP="00000000" w:rsidRDefault="00000000" w:rsidRPr="00000000" w14:paraId="00000040">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120" w:before="120" w:line="360" w:lineRule="auto"/>
        <w:rPr>
          <w:rFonts w:ascii="Arial" w:cs="Arial" w:eastAsia="Arial" w:hAnsi="Arial"/>
        </w:rPr>
      </w:pPr>
      <w:r w:rsidDel="00000000" w:rsidR="00000000" w:rsidRPr="00000000">
        <w:rPr>
          <w:rFonts w:ascii="Arial" w:cs="Arial" w:eastAsia="Arial" w:hAnsi="Arial"/>
          <w:rtl w:val="0"/>
        </w:rPr>
        <w:t xml:space="preserve">EXECUTED as a deed, and delivered when dated, </w:t>
      </w:r>
    </w:p>
    <w:p w:rsidR="00000000" w:rsidDel="00000000" w:rsidP="00000000" w:rsidRDefault="00000000" w:rsidRPr="00000000" w14:paraId="00000042">
      <w:pPr>
        <w:spacing w:after="120" w:before="120" w:line="360" w:lineRule="auto"/>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b w:val="1"/>
          <w:rtl w:val="0"/>
        </w:rPr>
        <w:t xml:space="preserve">Fletcher Plant Limited</w:t>
      </w:r>
      <w:r w:rsidDel="00000000" w:rsidR="00000000" w:rsidRPr="00000000">
        <w:rPr>
          <w:rtl w:val="0"/>
        </w:rPr>
      </w:r>
    </w:p>
    <w:p w:rsidR="00000000" w:rsidDel="00000000" w:rsidP="00000000" w:rsidRDefault="00000000" w:rsidRPr="00000000" w14:paraId="00000043">
      <w:pPr>
        <w:spacing w:after="120" w:before="120" w:line="360" w:lineRule="auto"/>
        <w:rPr>
          <w:rFonts w:ascii="Arial" w:cs="Arial" w:eastAsia="Arial" w:hAnsi="Arial"/>
        </w:rPr>
      </w:pPr>
      <w:r w:rsidDel="00000000" w:rsidR="00000000" w:rsidRPr="00000000">
        <w:rPr>
          <w:rFonts w:ascii="Arial" w:cs="Arial" w:eastAsia="Arial" w:hAnsi="Arial"/>
          <w:rtl w:val="0"/>
        </w:rPr>
        <w:t xml:space="preserve">acting by</w:t>
        <w:tab/>
      </w:r>
    </w:p>
    <w:p w:rsidR="00000000" w:rsidDel="00000000" w:rsidP="00000000" w:rsidRDefault="00000000" w:rsidRPr="00000000" w14:paraId="00000044">
      <w:pPr>
        <w:spacing w:after="120" w:before="120" w:line="360" w:lineRule="auto"/>
        <w:rPr>
          <w:rFonts w:ascii="Arial" w:cs="Arial" w:eastAsia="Arial" w:hAnsi="Arial"/>
        </w:rPr>
      </w:pPr>
      <w:r w:rsidDel="00000000" w:rsidR="00000000" w:rsidRPr="00000000">
        <w:rPr>
          <w:rFonts w:ascii="Arial" w:cs="Arial" w:eastAsia="Arial" w:hAnsi="Arial"/>
          <w:rtl w:val="0"/>
        </w:rPr>
        <w:t xml:space="preserve">Director</w:t>
        <w:tab/>
        <w:t xml:space="preserve">Signature:</w:t>
      </w:r>
    </w:p>
    <w:p w:rsidR="00000000" w:rsidDel="00000000" w:rsidP="00000000" w:rsidRDefault="00000000" w:rsidRPr="00000000" w14:paraId="00000045">
      <w:pPr>
        <w:spacing w:after="120" w:before="120" w:line="360" w:lineRule="auto"/>
        <w:ind w:left="720" w:firstLine="720"/>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46">
      <w:pPr>
        <w:spacing w:after="120" w:before="120" w:line="360" w:lineRule="auto"/>
        <w:rPr>
          <w:rFonts w:ascii="Arial" w:cs="Arial" w:eastAsia="Arial" w:hAnsi="Arial"/>
        </w:rPr>
      </w:pPr>
      <w:r w:rsidDel="00000000" w:rsidR="00000000" w:rsidRPr="00000000">
        <w:rPr>
          <w:rFonts w:ascii="Arial" w:cs="Arial" w:eastAsia="Arial" w:hAnsi="Arial"/>
          <w:rtl w:val="0"/>
        </w:rPr>
        <w:t xml:space="preserve">Witnessed in presence of     </w:t>
      </w:r>
    </w:p>
    <w:p w:rsidR="00000000" w:rsidDel="00000000" w:rsidP="00000000" w:rsidRDefault="00000000" w:rsidRPr="00000000" w14:paraId="00000047">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48">
      <w:pPr>
        <w:spacing w:after="120" w:before="120" w:line="360" w:lineRule="auto"/>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49">
      <w:pPr>
        <w:spacing w:after="120" w:before="120" w:line="36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4A">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SIGNED as a deed, and delivered when dated, by </w:t>
        <w:tab/>
      </w:r>
    </w:p>
    <w:p w:rsidR="00000000" w:rsidDel="00000000" w:rsidP="00000000" w:rsidRDefault="00000000" w:rsidRPr="00000000" w14:paraId="0000004E">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4F">
      <w:pPr>
        <w:spacing w:after="120" w:before="12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Richard Paul Fletcher</w:t>
      </w:r>
    </w:p>
    <w:p w:rsidR="00000000" w:rsidDel="00000000" w:rsidP="00000000" w:rsidRDefault="00000000" w:rsidRPr="00000000" w14:paraId="00000050">
      <w:pPr>
        <w:spacing w:after="120" w:before="120" w:line="360" w:lineRule="auto"/>
        <w:rPr>
          <w:rFonts w:ascii="Arial" w:cs="Arial" w:eastAsia="Arial" w:hAnsi="Arial"/>
        </w:rPr>
      </w:pPr>
      <w:r w:rsidDel="00000000" w:rsidR="00000000" w:rsidRPr="00000000">
        <w:rPr>
          <w:rFonts w:ascii="Arial" w:cs="Arial" w:eastAsia="Arial" w:hAnsi="Arial"/>
          <w:rtl w:val="0"/>
        </w:rPr>
        <w:t xml:space="preserve">Witnessed in presence of     </w:t>
      </w:r>
    </w:p>
    <w:p w:rsidR="00000000" w:rsidDel="00000000" w:rsidP="00000000" w:rsidRDefault="00000000" w:rsidRPr="00000000" w14:paraId="00000051">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2">
      <w:pPr>
        <w:spacing w:after="120" w:before="120" w:line="360" w:lineRule="auto"/>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53">
      <w:pPr>
        <w:spacing w:after="120" w:before="120" w:line="36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54">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SIGNED as a deed, and delivered when dated, by </w:t>
        <w:tab/>
      </w:r>
    </w:p>
    <w:p w:rsidR="00000000" w:rsidDel="00000000" w:rsidP="00000000" w:rsidRDefault="00000000" w:rsidRPr="00000000" w14:paraId="00000057">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8">
      <w:pPr>
        <w:spacing w:after="120" w:before="12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Nicola Maria Fletcher</w:t>
      </w:r>
    </w:p>
    <w:p w:rsidR="00000000" w:rsidDel="00000000" w:rsidP="00000000" w:rsidRDefault="00000000" w:rsidRPr="00000000" w14:paraId="00000059">
      <w:pPr>
        <w:spacing w:after="120" w:before="120" w:line="360" w:lineRule="auto"/>
        <w:rPr>
          <w:rFonts w:ascii="Arial" w:cs="Arial" w:eastAsia="Arial" w:hAnsi="Arial"/>
        </w:rPr>
      </w:pPr>
      <w:r w:rsidDel="00000000" w:rsidR="00000000" w:rsidRPr="00000000">
        <w:rPr>
          <w:rFonts w:ascii="Arial" w:cs="Arial" w:eastAsia="Arial" w:hAnsi="Arial"/>
          <w:rtl w:val="0"/>
        </w:rPr>
        <w:t xml:space="preserve">Witnessed in presence of     </w:t>
      </w:r>
    </w:p>
    <w:p w:rsidR="00000000" w:rsidDel="00000000" w:rsidP="00000000" w:rsidRDefault="00000000" w:rsidRPr="00000000" w14:paraId="0000005A">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B">
      <w:pPr>
        <w:spacing w:after="120" w:before="120" w:line="360" w:lineRule="auto"/>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5C">
      <w:pPr>
        <w:spacing w:after="120" w:before="120" w:line="36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5D">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SIGNED as a deed, and delivered when dated, by </w:t>
        <w:tab/>
      </w:r>
    </w:p>
    <w:p w:rsidR="00000000" w:rsidDel="00000000" w:rsidP="00000000" w:rsidRDefault="00000000" w:rsidRPr="00000000" w14:paraId="00000061">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spacing w:after="120" w:before="12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Gavin Louis Leverett</w:t>
      </w:r>
    </w:p>
    <w:p w:rsidR="00000000" w:rsidDel="00000000" w:rsidP="00000000" w:rsidRDefault="00000000" w:rsidRPr="00000000" w14:paraId="00000063">
      <w:pPr>
        <w:spacing w:after="120" w:before="120" w:line="360" w:lineRule="auto"/>
        <w:rPr>
          <w:rFonts w:ascii="Arial" w:cs="Arial" w:eastAsia="Arial" w:hAnsi="Arial"/>
        </w:rPr>
      </w:pPr>
      <w:r w:rsidDel="00000000" w:rsidR="00000000" w:rsidRPr="00000000">
        <w:rPr>
          <w:rFonts w:ascii="Arial" w:cs="Arial" w:eastAsia="Arial" w:hAnsi="Arial"/>
          <w:rtl w:val="0"/>
        </w:rPr>
        <w:t xml:space="preserve">Witnessed in presence of     </w:t>
      </w:r>
    </w:p>
    <w:p w:rsidR="00000000" w:rsidDel="00000000" w:rsidP="00000000" w:rsidRDefault="00000000" w:rsidRPr="00000000" w14:paraId="00000064">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5">
      <w:pPr>
        <w:spacing w:after="120" w:before="120" w:line="360" w:lineRule="auto"/>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66">
      <w:pPr>
        <w:spacing w:after="120" w:before="120" w:line="36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67">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120" w:before="12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SIGNED as a deed, and delivered when dated, by </w:t>
        <w:tab/>
      </w:r>
    </w:p>
    <w:p w:rsidR="00000000" w:rsidDel="00000000" w:rsidP="00000000" w:rsidRDefault="00000000" w:rsidRPr="00000000" w14:paraId="0000006B">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C">
      <w:pPr>
        <w:spacing w:after="120" w:before="12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Emma Jane Leverett</w:t>
      </w:r>
    </w:p>
    <w:p w:rsidR="00000000" w:rsidDel="00000000" w:rsidP="00000000" w:rsidRDefault="00000000" w:rsidRPr="00000000" w14:paraId="0000006D">
      <w:pPr>
        <w:spacing w:after="120" w:before="120" w:line="360" w:lineRule="auto"/>
        <w:rPr>
          <w:rFonts w:ascii="Arial" w:cs="Arial" w:eastAsia="Arial" w:hAnsi="Arial"/>
        </w:rPr>
      </w:pPr>
      <w:r w:rsidDel="00000000" w:rsidR="00000000" w:rsidRPr="00000000">
        <w:rPr>
          <w:rFonts w:ascii="Arial" w:cs="Arial" w:eastAsia="Arial" w:hAnsi="Arial"/>
          <w:rtl w:val="0"/>
        </w:rPr>
        <w:t xml:space="preserve">Witnessed in presence of     </w:t>
      </w:r>
    </w:p>
    <w:p w:rsidR="00000000" w:rsidDel="00000000" w:rsidP="00000000" w:rsidRDefault="00000000" w:rsidRPr="00000000" w14:paraId="0000006E">
      <w:pPr>
        <w:spacing w:after="120" w:before="120" w:line="36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F">
      <w:pPr>
        <w:spacing w:after="120" w:before="120" w:line="360" w:lineRule="auto"/>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70">
      <w:pPr>
        <w:spacing w:after="120" w:before="120" w:line="360" w:lineRule="auto"/>
        <w:rPr>
          <w:rFonts w:ascii="Arial" w:cs="Arial" w:eastAsia="Arial" w:hAnsi="Arial"/>
        </w:rPr>
      </w:pPr>
      <w:r w:rsidDel="00000000" w:rsidR="00000000" w:rsidRPr="00000000">
        <w:rPr>
          <w:rFonts w:ascii="Arial" w:cs="Arial" w:eastAsia="Arial" w:hAnsi="Arial"/>
          <w:rtl w:val="0"/>
        </w:rPr>
        <w:t xml:space="preserve">Address: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spacing w:after="0" w:line="240" w:lineRule="auto"/>
      <w:jc w:val="center"/>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sz w:val="24"/>
      <w:szCs w:val="24"/>
    </w:rPr>
  </w:style>
  <w:style w:type="paragraph" w:styleId="Normal" w:default="1">
    <w:name w:val="Normal"/>
    <w:qFormat w:val="1"/>
  </w:style>
  <w:style w:type="paragraph" w:styleId="Heading1">
    <w:name w:val="heading 1"/>
    <w:basedOn w:val="Normal"/>
    <w:next w:val="Normal"/>
    <w:link w:val="Heading1Char"/>
    <w:qFormat w:val="1"/>
    <w:rsid w:val="00285894"/>
    <w:pPr>
      <w:keepNext w:val="1"/>
      <w:spacing w:after="0" w:line="240" w:lineRule="auto"/>
      <w:jc w:val="center"/>
      <w:outlineLvl w:val="0"/>
    </w:pPr>
    <w:rPr>
      <w:rFonts w:ascii="Times New Roman" w:cs="Times New Roman" w:eastAsia="Times New Roman" w:hAnsi="Times New Roman"/>
      <w:sz w:val="24"/>
      <w:szCs w:val="20"/>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qFormat w:val="1"/>
    <w:rsid w:val="00285894"/>
    <w:pPr>
      <w:keepNext w:val="1"/>
      <w:widowControl w:val="0"/>
      <w:spacing w:after="0" w:line="240" w:lineRule="auto"/>
      <w:jc w:val="center"/>
      <w:outlineLvl w:val="2"/>
    </w:pPr>
    <w:rPr>
      <w:rFonts w:ascii="Times New Roman" w:cs="Times New Roman" w:eastAsia="Times New Roman" w:hAnsi="Times New Roman"/>
      <w:b w:val="1"/>
      <w:bCs w:val="1"/>
      <w:sz w:val="24"/>
      <w:szCs w:val="20"/>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link w:val="TitleChar"/>
    <w:qFormat w:val="1"/>
    <w:rsid w:val="00285894"/>
    <w:pPr>
      <w:spacing w:after="0" w:line="240" w:lineRule="auto"/>
      <w:jc w:val="center"/>
    </w:pPr>
    <w:rPr>
      <w:rFonts w:ascii="Times New Roman" w:cs="Times New Roman" w:eastAsia="Times New Roman" w:hAnsi="Times New Roman"/>
      <w:sz w:val="24"/>
      <w:szCs w:val="20"/>
    </w:rPr>
  </w:style>
  <w:style w:type="paragraph" w:styleId="NoSpacing">
    <w:name w:val="No Spacing"/>
    <w:uiPriority w:val="1"/>
    <w:qFormat w:val="1"/>
    <w:rsid w:val="005462F8"/>
    <w:pPr>
      <w:spacing w:after="0" w:line="240" w:lineRule="auto"/>
    </w:pPr>
  </w:style>
  <w:style w:type="paragraph" w:styleId="Quote">
    <w:name w:val="Quote"/>
    <w:basedOn w:val="Normal"/>
    <w:next w:val="Normal"/>
    <w:link w:val="QuoteChar"/>
    <w:uiPriority w:val="29"/>
    <w:qFormat w:val="1"/>
    <w:rsid w:val="005462F8"/>
    <w:rPr>
      <w:rFonts w:eastAsiaTheme="minorEastAsia"/>
      <w:i w:val="1"/>
      <w:iCs w:val="1"/>
      <w:color w:val="000000" w:themeColor="text1"/>
      <w:lang w:eastAsia="ja-JP" w:val="en-US"/>
    </w:rPr>
  </w:style>
  <w:style w:type="character" w:styleId="QuoteChar" w:customStyle="1">
    <w:name w:val="Quote Char"/>
    <w:basedOn w:val="DefaultParagraphFont"/>
    <w:link w:val="Quote"/>
    <w:uiPriority w:val="29"/>
    <w:rsid w:val="005462F8"/>
    <w:rPr>
      <w:rFonts w:eastAsiaTheme="minorEastAsia"/>
      <w:i w:val="1"/>
      <w:iCs w:val="1"/>
      <w:color w:val="000000" w:themeColor="text1"/>
      <w:lang w:eastAsia="ja-JP" w:val="en-US"/>
    </w:rPr>
  </w:style>
  <w:style w:type="paragraph" w:styleId="BalloonText">
    <w:name w:val="Balloon Text"/>
    <w:basedOn w:val="Normal"/>
    <w:link w:val="BalloonTextChar"/>
    <w:uiPriority w:val="99"/>
    <w:semiHidden w:val="1"/>
    <w:unhideWhenUsed w:val="1"/>
    <w:rsid w:val="005462F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462F8"/>
    <w:rPr>
      <w:rFonts w:ascii="Tahoma" w:cs="Tahoma" w:hAnsi="Tahoma"/>
      <w:sz w:val="16"/>
      <w:szCs w:val="16"/>
    </w:rPr>
  </w:style>
  <w:style w:type="paragraph" w:styleId="ListParagraph">
    <w:name w:val="List Paragraph"/>
    <w:basedOn w:val="Normal"/>
    <w:uiPriority w:val="34"/>
    <w:qFormat w:val="1"/>
    <w:rsid w:val="005462F8"/>
    <w:pPr>
      <w:ind w:left="720"/>
      <w:contextualSpacing w:val="1"/>
    </w:pPr>
  </w:style>
  <w:style w:type="paragraph" w:styleId="Header">
    <w:name w:val="header"/>
    <w:basedOn w:val="Normal"/>
    <w:link w:val="HeaderChar"/>
    <w:uiPriority w:val="99"/>
    <w:unhideWhenUsed w:val="1"/>
    <w:rsid w:val="00390D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0DDE"/>
  </w:style>
  <w:style w:type="paragraph" w:styleId="Footer">
    <w:name w:val="footer"/>
    <w:basedOn w:val="Normal"/>
    <w:link w:val="FooterChar"/>
    <w:uiPriority w:val="99"/>
    <w:unhideWhenUsed w:val="1"/>
    <w:rsid w:val="00390D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0DDE"/>
  </w:style>
  <w:style w:type="character" w:styleId="Heading1Char" w:customStyle="1">
    <w:name w:val="Heading 1 Char"/>
    <w:basedOn w:val="DefaultParagraphFont"/>
    <w:link w:val="Heading1"/>
    <w:rsid w:val="00285894"/>
    <w:rPr>
      <w:rFonts w:ascii="Times New Roman" w:cs="Times New Roman" w:eastAsia="Times New Roman" w:hAnsi="Times New Roman"/>
      <w:sz w:val="24"/>
      <w:szCs w:val="20"/>
    </w:rPr>
  </w:style>
  <w:style w:type="character" w:styleId="Heading3Char" w:customStyle="1">
    <w:name w:val="Heading 3 Char"/>
    <w:basedOn w:val="DefaultParagraphFont"/>
    <w:link w:val="Heading3"/>
    <w:rsid w:val="00285894"/>
    <w:rPr>
      <w:rFonts w:ascii="Times New Roman" w:cs="Times New Roman" w:eastAsia="Times New Roman" w:hAnsi="Times New Roman"/>
      <w:b w:val="1"/>
      <w:bCs w:val="1"/>
      <w:sz w:val="24"/>
      <w:szCs w:val="20"/>
    </w:rPr>
  </w:style>
  <w:style w:type="character" w:styleId="TitleChar" w:customStyle="1">
    <w:name w:val="Title Char"/>
    <w:basedOn w:val="DefaultParagraphFont"/>
    <w:link w:val="Title"/>
    <w:rsid w:val="00285894"/>
    <w:rPr>
      <w:rFonts w:ascii="Times New Roman" w:cs="Times New Roman" w:eastAsia="Times New Roman" w:hAnsi="Times New Roman"/>
      <w:sz w:val="24"/>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3ThlcNvvcWx05BE2WoCvDqEmw==">CgMxLjAyCGguZ2pkZ3hzOAByITF0S09pbXJJMXRFOXgycEZTN2FRNFJBTjQ3TzRaMERHcg==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2021-12-07T10:00:00Z</dcterms:created>
  <dc:creator>SSAS Reviews</dc:creator>
</cp:coreProperties>
</file>