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Transfer authority form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Your Personal Details: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00" w:line="480" w:lineRule="auto"/>
        <w:rPr/>
      </w:pPr>
      <w:r w:rsidDel="00000000" w:rsidR="00000000" w:rsidRPr="00000000">
        <w:rPr>
          <w:rtl w:val="0"/>
        </w:rPr>
        <w:t xml:space="preserve">Title:                      Mrs.</w:t>
        <w:br w:type="textWrapping"/>
        <w:t xml:space="preserve">First Name:          Tracy</w:t>
        <w:br w:type="textWrapping"/>
        <w:t xml:space="preserve">Middle Names:   </w:t>
        <w:br w:type="textWrapping"/>
        <w:t xml:space="preserve">Surname:             Rafter</w:t>
        <w:br w:type="textWrapping"/>
        <w:t xml:space="preserve">NIN Number:      </w:t>
      </w:r>
      <w:r w:rsidDel="00000000" w:rsidR="00000000" w:rsidRPr="00000000">
        <w:rPr>
          <w:rtl w:val="0"/>
        </w:rPr>
        <w:t xml:space="preserve">NW878571C</w:t>
      </w:r>
      <w:r w:rsidDel="00000000" w:rsidR="00000000" w:rsidRPr="00000000">
        <w:rPr>
          <w:rtl w:val="0"/>
        </w:rPr>
        <w:br w:type="textWrapping"/>
        <w:t xml:space="preserve">DOB:                     02/03/1971</w:t>
        <w:br w:type="textWrapping"/>
        <w:t xml:space="preserve">Home address:   Fieldview, </w:t>
      </w:r>
      <w:r w:rsidDel="00000000" w:rsidR="00000000" w:rsidRPr="00000000">
        <w:rPr>
          <w:rtl w:val="0"/>
        </w:rPr>
        <w:t xml:space="preserve">The Square, Wansford, Driffield</w:t>
        <w:br w:type="textWrapping"/>
        <w:t xml:space="preserve">Telephone number: 865543246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Details of the pension policy you wish to transfer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br w:type="textWrapping"/>
        <w:t xml:space="preserve">Name and address of the transferring provider: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ind w:left="600" w:right="60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  <w:t xml:space="preserve">Policy number of the pension you wish to transfer: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How do wish for the policy to be transferred:</w:t>
        <w:br w:type="textWrapping"/>
      </w:r>
    </w:p>
    <w:tbl>
      <w:tblPr>
        <w:tblStyle w:val="Table1"/>
        <w:tblW w:w="190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5"/>
        <w:gridCol w:w="630"/>
        <w:tblGridChange w:id="0">
          <w:tblGrid>
            <w:gridCol w:w="1275"/>
            <w:gridCol w:w="630"/>
          </w:tblGrid>
        </w:tblGridChange>
      </w:tblGrid>
      <w:tr>
        <w:trPr>
          <w:cantSplit w:val="0"/>
          <w:trHeight w:val="301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color w:val="404040"/>
              </w:rPr>
            </w:pPr>
            <w:r w:rsidDel="00000000" w:rsidR="00000000" w:rsidRPr="00000000">
              <w:rPr>
                <w:i w:val="0"/>
                <w:color w:val="404040"/>
                <w:rtl w:val="0"/>
              </w:rPr>
              <w:t xml:space="preserve">In Cash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color w:val="202124"/>
                <w:sz w:val="30"/>
                <w:szCs w:val="30"/>
                <w:highlight w:val="white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 ✓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i w:val="0"/>
                <w:color w:val="404040"/>
              </w:rPr>
            </w:pPr>
            <w:r w:rsidDel="00000000" w:rsidR="00000000" w:rsidRPr="00000000">
              <w:rPr>
                <w:i w:val="0"/>
                <w:color w:val="404040"/>
                <w:rtl w:val="0"/>
              </w:rPr>
              <w:t xml:space="preserve">In-specie 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i w:val="1"/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C.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Receiving Scheme Details </w:t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I wish to transfer the above pension policy to: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Receiving scheme name: Rafter Family Pension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Receiving scheme PSTR number:  20006586RH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Receiving Scheme Administrator: RC Administration Ltd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Receiving Scheme Bank Account Details: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br w:type="textWrapping"/>
        <w:t xml:space="preserve">Account Name: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Account Number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Sort Code: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Reference: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D.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Please accept this as confirmation that I wish to transfer my pension policy into ……………………………………………………..(Scheme Name) administered by RC Administration Ltd.</w:t>
        <w:br w:type="textWrapping"/>
        <w:t xml:space="preserve">I hereby authorise RC Administration Ltd of 1A Park Lane, Poynton, Cheshire, SK12 1RD to access necessary information relating to my pension policy until further notice. I instruct you to provide them with any information they might require to carry out the transfer.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Signature of the policy holder: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Full Name:</w:t>
      </w:r>
    </w:p>
    <w:p w:rsidR="00000000" w:rsidDel="00000000" w:rsidP="00000000" w:rsidRDefault="00000000" w:rsidRPr="00000000" w14:paraId="0000002D">
      <w:pPr>
        <w:rPr>
          <w:i w:val="1"/>
          <w:color w:val="404040"/>
        </w:rPr>
      </w:pPr>
      <w:r w:rsidDel="00000000" w:rsidR="00000000" w:rsidRPr="00000000">
        <w:rPr>
          <w:rtl w:val="0"/>
        </w:rPr>
        <w:t xml:space="preserve">Date: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560" w:top="2127" w:left="1800" w:right="1800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-180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8000503" cy="1169684"/>
          <wp:effectExtent b="0" l="0" r="0" t="0"/>
          <wp:docPr id="3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00503" cy="116968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-1142998</wp:posOffset>
          </wp:positionH>
          <wp:positionV relativeFrom="paragraph">
            <wp:posOffset>-500378</wp:posOffset>
          </wp:positionV>
          <wp:extent cx="7559675" cy="1183005"/>
          <wp:effectExtent b="0" l="0" r="0" t="0"/>
          <wp:wrapSquare wrapText="bothSides" distB="0" distT="0" distL="114300" distR="114300"/>
          <wp:docPr id="3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9675" cy="118300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0449A"/>
    <w:pPr>
      <w:spacing w:after="200" w:line="276" w:lineRule="auto"/>
    </w:pPr>
    <w:rPr>
      <w:rFonts w:ascii="Calibri" w:cs="Times New Roman" w:eastAsia="Calibri" w:hAnsi="Calibri"/>
      <w:sz w:val="22"/>
      <w:szCs w:val="22"/>
      <w:lang w:val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ext2" w:customStyle="1">
    <w:name w:val="Text 2"/>
    <w:basedOn w:val="Normal"/>
    <w:qFormat w:val="1"/>
    <w:rsid w:val="0060449A"/>
    <w:pPr>
      <w:autoSpaceDE w:val="0"/>
      <w:autoSpaceDN w:val="0"/>
      <w:adjustRightInd w:val="0"/>
    </w:pPr>
    <w:rPr>
      <w:rFonts w:cs="Arial"/>
      <w:szCs w:val="20"/>
    </w:rPr>
  </w:style>
  <w:style w:type="paragraph" w:styleId="Header">
    <w:name w:val="header"/>
    <w:basedOn w:val="Normal"/>
    <w:link w:val="HeaderChar"/>
    <w:uiPriority w:val="99"/>
    <w:unhideWhenUsed w:val="1"/>
    <w:rsid w:val="0012106B"/>
    <w:pPr>
      <w:tabs>
        <w:tab w:val="center" w:pos="4320"/>
        <w:tab w:val="right" w:pos="864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2106B"/>
    <w:rPr>
      <w:rFonts w:ascii="Calibri" w:cs="Times New Roman" w:eastAsia="Calibri" w:hAnsi="Calibr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 w:val="1"/>
    <w:rsid w:val="0012106B"/>
    <w:pPr>
      <w:tabs>
        <w:tab w:val="center" w:pos="4320"/>
        <w:tab w:val="right" w:pos="864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2106B"/>
    <w:rPr>
      <w:rFonts w:ascii="Calibri" w:cs="Times New Roman" w:eastAsia="Calibri" w:hAnsi="Calibri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2106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12106B"/>
    <w:rPr>
      <w:rFonts w:ascii="Lucida Grande" w:cs="Times New Roman" w:eastAsia="Calibri" w:hAnsi="Lucida Grande"/>
      <w:sz w:val="18"/>
      <w:szCs w:val="18"/>
      <w:lang w:val="en-GB"/>
    </w:rPr>
  </w:style>
  <w:style w:type="character" w:styleId="SubtleEmphasis">
    <w:name w:val="Subtle Emphasis"/>
    <w:basedOn w:val="DefaultParagraphFont"/>
    <w:uiPriority w:val="19"/>
    <w:qFormat w:val="1"/>
    <w:rsid w:val="00C22A1C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3563BA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lang w:eastAsia="en-US"/>
    </w:rPr>
  </w:style>
  <w:style w:type="table" w:styleId="TableGrid">
    <w:name w:val="Table Grid"/>
    <w:basedOn w:val="TableNormal"/>
    <w:uiPriority w:val="59"/>
    <w:rsid w:val="000D3AA7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2+TauA4owru9JkoY8Mk3B6flOw==">AMUW2mVujjW6qJrqMGdCk6qUg/acdc7JBAy4j5KezCzxYRQWKUzoo9yHo9rhLK2sPgLO83+JLhRQqULSmvJR9iNPNKGlmJZImTsvmFDZ16Mqt9Se+CSmDgA=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2022-03-14T12:21:00Z</dcterms:created>
  <dc:creator>Jacqui Lawlor</dc:creator>
</cp:coreProperties>
</file>