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BDDB" w14:textId="6DE7BE0A" w:rsidR="005F5BEC" w:rsidRDefault="00E16784">
      <w:pPr>
        <w:jc w:val="center"/>
      </w:pPr>
      <w:r>
        <w:rPr>
          <w:b/>
        </w:rPr>
        <w:t>RAFTER FAMILY</w:t>
      </w:r>
      <w:r w:rsidR="00CD65AE">
        <w:rPr>
          <w:b/>
        </w:rPr>
        <w:t xml:space="preserve"> PENSION TRUSTEE RESOLUTION</w:t>
      </w:r>
    </w:p>
    <w:p w14:paraId="7FE7434F" w14:textId="77777777" w:rsidR="005F5BEC" w:rsidRDefault="005F5BEC"/>
    <w:p w14:paraId="660E3C36" w14:textId="54A17F72" w:rsidR="005F5BEC" w:rsidRDefault="001767CE">
      <w:r>
        <w:t xml:space="preserve">Minutes of a meeting of the </w:t>
      </w:r>
      <w:r w:rsidR="006D0E1C">
        <w:t>T</w:t>
      </w:r>
      <w:r>
        <w:t xml:space="preserve">rustees of the </w:t>
      </w:r>
      <w:r w:rsidR="00E16784">
        <w:rPr>
          <w:b/>
        </w:rPr>
        <w:t>Rafter Family Pension</w:t>
      </w:r>
      <w:r w:rsidR="009C4690">
        <w:rPr>
          <w:b/>
        </w:rPr>
        <w:t xml:space="preserve"> </w:t>
      </w:r>
      <w:r>
        <w:t xml:space="preserve">(the </w:t>
      </w:r>
      <w:r w:rsidR="009C4690">
        <w:t>“</w:t>
      </w:r>
      <w:r>
        <w:rPr>
          <w:b/>
        </w:rPr>
        <w:t>Scheme</w:t>
      </w:r>
      <w:r w:rsidR="009C4690">
        <w:rPr>
          <w:b/>
        </w:rPr>
        <w:t>”</w:t>
      </w:r>
      <w:r>
        <w:t xml:space="preserve">) held at </w:t>
      </w:r>
      <w:proofErr w:type="spellStart"/>
      <w:r w:rsidR="00E16784">
        <w:rPr>
          <w:color w:val="0B0C0C"/>
        </w:rPr>
        <w:t>Fieldview</w:t>
      </w:r>
      <w:proofErr w:type="spellEnd"/>
      <w:r w:rsidR="00E16784">
        <w:rPr>
          <w:color w:val="0B0C0C"/>
        </w:rPr>
        <w:t>, The Square, Wansford, Driffield, YO25 8NR</w:t>
      </w:r>
      <w:r w:rsidR="006D0E1C">
        <w:t xml:space="preserve"> on </w:t>
      </w:r>
      <w:r w:rsidR="00E16784">
        <w:t>2</w:t>
      </w:r>
      <w:r w:rsidR="00E16784" w:rsidRPr="00E16784">
        <w:rPr>
          <w:vertAlign w:val="superscript"/>
        </w:rPr>
        <w:t>nd</w:t>
      </w:r>
      <w:r w:rsidR="00E16784">
        <w:t xml:space="preserve"> February 2023</w:t>
      </w:r>
      <w:r w:rsidR="006D0E1C">
        <w:t>.</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05EC0F2F" w14:textId="0E0B320C" w:rsidR="005F5BEC" w:rsidRDefault="00E16784" w:rsidP="003A0E03">
            <w:pPr>
              <w:spacing w:after="240"/>
            </w:pPr>
            <w:r>
              <w:rPr>
                <w:b/>
                <w:bCs/>
              </w:rPr>
              <w:t>Andrew John Rafter</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361C8235" w:rsidR="005F5BEC" w:rsidRPr="00CD65AE" w:rsidRDefault="00E16784">
            <w:pPr>
              <w:pBdr>
                <w:top w:val="nil"/>
                <w:left w:val="nil"/>
                <w:bottom w:val="nil"/>
                <w:right w:val="nil"/>
                <w:between w:val="nil"/>
              </w:pBdr>
              <w:spacing w:after="240" w:line="312" w:lineRule="auto"/>
              <w:rPr>
                <w:b/>
                <w:bCs/>
                <w:color w:val="000000"/>
              </w:rPr>
            </w:pPr>
            <w:r>
              <w:rPr>
                <w:b/>
                <w:bCs/>
                <w:color w:val="000000"/>
              </w:rPr>
              <w:t>Tracy Rafter</w:t>
            </w:r>
          </w:p>
        </w:tc>
      </w:tr>
    </w:tbl>
    <w:p w14:paraId="3EF5209D" w14:textId="77777777" w:rsidR="005F5BEC" w:rsidRDefault="005F5BEC">
      <w:bookmarkStart w:id="0" w:name="gjdgxs" w:colFirst="0" w:colLast="0"/>
      <w:bookmarkEnd w:id="0"/>
    </w:p>
    <w:p w14:paraId="5CF0F33C" w14:textId="5551D0C6"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E16784">
        <w:rPr>
          <w:color w:val="000000"/>
        </w:rPr>
        <w:t>4</w:t>
      </w:r>
      <w:r w:rsidR="002470EF">
        <w:rPr>
          <w:color w:val="000000"/>
        </w:rPr>
        <w:t>0</w:t>
      </w:r>
      <w:r w:rsidR="007D563A">
        <w:rPr>
          <w:color w:val="000000"/>
        </w:rPr>
        <w:t>,000</w:t>
      </w:r>
      <w:r>
        <w:rPr>
          <w:color w:val="000000"/>
        </w:rPr>
        <w:t xml:space="preserve"> (the </w:t>
      </w:r>
      <w:r>
        <w:rPr>
          <w:b/>
          <w:color w:val="000000"/>
        </w:rPr>
        <w:t>Loan</w:t>
      </w:r>
      <w:r>
        <w:rPr>
          <w:color w:val="000000"/>
        </w:rPr>
        <w:t xml:space="preserve">) to </w:t>
      </w:r>
      <w:r w:rsidR="00E16784">
        <w:rPr>
          <w:b/>
          <w:bCs/>
        </w:rPr>
        <w:t>The Driffield Fruit Centre Limited</w:t>
      </w:r>
      <w:r>
        <w:rPr>
          <w:color w:val="000000"/>
        </w:rPr>
        <w:t xml:space="preserve"> (</w:t>
      </w:r>
      <w:r w:rsidR="00E16784">
        <w:rPr>
          <w:color w:val="000000"/>
        </w:rPr>
        <w:t>C</w:t>
      </w:r>
      <w:r>
        <w:rPr>
          <w:color w:val="000000"/>
        </w:rPr>
        <w:t xml:space="preserve">ompany </w:t>
      </w:r>
      <w:r w:rsidR="00E16784">
        <w:rPr>
          <w:color w:val="000000"/>
        </w:rPr>
        <w:t>No 03445796</w:t>
      </w:r>
      <w:r>
        <w:rPr>
          <w:color w:val="000000"/>
        </w:rPr>
        <w:t xml:space="preserve">) (the </w:t>
      </w:r>
      <w:r>
        <w:rPr>
          <w:b/>
          <w:color w:val="000000"/>
        </w:rPr>
        <w:t>Borrower</w:t>
      </w:r>
      <w:r>
        <w:rPr>
          <w:color w:val="000000"/>
        </w:rPr>
        <w:t>).</w:t>
      </w:r>
    </w:p>
    <w:p w14:paraId="22B03A96" w14:textId="2C1B4B13"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3A0E03">
        <w:t>a</w:t>
      </w:r>
      <w:r>
        <w:t xml:space="preserve"> present Sponsoring Employer to the Scheme.</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6E3E9B43" w:rsidR="005F5BEC" w:rsidRDefault="001767CE">
      <w:pPr>
        <w:numPr>
          <w:ilvl w:val="2"/>
          <w:numId w:val="1"/>
        </w:numPr>
        <w:pBdr>
          <w:top w:val="nil"/>
          <w:left w:val="nil"/>
          <w:bottom w:val="nil"/>
          <w:right w:val="nil"/>
          <w:between w:val="nil"/>
        </w:pBdr>
        <w:spacing w:after="240" w:line="312" w:lineRule="auto"/>
        <w:rPr>
          <w:color w:val="000000"/>
        </w:rPr>
      </w:pPr>
      <w:r>
        <w:rPr>
          <w:color w:val="000000"/>
        </w:rPr>
        <w:t xml:space="preserve">a loan agreement between the Scheme and the </w:t>
      </w:r>
      <w:proofErr w:type="gramStart"/>
      <w:r>
        <w:rPr>
          <w:color w:val="000000"/>
        </w:rPr>
        <w:t>Borrower;</w:t>
      </w:r>
      <w:proofErr w:type="gramEnd"/>
      <w:r w:rsidR="006D0E1C">
        <w:rPr>
          <w:color w:val="000000"/>
        </w:rPr>
        <w:t xml:space="preserve"> </w:t>
      </w:r>
    </w:p>
    <w:p w14:paraId="3649EF6E" w14:textId="7BF6DDE7" w:rsidR="006D0E1C" w:rsidRDefault="006D0E1C">
      <w:pPr>
        <w:numPr>
          <w:ilvl w:val="2"/>
          <w:numId w:val="1"/>
        </w:numPr>
        <w:pBdr>
          <w:top w:val="nil"/>
          <w:left w:val="nil"/>
          <w:bottom w:val="nil"/>
          <w:right w:val="nil"/>
          <w:between w:val="nil"/>
        </w:pBdr>
        <w:spacing w:after="240" w:line="312" w:lineRule="auto"/>
        <w:rPr>
          <w:color w:val="000000"/>
        </w:rPr>
      </w:pPr>
      <w:r>
        <w:rPr>
          <w:color w:val="000000"/>
        </w:rPr>
        <w:t>charging deed</w:t>
      </w:r>
      <w:r w:rsidR="0068734A">
        <w:rPr>
          <w:color w:val="000000"/>
        </w:rPr>
        <w:t>s</w:t>
      </w:r>
      <w:r>
        <w:rPr>
          <w:color w:val="000000"/>
        </w:rPr>
        <w:t xml:space="preserve"> securing the proposed Loan as a </w:t>
      </w:r>
      <w:r w:rsidR="0068734A">
        <w:rPr>
          <w:color w:val="000000"/>
        </w:rPr>
        <w:t>charge held against the shares in the Borrower held by Mr Andrew John Rafter and Ms Tracy Rafter</w:t>
      </w:r>
      <w:r w:rsidR="003A0E03">
        <w:rPr>
          <w:color w:val="000000"/>
        </w:rPr>
        <w:t>;</w:t>
      </w:r>
      <w:r w:rsidR="00CD65AE">
        <w:rPr>
          <w:color w:val="000000"/>
        </w:rPr>
        <w:t xml:space="preserve"> and</w:t>
      </w:r>
    </w:p>
    <w:p w14:paraId="46A41A18" w14:textId="19D2E345" w:rsidR="003A0E03" w:rsidRDefault="003A0E03">
      <w:pPr>
        <w:numPr>
          <w:ilvl w:val="2"/>
          <w:numId w:val="1"/>
        </w:numPr>
        <w:pBdr>
          <w:top w:val="nil"/>
          <w:left w:val="nil"/>
          <w:bottom w:val="nil"/>
          <w:right w:val="nil"/>
          <w:between w:val="nil"/>
        </w:pBdr>
        <w:spacing w:after="240" w:line="312" w:lineRule="auto"/>
        <w:rPr>
          <w:color w:val="000000"/>
        </w:rPr>
      </w:pPr>
      <w:r>
        <w:rPr>
          <w:color w:val="000000"/>
        </w:rPr>
        <w:t xml:space="preserve">a </w:t>
      </w:r>
      <w:r w:rsidR="00CD65AE">
        <w:rPr>
          <w:color w:val="000000"/>
        </w:rPr>
        <w:t xml:space="preserve">comfort </w:t>
      </w:r>
      <w:r>
        <w:rPr>
          <w:color w:val="000000"/>
        </w:rPr>
        <w:t>letter from the accountant of the Borrower confirming the value of the</w:t>
      </w:r>
      <w:r w:rsidR="00E328C7">
        <w:rPr>
          <w:color w:val="000000"/>
        </w:rPr>
        <w:t xml:space="preserve"> </w:t>
      </w:r>
      <w:r w:rsidR="0068734A">
        <w:rPr>
          <w:color w:val="000000"/>
        </w:rPr>
        <w:t>Borrower</w:t>
      </w:r>
      <w:r w:rsidR="00E328C7">
        <w:rPr>
          <w:color w:val="000000"/>
        </w:rPr>
        <w:t>.</w:t>
      </w:r>
    </w:p>
    <w:p w14:paraId="64AAB368" w14:textId="4B5F139F" w:rsidR="005F5BEC" w:rsidRDefault="001767CE">
      <w:pPr>
        <w:pBdr>
          <w:top w:val="nil"/>
          <w:left w:val="nil"/>
          <w:bottom w:val="nil"/>
          <w:right w:val="nil"/>
          <w:between w:val="nil"/>
        </w:pBdr>
        <w:spacing w:after="240" w:line="312" w:lineRule="auto"/>
        <w:ind w:left="1984" w:hanging="1134"/>
        <w:rPr>
          <w:color w:val="000000"/>
        </w:rPr>
      </w:pPr>
      <w:r>
        <w:rPr>
          <w:color w:val="000000"/>
        </w:rPr>
        <w:t>(</w:t>
      </w:r>
      <w:proofErr w:type="gramStart"/>
      <w:r>
        <w:rPr>
          <w:color w:val="000000"/>
        </w:rPr>
        <w:t>together</w:t>
      </w:r>
      <w:proofErr w:type="gramEnd"/>
      <w:r>
        <w:rPr>
          <w:color w:val="000000"/>
        </w:rPr>
        <w:t xml:space="preserve">, the </w:t>
      </w:r>
      <w:r>
        <w:rPr>
          <w:b/>
          <w:color w:val="000000"/>
        </w:rPr>
        <w:t>Documents</w:t>
      </w:r>
      <w:r>
        <w:rPr>
          <w:color w:val="000000"/>
        </w:rPr>
        <w:t>).</w:t>
      </w:r>
    </w:p>
    <w:p w14:paraId="03B18203" w14:textId="11F5FA51"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00247700" w:rsidR="00210023" w:rsidRDefault="00210023">
      <w:pPr>
        <w:numPr>
          <w:ilvl w:val="1"/>
          <w:numId w:val="1"/>
        </w:numPr>
        <w:pBdr>
          <w:top w:val="nil"/>
          <w:left w:val="nil"/>
          <w:bottom w:val="nil"/>
          <w:right w:val="nil"/>
          <w:between w:val="nil"/>
        </w:pBdr>
        <w:spacing w:after="240" w:line="312" w:lineRule="auto"/>
        <w:rPr>
          <w:color w:val="000000"/>
        </w:rPr>
      </w:pPr>
      <w:r>
        <w:rPr>
          <w:color w:val="000000"/>
        </w:rPr>
        <w:t>The Trustees have assured themselves that</w:t>
      </w:r>
      <w:r w:rsidR="0042207C">
        <w:rPr>
          <w:color w:val="000000"/>
        </w:rPr>
        <w:t>, on association of the Company with the Scheme as an associated sponsoring employer,</w:t>
      </w:r>
      <w:r>
        <w:rPr>
          <w:color w:val="000000"/>
        </w:rPr>
        <w:t xml:space="preserve"> the </w:t>
      </w:r>
      <w:r w:rsidR="006D0E1C">
        <w:rPr>
          <w:color w:val="000000"/>
        </w:rPr>
        <w:t xml:space="preserve">advancement of the </w:t>
      </w:r>
      <w:r>
        <w:rPr>
          <w:color w:val="000000"/>
        </w:rPr>
        <w:t xml:space="preserve">Loan </w:t>
      </w:r>
      <w:r w:rsidR="006D0E1C">
        <w:rPr>
          <w:color w:val="000000"/>
        </w:rPr>
        <w:t xml:space="preserve">to the Borrower </w:t>
      </w:r>
      <w:r>
        <w:rPr>
          <w:color w:val="000000"/>
        </w:rPr>
        <w:t>will not compromise HMRC lending rules.</w:t>
      </w:r>
    </w:p>
    <w:p w14:paraId="1362661F" w14:textId="2C95AF41" w:rsidR="001A1982" w:rsidRDefault="001A1982">
      <w:pPr>
        <w:numPr>
          <w:ilvl w:val="1"/>
          <w:numId w:val="1"/>
        </w:numPr>
        <w:pBdr>
          <w:top w:val="nil"/>
          <w:left w:val="nil"/>
          <w:bottom w:val="nil"/>
          <w:right w:val="nil"/>
          <w:between w:val="nil"/>
        </w:pBdr>
        <w:spacing w:after="240" w:line="312" w:lineRule="auto"/>
        <w:rPr>
          <w:color w:val="000000"/>
        </w:rPr>
      </w:pPr>
      <w:r>
        <w:rPr>
          <w:color w:val="000000"/>
        </w:rPr>
        <w:t xml:space="preserve">The Trustees have satisfied themselves that the value of the </w:t>
      </w:r>
      <w:r w:rsidR="006D0E1C">
        <w:rPr>
          <w:color w:val="000000"/>
        </w:rPr>
        <w:t>assets covered by the proposed floating charge</w:t>
      </w:r>
      <w:r>
        <w:rPr>
          <w:color w:val="000000"/>
        </w:rPr>
        <w:t xml:space="preserve"> is sufficient to provide security for the proposed Loan.</w:t>
      </w:r>
    </w:p>
    <w:p w14:paraId="562DF218" w14:textId="407CBC85"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conferred by </w:t>
      </w:r>
      <w:r w:rsidR="00210023">
        <w:rPr>
          <w:color w:val="000000"/>
        </w:rPr>
        <w:t>5.5</w:t>
      </w:r>
      <w:r>
        <w:rPr>
          <w:color w:val="000000"/>
        </w:rPr>
        <w:t xml:space="preserve"> of the Trust Deed and Rules for the Scheme to approve the Documents and that the </w:t>
      </w:r>
      <w:r w:rsidR="00210023">
        <w:rPr>
          <w:color w:val="000000"/>
        </w:rPr>
        <w:t>T</w:t>
      </w:r>
      <w:r>
        <w:rPr>
          <w:color w:val="000000"/>
        </w:rPr>
        <w:t>rustees be authorised to signed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lastRenderedPageBreak/>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5931F967" w14:textId="760C496C" w:rsidR="00E328C7" w:rsidRPr="00BE626F" w:rsidRDefault="0068734A" w:rsidP="00E328C7">
      <w:pPr>
        <w:spacing w:after="240"/>
        <w:contextualSpacing/>
        <w:rPr>
          <w:b/>
          <w:bCs/>
        </w:rPr>
      </w:pPr>
      <w:r>
        <w:rPr>
          <w:b/>
          <w:bCs/>
        </w:rPr>
        <w:t>Andrew John Rafter</w:t>
      </w:r>
      <w:r>
        <w:rPr>
          <w:b/>
          <w:bCs/>
        </w:rPr>
        <w:tab/>
      </w:r>
      <w:r>
        <w:rPr>
          <w:b/>
          <w:bCs/>
        </w:rPr>
        <w:tab/>
      </w:r>
      <w:r>
        <w:rPr>
          <w:b/>
          <w:bCs/>
        </w:rPr>
        <w:tab/>
      </w:r>
      <w:r>
        <w:rPr>
          <w:b/>
          <w:bCs/>
        </w:rPr>
        <w:tab/>
      </w:r>
      <w:r>
        <w:rPr>
          <w:b/>
          <w:bCs/>
        </w:rPr>
        <w:tab/>
      </w:r>
      <w:r>
        <w:rPr>
          <w:b/>
          <w:bCs/>
        </w:rPr>
        <w:tab/>
        <w:t>Tracy Rafter</w:t>
      </w:r>
    </w:p>
    <w:p w14:paraId="51964057" w14:textId="07C8BA15" w:rsidR="00E328C7" w:rsidRPr="00E328C7" w:rsidRDefault="00E328C7" w:rsidP="00E328C7">
      <w:pPr>
        <w:keepNext/>
        <w:pBdr>
          <w:top w:val="nil"/>
          <w:left w:val="nil"/>
          <w:bottom w:val="nil"/>
          <w:right w:val="nil"/>
          <w:between w:val="nil"/>
        </w:pBdr>
        <w:spacing w:after="240" w:line="312" w:lineRule="auto"/>
        <w:ind w:left="851" w:hanging="850"/>
        <w:contextualSpacing/>
        <w:rPr>
          <w:b/>
          <w:bCs/>
          <w:color w:val="000000"/>
        </w:rPr>
      </w:pPr>
      <w:r w:rsidRPr="00E328C7">
        <w:rPr>
          <w:b/>
          <w:bCs/>
          <w:color w:val="000000"/>
        </w:rPr>
        <w:t>TRUSTEE</w:t>
      </w:r>
      <w:r w:rsidRPr="00E328C7">
        <w:rPr>
          <w:b/>
          <w:bCs/>
          <w:color w:val="000000"/>
        </w:rPr>
        <w:tab/>
      </w:r>
      <w:r w:rsidRPr="00E328C7">
        <w:rPr>
          <w:b/>
          <w:bCs/>
          <w:color w:val="000000"/>
        </w:rPr>
        <w:tab/>
      </w:r>
      <w:r w:rsidRPr="00E328C7">
        <w:rPr>
          <w:b/>
          <w:bCs/>
          <w:color w:val="000000"/>
        </w:rPr>
        <w:tab/>
      </w:r>
      <w:r w:rsidRPr="00E328C7">
        <w:rPr>
          <w:b/>
          <w:bCs/>
          <w:color w:val="000000"/>
        </w:rPr>
        <w:tab/>
      </w:r>
      <w:r w:rsidRPr="00E328C7">
        <w:rPr>
          <w:b/>
          <w:bCs/>
          <w:color w:val="000000"/>
        </w:rPr>
        <w:tab/>
      </w:r>
      <w:r w:rsidRPr="00E328C7">
        <w:rPr>
          <w:b/>
          <w:bCs/>
          <w:color w:val="000000"/>
        </w:rPr>
        <w:tab/>
      </w:r>
      <w:r w:rsidRPr="00E328C7">
        <w:rPr>
          <w:b/>
          <w:bCs/>
          <w:color w:val="000000"/>
        </w:rPr>
        <w:tab/>
      </w:r>
      <w:proofErr w:type="spellStart"/>
      <w:r w:rsidRPr="00E328C7">
        <w:rPr>
          <w:b/>
          <w:bCs/>
          <w:color w:val="000000"/>
        </w:rPr>
        <w:t>TRUSTEE</w:t>
      </w:r>
      <w:proofErr w:type="spellEnd"/>
    </w:p>
    <w:p w14:paraId="2F3E2E2D" w14:textId="06F6F1BE" w:rsidR="00E328C7" w:rsidRDefault="00E328C7" w:rsidP="00E328C7">
      <w:pPr>
        <w:keepNext/>
        <w:pBdr>
          <w:top w:val="nil"/>
          <w:left w:val="nil"/>
          <w:bottom w:val="nil"/>
          <w:right w:val="nil"/>
          <w:between w:val="nil"/>
        </w:pBdr>
        <w:spacing w:after="240" w:line="312" w:lineRule="auto"/>
        <w:ind w:left="851" w:hanging="850"/>
        <w:contextualSpacing/>
        <w:rPr>
          <w:color w:val="000000"/>
        </w:rPr>
      </w:pPr>
    </w:p>
    <w:p w14:paraId="717A12DA" w14:textId="4122CD25" w:rsidR="00E328C7" w:rsidRDefault="00E328C7" w:rsidP="00E328C7">
      <w:pPr>
        <w:keepNext/>
        <w:pBdr>
          <w:top w:val="nil"/>
          <w:left w:val="nil"/>
          <w:bottom w:val="nil"/>
          <w:right w:val="nil"/>
          <w:between w:val="nil"/>
        </w:pBdr>
        <w:spacing w:after="240" w:line="312" w:lineRule="auto"/>
        <w:ind w:left="851" w:hanging="850"/>
        <w:contextualSpacing/>
        <w:rPr>
          <w:color w:val="000000"/>
        </w:rPr>
      </w:pPr>
    </w:p>
    <w:p w14:paraId="77A4345F" w14:textId="77777777" w:rsidR="00E328C7" w:rsidRDefault="00E328C7" w:rsidP="00E328C7">
      <w:pPr>
        <w:keepNext/>
        <w:pBdr>
          <w:top w:val="nil"/>
          <w:left w:val="nil"/>
          <w:bottom w:val="nil"/>
          <w:right w:val="nil"/>
          <w:between w:val="nil"/>
        </w:pBdr>
        <w:spacing w:after="240" w:line="312" w:lineRule="auto"/>
        <w:ind w:left="851" w:hanging="850"/>
        <w:contextualSpacing/>
        <w:rPr>
          <w:color w:val="000000"/>
        </w:rPr>
      </w:pPr>
    </w:p>
    <w:p w14:paraId="5C9730F6" w14:textId="77777777" w:rsidR="00E328C7" w:rsidRDefault="00E328C7" w:rsidP="00E328C7">
      <w:pPr>
        <w:spacing w:after="240"/>
        <w:rPr>
          <w:b/>
          <w:bCs/>
        </w:rPr>
      </w:pPr>
    </w:p>
    <w:p w14:paraId="0B714BFF" w14:textId="147D2020"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1F461EBA" w14:textId="60159AC3"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2BA2" w14:textId="77777777" w:rsidR="008D05DC" w:rsidRDefault="008D05DC">
      <w:r>
        <w:separator/>
      </w:r>
    </w:p>
  </w:endnote>
  <w:endnote w:type="continuationSeparator" w:id="0">
    <w:p w14:paraId="5517B1A9" w14:textId="77777777" w:rsidR="008D05DC" w:rsidRDefault="008D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6E36" w14:textId="77777777" w:rsidR="008D05DC" w:rsidRDefault="008D05DC">
      <w:r>
        <w:separator/>
      </w:r>
    </w:p>
  </w:footnote>
  <w:footnote w:type="continuationSeparator" w:id="0">
    <w:p w14:paraId="0CB7518A" w14:textId="77777777" w:rsidR="008D05DC" w:rsidRDefault="008D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16cid:durableId="88652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2335A"/>
    <w:rsid w:val="00044F17"/>
    <w:rsid w:val="00053CBB"/>
    <w:rsid w:val="00136F00"/>
    <w:rsid w:val="001767CE"/>
    <w:rsid w:val="001A1982"/>
    <w:rsid w:val="00210023"/>
    <w:rsid w:val="0021331D"/>
    <w:rsid w:val="002369DE"/>
    <w:rsid w:val="002470EF"/>
    <w:rsid w:val="003A0E03"/>
    <w:rsid w:val="00407E0F"/>
    <w:rsid w:val="0042207C"/>
    <w:rsid w:val="004D0AEB"/>
    <w:rsid w:val="00505703"/>
    <w:rsid w:val="00511BBD"/>
    <w:rsid w:val="0054177D"/>
    <w:rsid w:val="00567B75"/>
    <w:rsid w:val="005F5BEC"/>
    <w:rsid w:val="006823A4"/>
    <w:rsid w:val="00683A5E"/>
    <w:rsid w:val="0068734A"/>
    <w:rsid w:val="006D0E1C"/>
    <w:rsid w:val="00727C36"/>
    <w:rsid w:val="007D563A"/>
    <w:rsid w:val="00854500"/>
    <w:rsid w:val="008D05DC"/>
    <w:rsid w:val="008E6AC9"/>
    <w:rsid w:val="009C4690"/>
    <w:rsid w:val="00C17D44"/>
    <w:rsid w:val="00CD65AE"/>
    <w:rsid w:val="00E00566"/>
    <w:rsid w:val="00E16784"/>
    <w:rsid w:val="00E328C7"/>
    <w:rsid w:val="00F22EC8"/>
    <w:rsid w:val="00F26C41"/>
    <w:rsid w:val="00F5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5</cp:revision>
  <dcterms:created xsi:type="dcterms:W3CDTF">2021-12-02T16:37:00Z</dcterms:created>
  <dcterms:modified xsi:type="dcterms:W3CDTF">2023-02-02T10:56:00Z</dcterms:modified>
</cp:coreProperties>
</file>