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2299CB58"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6F7E21">
        <w:rPr>
          <w:b/>
          <w:color w:val="0B0C0C"/>
        </w:rPr>
        <w:t>THE DRIFFIELD FRUIT CENTRE LIMITED</w:t>
      </w:r>
      <w:r>
        <w:rPr>
          <w:b/>
          <w:color w:val="0B0C0C"/>
        </w:rPr>
        <w:t xml:space="preserve"> </w:t>
      </w:r>
      <w:r>
        <w:rPr>
          <w:color w:val="000000"/>
        </w:rPr>
        <w:t>(the </w:t>
      </w:r>
      <w:r>
        <w:rPr>
          <w:b/>
          <w:color w:val="000000"/>
        </w:rPr>
        <w:t>Company</w:t>
      </w:r>
      <w:r>
        <w:rPr>
          <w:color w:val="000000"/>
        </w:rPr>
        <w:t>) h</w:t>
      </w:r>
      <w:r w:rsidRPr="005076A7">
        <w:rPr>
          <w:color w:val="000000"/>
        </w:rPr>
        <w:t xml:space="preserve">eld at </w:t>
      </w:r>
      <w:r w:rsidR="006F7E21">
        <w:rPr>
          <w:color w:val="0B0C0C"/>
        </w:rPr>
        <w:t>60 Middle Street South, Driffield, YO25 7PH</w:t>
      </w:r>
      <w:r w:rsidR="00C62903">
        <w:rPr>
          <w:color w:val="0B0C0C"/>
        </w:rPr>
        <w:t xml:space="preserve"> on </w:t>
      </w:r>
      <w:r w:rsidR="006F7E21">
        <w:rPr>
          <w:color w:val="0B0C0C"/>
        </w:rPr>
        <w:t>2</w:t>
      </w:r>
      <w:r w:rsidR="006F7E21" w:rsidRPr="006F7E21">
        <w:rPr>
          <w:color w:val="0B0C0C"/>
          <w:vertAlign w:val="superscript"/>
        </w:rPr>
        <w:t>nd</w:t>
      </w:r>
      <w:r w:rsidR="006F7E21">
        <w:rPr>
          <w:color w:val="0B0C0C"/>
        </w:rPr>
        <w:t xml:space="preserve"> February 2023</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Pr="00BE626F" w:rsidRDefault="00811090">
            <w:pPr>
              <w:spacing w:after="240"/>
              <w:rPr>
                <w:b/>
                <w:bCs/>
              </w:rPr>
            </w:pPr>
          </w:p>
          <w:p w14:paraId="4FC984D7" w14:textId="61C1F1FE" w:rsidR="00BE626F" w:rsidRPr="00BE626F" w:rsidRDefault="00F07A6B">
            <w:pPr>
              <w:spacing w:after="240"/>
              <w:rPr>
                <w:b/>
                <w:bCs/>
              </w:rPr>
            </w:pPr>
            <w:r>
              <w:rPr>
                <w:b/>
                <w:bCs/>
              </w:rPr>
              <w:t xml:space="preserve">Andrew </w:t>
            </w:r>
            <w:r w:rsidR="006F7E21">
              <w:rPr>
                <w:b/>
                <w:bCs/>
              </w:rPr>
              <w:t>John Rafter</w:t>
            </w:r>
          </w:p>
          <w:p w14:paraId="3070950C" w14:textId="262310F6" w:rsidR="00BE626F" w:rsidRPr="00BE626F" w:rsidRDefault="006F7E21">
            <w:pPr>
              <w:spacing w:after="240"/>
              <w:rPr>
                <w:b/>
                <w:bCs/>
              </w:rPr>
            </w:pPr>
            <w:r>
              <w:rPr>
                <w:b/>
                <w:bCs/>
              </w:rPr>
              <w:t>Tracy Rafter</w:t>
            </w:r>
          </w:p>
          <w:p w14:paraId="6F10E364" w14:textId="04B78CFB" w:rsidR="005853C9" w:rsidRPr="00BE626F" w:rsidRDefault="005853C9">
            <w:pPr>
              <w:spacing w:after="240"/>
              <w:rPr>
                <w:b/>
                <w:bCs/>
              </w:rPr>
            </w:pPr>
          </w:p>
        </w:tc>
        <w:tc>
          <w:tcPr>
            <w:tcW w:w="2373" w:type="dxa"/>
            <w:tcBorders>
              <w:top w:val="single" w:sz="4" w:space="0" w:color="000000"/>
            </w:tcBorders>
          </w:tcPr>
          <w:p w14:paraId="75F06657"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1DF4C21B"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3F48FE2"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C62903">
        <w:rPr>
          <w:color w:val="000000"/>
        </w:rPr>
        <w:t>s</w:t>
      </w:r>
      <w:r>
        <w:rPr>
          <w:color w:val="000000"/>
        </w:rPr>
        <w:t xml:space="preserve"> present declared the nature and extent of </w:t>
      </w:r>
      <w:r w:rsidR="00C62903">
        <w:rPr>
          <w:color w:val="000000"/>
        </w:rPr>
        <w:t>t</w:t>
      </w:r>
      <w:r>
        <w:t>he</w:t>
      </w:r>
      <w:r w:rsidR="00C62903">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57F3A78E"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171B9073" w:rsidR="00811090" w:rsidRPr="00BE626F" w:rsidRDefault="00F12091" w:rsidP="00BE626F">
      <w:pPr>
        <w:pStyle w:val="ListParagraph"/>
        <w:numPr>
          <w:ilvl w:val="1"/>
          <w:numId w:val="1"/>
        </w:numPr>
        <w:pBdr>
          <w:top w:val="nil"/>
          <w:left w:val="nil"/>
          <w:bottom w:val="nil"/>
          <w:right w:val="nil"/>
          <w:between w:val="nil"/>
        </w:pBdr>
        <w:spacing w:after="240" w:line="312" w:lineRule="auto"/>
        <w:rPr>
          <w:color w:val="000000"/>
        </w:rPr>
      </w:pPr>
      <w:r w:rsidRPr="00BE626F">
        <w:rPr>
          <w:color w:val="000000"/>
        </w:rPr>
        <w:t>It was reported that the purpose of the meeting was to consider, and if thought fit, to approve:</w:t>
      </w:r>
    </w:p>
    <w:p w14:paraId="5FEEB13B" w14:textId="4100E4DB"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r w:rsidR="007B6A3C">
        <w:rPr>
          <w:color w:val="000000"/>
        </w:rPr>
        <w:t>and</w:t>
      </w:r>
    </w:p>
    <w:p w14:paraId="6311FF2C" w14:textId="77777777"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BE626F">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33F266CC"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6F7E21">
        <w:rPr>
          <w:color w:val="000000"/>
        </w:rPr>
        <w:t>4</w:t>
      </w:r>
      <w:r w:rsidR="009C531C">
        <w:rPr>
          <w:color w:val="000000"/>
        </w:rPr>
        <w:t>0,000</w:t>
      </w:r>
      <w:r>
        <w:rPr>
          <w:color w:val="000000"/>
        </w:rPr>
        <w:t xml:space="preserve"> to be made between the Trustees as lender and the Company as borrower</w:t>
      </w:r>
      <w:r w:rsidR="003610AF">
        <w:rPr>
          <w:color w:val="000000"/>
        </w:rPr>
        <w:t>; and</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rsidP="00BE626F">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the entry into the </w:t>
      </w:r>
      <w:proofErr w:type="gramStart"/>
      <w:r>
        <w:rPr>
          <w:color w:val="000000"/>
        </w:rPr>
        <w:t>Documents;</w:t>
      </w:r>
      <w:proofErr w:type="gramEnd"/>
    </w:p>
    <w:p w14:paraId="6F978405" w14:textId="77777777"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the representations, </w:t>
      </w:r>
      <w:proofErr w:type="gramStart"/>
      <w:r>
        <w:rPr>
          <w:color w:val="000000"/>
        </w:rPr>
        <w:t>covenants</w:t>
      </w:r>
      <w:proofErr w:type="gramEnd"/>
      <w:r>
        <w:rPr>
          <w:color w:val="000000"/>
        </w:rPr>
        <w:t xml:space="preserve"> and events of default under the Documents; and</w:t>
      </w:r>
    </w:p>
    <w:p w14:paraId="22B0A290" w14:textId="77777777"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the term, interest rate, </w:t>
      </w:r>
      <w:proofErr w:type="gramStart"/>
      <w:r>
        <w:rPr>
          <w:color w:val="000000"/>
        </w:rPr>
        <w:t>fees</w:t>
      </w:r>
      <w:proofErr w:type="gramEnd"/>
      <w:r>
        <w:rPr>
          <w:color w:val="000000"/>
        </w:rPr>
        <w:t xml:space="preserve"> and other elements of the pricing for the facilities provided pursuant to the Documents.</w:t>
      </w:r>
    </w:p>
    <w:p w14:paraId="6D5933C5" w14:textId="5C75126D" w:rsidR="00811090" w:rsidRDefault="00F12091" w:rsidP="00BE626F">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5A58726F"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the Company would benefit from the transactions contemplated by the </w:t>
      </w:r>
      <w:proofErr w:type="gramStart"/>
      <w:r>
        <w:rPr>
          <w:color w:val="000000"/>
        </w:rPr>
        <w:t>Documents;</w:t>
      </w:r>
      <w:proofErr w:type="gramEnd"/>
    </w:p>
    <w:p w14:paraId="087B7C63" w14:textId="77777777" w:rsidR="00811090" w:rsidRDefault="00F12091" w:rsidP="00BE626F">
      <w:pPr>
        <w:numPr>
          <w:ilvl w:val="2"/>
          <w:numId w:val="1"/>
        </w:numPr>
        <w:pBdr>
          <w:top w:val="nil"/>
          <w:left w:val="nil"/>
          <w:bottom w:val="nil"/>
          <w:right w:val="nil"/>
          <w:between w:val="nil"/>
        </w:pBdr>
        <w:spacing w:after="240" w:line="312" w:lineRule="auto"/>
        <w:rPr>
          <w:color w:val="000000"/>
        </w:rPr>
      </w:pPr>
      <w:proofErr w:type="gramStart"/>
      <w:r>
        <w:rPr>
          <w:color w:val="000000"/>
        </w:rPr>
        <w:t>entering into</w:t>
      </w:r>
      <w:proofErr w:type="gramEnd"/>
      <w:r>
        <w:rPr>
          <w:color w:val="000000"/>
        </w:rPr>
        <w:t xml:space="preserve"> the Documents would promote the success of the Company for the benefit of the shareholders as a whole; and</w:t>
      </w:r>
    </w:p>
    <w:p w14:paraId="045FA4F4" w14:textId="77777777" w:rsidR="00811090" w:rsidRDefault="00F12091" w:rsidP="00BE626F">
      <w:pPr>
        <w:numPr>
          <w:ilvl w:val="2"/>
          <w:numId w:val="1"/>
        </w:numPr>
        <w:pBdr>
          <w:top w:val="nil"/>
          <w:left w:val="nil"/>
          <w:bottom w:val="nil"/>
          <w:right w:val="nil"/>
          <w:between w:val="nil"/>
        </w:pBdr>
        <w:spacing w:after="240" w:line="312" w:lineRule="auto"/>
        <w:rPr>
          <w:color w:val="000000"/>
        </w:rPr>
      </w:pPr>
      <w:r>
        <w:rPr>
          <w:color w:val="000000"/>
        </w:rPr>
        <w:t xml:space="preserve">no guarantee, security or similar limit binding on the Company would be breached by the Company </w:t>
      </w:r>
      <w:proofErr w:type="gramStart"/>
      <w:r>
        <w:rPr>
          <w:color w:val="000000"/>
        </w:rPr>
        <w:t>entering into</w:t>
      </w:r>
      <w:proofErr w:type="gramEnd"/>
      <w:r>
        <w:rPr>
          <w:color w:val="000000"/>
        </w:rPr>
        <w:t xml:space="preserve">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BE626F">
      <w:pPr>
        <w:numPr>
          <w:ilvl w:val="1"/>
          <w:numId w:val="1"/>
        </w:numPr>
        <w:pBdr>
          <w:top w:val="nil"/>
          <w:left w:val="nil"/>
          <w:bottom w:val="nil"/>
          <w:right w:val="nil"/>
          <w:between w:val="nil"/>
        </w:pBdr>
        <w:spacing w:after="240" w:line="312" w:lineRule="auto"/>
        <w:rPr>
          <w:color w:val="000000"/>
        </w:rPr>
      </w:pPr>
      <w:r>
        <w:rPr>
          <w:color w:val="000000"/>
        </w:rPr>
        <w:t xml:space="preserve">Having considered the above matters fully, including the terms of the Documents, the transactions contemplated by </w:t>
      </w:r>
      <w:proofErr w:type="gramStart"/>
      <w:r>
        <w:rPr>
          <w:color w:val="000000"/>
        </w:rPr>
        <w:t>them</w:t>
      </w:r>
      <w:proofErr w:type="gramEnd"/>
      <w:r>
        <w:rPr>
          <w:color w:val="000000"/>
        </w:rPr>
        <w:t xml:space="preserve">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it is in the best interests of the Company's business, and to the commercial benefit and advantage of the Company, to </w:t>
      </w:r>
      <w:proofErr w:type="gramStart"/>
      <w:r>
        <w:rPr>
          <w:color w:val="000000"/>
        </w:rPr>
        <w:t>enter into</w:t>
      </w:r>
      <w:proofErr w:type="gramEnd"/>
      <w:r>
        <w:rPr>
          <w:color w:val="000000"/>
        </w:rPr>
        <w:t xml:space="preserve">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53DDB505" w14:textId="77777777" w:rsidR="00BE626F" w:rsidRDefault="00BE626F" w:rsidP="00BE626F">
      <w:pPr>
        <w:spacing w:after="240"/>
        <w:contextualSpacing/>
        <w:rPr>
          <w:b/>
          <w:bCs/>
        </w:rPr>
      </w:pPr>
    </w:p>
    <w:p w14:paraId="6C4E3A6C" w14:textId="11E289FE" w:rsidR="00BE626F" w:rsidRPr="00BE626F" w:rsidRDefault="00F07A6B" w:rsidP="00BE626F">
      <w:pPr>
        <w:spacing w:after="240"/>
        <w:contextualSpacing/>
        <w:rPr>
          <w:b/>
          <w:bCs/>
        </w:rPr>
      </w:pPr>
      <w:r>
        <w:rPr>
          <w:b/>
          <w:bCs/>
        </w:rPr>
        <w:t xml:space="preserve">Andrew </w:t>
      </w:r>
      <w:r w:rsidR="006F7E21">
        <w:rPr>
          <w:b/>
          <w:bCs/>
        </w:rPr>
        <w:t>John Rafter</w:t>
      </w:r>
      <w:r w:rsidR="006F7E21">
        <w:rPr>
          <w:b/>
          <w:bCs/>
        </w:rPr>
        <w:tab/>
      </w:r>
      <w:r w:rsidR="00BE626F">
        <w:rPr>
          <w:b/>
          <w:bCs/>
        </w:rPr>
        <w:tab/>
      </w:r>
      <w:r w:rsidR="00BE626F">
        <w:rPr>
          <w:b/>
          <w:bCs/>
        </w:rPr>
        <w:tab/>
      </w:r>
      <w:r w:rsidR="00BE626F">
        <w:rPr>
          <w:b/>
          <w:bCs/>
        </w:rPr>
        <w:tab/>
      </w:r>
      <w:r w:rsidR="006F7E21">
        <w:rPr>
          <w:b/>
          <w:bCs/>
        </w:rPr>
        <w:tab/>
        <w:t>Tracy Rafter</w:t>
      </w:r>
    </w:p>
    <w:p w14:paraId="109DAAA9" w14:textId="77777777" w:rsidR="00BE626F" w:rsidRDefault="00BE626F" w:rsidP="00BE626F">
      <w:pPr>
        <w:contextualSpacing/>
        <w:rPr>
          <w:b/>
        </w:rPr>
      </w:pPr>
      <w:r>
        <w:rPr>
          <w:b/>
        </w:rPr>
        <w:t>Director</w:t>
      </w:r>
      <w:r>
        <w:rPr>
          <w:b/>
        </w:rPr>
        <w:tab/>
      </w:r>
      <w:r>
        <w:rPr>
          <w:b/>
        </w:rPr>
        <w:tab/>
      </w:r>
      <w:r>
        <w:rPr>
          <w:b/>
        </w:rPr>
        <w:tab/>
      </w:r>
      <w:r>
        <w:rPr>
          <w:b/>
        </w:rPr>
        <w:tab/>
      </w:r>
      <w:r>
        <w:rPr>
          <w:b/>
        </w:rPr>
        <w:tab/>
      </w:r>
      <w:r>
        <w:rPr>
          <w:b/>
        </w:rPr>
        <w:tab/>
      </w:r>
      <w:proofErr w:type="spellStart"/>
      <w:r>
        <w:rPr>
          <w:b/>
        </w:rPr>
        <w:t>Director</w:t>
      </w:r>
      <w:proofErr w:type="spellEnd"/>
    </w:p>
    <w:p w14:paraId="077143F2" w14:textId="0BA8E160" w:rsidR="00BE626F" w:rsidRDefault="00BE626F" w:rsidP="00BE626F">
      <w:pPr>
        <w:rPr>
          <w:b/>
        </w:rPr>
      </w:pPr>
    </w:p>
    <w:p w14:paraId="04D9F034" w14:textId="37E0B5DC" w:rsidR="00C62903" w:rsidRDefault="00C62903">
      <w:pPr>
        <w:rPr>
          <w:b/>
        </w:rPr>
      </w:pPr>
    </w:p>
    <w:sectPr w:rsidR="00C62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CE76" w14:textId="77777777" w:rsidR="007A57F6" w:rsidRDefault="007A57F6">
      <w:r>
        <w:separator/>
      </w:r>
    </w:p>
  </w:endnote>
  <w:endnote w:type="continuationSeparator" w:id="0">
    <w:p w14:paraId="781D5AC9" w14:textId="77777777" w:rsidR="007A57F6" w:rsidRDefault="007A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5DB76421"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AF09" w14:textId="77777777" w:rsidR="007A57F6" w:rsidRDefault="007A57F6">
      <w:r>
        <w:separator/>
      </w:r>
    </w:p>
  </w:footnote>
  <w:footnote w:type="continuationSeparator" w:id="0">
    <w:p w14:paraId="1638907B" w14:textId="77777777" w:rsidR="007A57F6" w:rsidRDefault="007A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1915506048">
    <w:abstractNumId w:val="1"/>
  </w:num>
  <w:num w:numId="2" w16cid:durableId="193058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C2C3B"/>
    <w:rsid w:val="002E1D54"/>
    <w:rsid w:val="003610AF"/>
    <w:rsid w:val="005076A7"/>
    <w:rsid w:val="005853C9"/>
    <w:rsid w:val="006F114F"/>
    <w:rsid w:val="006F7E21"/>
    <w:rsid w:val="007025CE"/>
    <w:rsid w:val="00715912"/>
    <w:rsid w:val="00776CE9"/>
    <w:rsid w:val="007A57F6"/>
    <w:rsid w:val="007B6A3C"/>
    <w:rsid w:val="007E197C"/>
    <w:rsid w:val="007E6646"/>
    <w:rsid w:val="00811090"/>
    <w:rsid w:val="00811E37"/>
    <w:rsid w:val="008D12A6"/>
    <w:rsid w:val="009121A3"/>
    <w:rsid w:val="009C531C"/>
    <w:rsid w:val="00B91835"/>
    <w:rsid w:val="00BE626F"/>
    <w:rsid w:val="00C27902"/>
    <w:rsid w:val="00C62903"/>
    <w:rsid w:val="00CA4AF4"/>
    <w:rsid w:val="00D15EB8"/>
    <w:rsid w:val="00D163A5"/>
    <w:rsid w:val="00D87FD5"/>
    <w:rsid w:val="00DF2C39"/>
    <w:rsid w:val="00E04476"/>
    <w:rsid w:val="00E526D3"/>
    <w:rsid w:val="00F07A6B"/>
    <w:rsid w:val="00F1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E6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5</cp:revision>
  <dcterms:created xsi:type="dcterms:W3CDTF">2021-12-02T16:25:00Z</dcterms:created>
  <dcterms:modified xsi:type="dcterms:W3CDTF">2023-02-02T10:35:00Z</dcterms:modified>
</cp:coreProperties>
</file>