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7F074" w14:textId="2D45B471" w:rsidR="00E62813" w:rsidRDefault="00FE3BC1" w:rsidP="00FE3BC1">
      <w:pPr>
        <w:pBdr>
          <w:top w:val="nil"/>
          <w:left w:val="nil"/>
          <w:bottom w:val="nil"/>
          <w:right w:val="nil"/>
          <w:between w:val="nil"/>
        </w:pBdr>
        <w:spacing w:before="480" w:after="480"/>
        <w:rPr>
          <w:rFonts w:ascii="Arial" w:eastAsia="Arial" w:hAnsi="Arial" w:cs="Arial"/>
          <w:b/>
          <w:smallCaps/>
          <w:color w:val="000000"/>
        </w:rPr>
      </w:pPr>
      <w:r>
        <w:rPr>
          <w:rFonts w:ascii="Arial" w:eastAsia="Arial" w:hAnsi="Arial" w:cs="Arial"/>
          <w:color w:val="000000"/>
          <w:sz w:val="20"/>
          <w:szCs w:val="20"/>
        </w:rPr>
        <w:t xml:space="preserve">                                                 </w:t>
      </w:r>
      <w:r w:rsidR="00F6003B">
        <w:rPr>
          <w:rFonts w:ascii="Arial" w:eastAsia="Arial" w:hAnsi="Arial" w:cs="Arial"/>
          <w:b/>
          <w:smallCaps/>
          <w:color w:val="000000"/>
        </w:rPr>
        <w:t>Dated</w:t>
      </w:r>
      <w:r>
        <w:rPr>
          <w:rFonts w:ascii="Arial" w:eastAsia="Arial" w:hAnsi="Arial" w:cs="Arial"/>
          <w:b/>
          <w:smallCaps/>
          <w:color w:val="000000"/>
        </w:rPr>
        <w:t>:</w:t>
      </w:r>
      <w:r w:rsidR="00A356EF">
        <w:rPr>
          <w:rFonts w:ascii="Arial" w:eastAsia="Arial" w:hAnsi="Arial" w:cs="Arial"/>
          <w:b/>
          <w:smallCaps/>
          <w:color w:val="000000"/>
        </w:rPr>
        <w:t xml:space="preserve"> 03 January 2019</w:t>
      </w:r>
    </w:p>
    <w:p w14:paraId="2790561A" w14:textId="77777777" w:rsidR="00E62813" w:rsidRDefault="00E62813">
      <w:pPr>
        <w:pBdr>
          <w:top w:val="nil"/>
          <w:left w:val="nil"/>
          <w:bottom w:val="nil"/>
          <w:right w:val="nil"/>
          <w:between w:val="nil"/>
        </w:pBdr>
        <w:jc w:val="center"/>
        <w:rPr>
          <w:rFonts w:ascii="Arial" w:eastAsia="Arial" w:hAnsi="Arial" w:cs="Arial"/>
          <w:b/>
          <w:color w:val="000000"/>
        </w:rPr>
      </w:pPr>
    </w:p>
    <w:p w14:paraId="6743F39E" w14:textId="77777777" w:rsidR="00E62813" w:rsidRDefault="00F6003B">
      <w:pPr>
        <w:pBdr>
          <w:top w:val="nil"/>
          <w:left w:val="nil"/>
          <w:bottom w:val="nil"/>
          <w:right w:val="nil"/>
          <w:between w:val="nil"/>
        </w:pBdr>
        <w:spacing w:before="480" w:after="480"/>
        <w:jc w:val="center"/>
        <w:rPr>
          <w:rFonts w:ascii="Arial" w:eastAsia="Arial" w:hAnsi="Arial" w:cs="Arial"/>
          <w:b/>
          <w:smallCaps/>
          <w:color w:val="000000"/>
          <w:sz w:val="28"/>
          <w:szCs w:val="28"/>
        </w:rPr>
      </w:pPr>
      <w:r>
        <w:rPr>
          <w:rFonts w:ascii="Arial" w:eastAsia="Arial" w:hAnsi="Arial" w:cs="Arial"/>
          <w:b/>
          <w:smallCaps/>
          <w:color w:val="000000"/>
          <w:sz w:val="28"/>
          <w:szCs w:val="28"/>
        </w:rPr>
        <w:t xml:space="preserve">Deed of amendment </w:t>
      </w:r>
    </w:p>
    <w:p w14:paraId="34E5DBE0" w14:textId="77777777" w:rsidR="00E62813" w:rsidRDefault="00F6003B">
      <w:pPr>
        <w:pBdr>
          <w:top w:val="nil"/>
          <w:left w:val="nil"/>
          <w:bottom w:val="nil"/>
          <w:right w:val="nil"/>
          <w:between w:val="nil"/>
        </w:pBdr>
        <w:spacing w:before="480" w:after="480"/>
        <w:jc w:val="center"/>
        <w:rPr>
          <w:rFonts w:ascii="Arial" w:eastAsia="Arial" w:hAnsi="Arial" w:cs="Arial"/>
          <w:b/>
          <w:smallCaps/>
          <w:color w:val="000000"/>
          <w:sz w:val="28"/>
          <w:szCs w:val="28"/>
        </w:rPr>
      </w:pPr>
      <w:r>
        <w:rPr>
          <w:rFonts w:ascii="Arial" w:eastAsia="Arial" w:hAnsi="Arial" w:cs="Arial"/>
          <w:b/>
          <w:smallCaps/>
          <w:color w:val="000000"/>
          <w:sz w:val="28"/>
          <w:szCs w:val="28"/>
        </w:rPr>
        <w:t>of the pinnacle pension scheme</w:t>
      </w:r>
    </w:p>
    <w:p w14:paraId="7130F44B" w14:textId="77777777" w:rsidR="00E62813" w:rsidRDefault="00F6003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between</w:t>
      </w:r>
      <w:r>
        <w:rPr>
          <w:rFonts w:ascii="Arial" w:eastAsia="Arial" w:hAnsi="Arial" w:cs="Arial"/>
          <w:b/>
          <w:color w:val="000000"/>
        </w:rPr>
        <w:br/>
      </w:r>
    </w:p>
    <w:p w14:paraId="7E18CBDE" w14:textId="77777777" w:rsidR="00E62813" w:rsidRDefault="00E62813">
      <w:pPr>
        <w:pBdr>
          <w:top w:val="nil"/>
          <w:left w:val="nil"/>
          <w:bottom w:val="nil"/>
          <w:right w:val="nil"/>
          <w:between w:val="nil"/>
        </w:pBdr>
        <w:jc w:val="center"/>
        <w:rPr>
          <w:rFonts w:ascii="Arial" w:eastAsia="Arial" w:hAnsi="Arial" w:cs="Arial"/>
          <w:b/>
          <w:color w:val="000000"/>
        </w:rPr>
      </w:pPr>
    </w:p>
    <w:p w14:paraId="1851EFC6" w14:textId="77777777" w:rsidR="00E62813" w:rsidRDefault="00F6003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PINNACLE CONTRACTS 2012 LIMITED</w:t>
      </w:r>
      <w:r>
        <w:rPr>
          <w:rFonts w:ascii="Arial" w:eastAsia="Arial" w:hAnsi="Arial" w:cs="Arial"/>
          <w:b/>
          <w:color w:val="000000"/>
        </w:rPr>
        <w:br/>
      </w:r>
    </w:p>
    <w:p w14:paraId="1A68369B" w14:textId="77777777" w:rsidR="00E62813" w:rsidRDefault="00F6003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and</w:t>
      </w:r>
    </w:p>
    <w:p w14:paraId="2B038A36" w14:textId="77777777" w:rsidR="00E62813" w:rsidRDefault="00F6003B">
      <w:pPr>
        <w:pBdr>
          <w:top w:val="nil"/>
          <w:left w:val="nil"/>
          <w:bottom w:val="nil"/>
          <w:right w:val="nil"/>
          <w:between w:val="nil"/>
        </w:pBdr>
        <w:spacing w:before="480" w:after="480"/>
        <w:jc w:val="center"/>
        <w:rPr>
          <w:rFonts w:ascii="Arial" w:eastAsia="Arial" w:hAnsi="Arial" w:cs="Arial"/>
          <w:b/>
          <w:smallCaps/>
          <w:color w:val="000000"/>
          <w:sz w:val="28"/>
          <w:szCs w:val="28"/>
        </w:rPr>
      </w:pPr>
      <w:r>
        <w:rPr>
          <w:rFonts w:ascii="Arial" w:eastAsia="Arial" w:hAnsi="Arial" w:cs="Arial"/>
          <w:b/>
          <w:smallCaps/>
          <w:color w:val="000000"/>
        </w:rPr>
        <w:t>Mr Jonathan Travis Moss</w:t>
      </w:r>
      <w:r w:rsidR="00893C10">
        <w:rPr>
          <w:rFonts w:ascii="Arial" w:eastAsia="Arial" w:hAnsi="Arial" w:cs="Arial"/>
          <w:b/>
          <w:smallCaps/>
          <w:color w:val="000000"/>
        </w:rPr>
        <w:t xml:space="preserve"> and Mr </w:t>
      </w:r>
      <w:r w:rsidR="00893C10" w:rsidRPr="00893C10">
        <w:rPr>
          <w:rFonts w:ascii="Arial" w:eastAsia="Arial" w:hAnsi="Arial" w:cs="Arial"/>
          <w:b/>
          <w:smallCaps/>
          <w:color w:val="000000"/>
        </w:rPr>
        <w:t xml:space="preserve">Nicholas John Kirby </w:t>
      </w:r>
      <w:r>
        <w:br w:type="page"/>
      </w:r>
      <w:r>
        <w:rPr>
          <w:rFonts w:ascii="Arial" w:eastAsia="Arial" w:hAnsi="Arial" w:cs="Arial"/>
          <w:b/>
          <w:smallCaps/>
          <w:color w:val="000000"/>
          <w:sz w:val="28"/>
          <w:szCs w:val="28"/>
        </w:rPr>
        <w:lastRenderedPageBreak/>
        <w:t>Contents</w:t>
      </w:r>
    </w:p>
    <w:p w14:paraId="41DA1268" w14:textId="77777777" w:rsidR="00E62813" w:rsidRDefault="00F6003B">
      <w:pPr>
        <w:keepNext/>
        <w:pBdr>
          <w:top w:val="nil"/>
          <w:left w:val="nil"/>
          <w:bottom w:val="nil"/>
          <w:right w:val="nil"/>
          <w:between w:val="nil"/>
        </w:pBdr>
        <w:jc w:val="left"/>
        <w:rPr>
          <w:rFonts w:ascii="Arial" w:eastAsia="Arial" w:hAnsi="Arial" w:cs="Arial"/>
          <w:b/>
          <w:smallCaps/>
          <w:color w:val="000000"/>
          <w:sz w:val="24"/>
          <w:szCs w:val="24"/>
        </w:rPr>
      </w:pPr>
      <w:r>
        <w:rPr>
          <w:rFonts w:ascii="Arial" w:eastAsia="Arial" w:hAnsi="Arial" w:cs="Arial"/>
          <w:b/>
          <w:smallCaps/>
          <w:color w:val="000000"/>
          <w:sz w:val="24"/>
          <w:szCs w:val="24"/>
        </w:rPr>
        <w:t>Clause</w:t>
      </w:r>
    </w:p>
    <w:sdt>
      <w:sdtPr>
        <w:id w:val="518135646"/>
        <w:docPartObj>
          <w:docPartGallery w:val="Table of Contents"/>
          <w:docPartUnique/>
        </w:docPartObj>
      </w:sdtPr>
      <w:sdtEndPr/>
      <w:sdtContent>
        <w:p w14:paraId="660102FC" w14:textId="49C8B1A4" w:rsidR="00E62813" w:rsidRDefault="00F6003B">
          <w:pPr>
            <w:pBdr>
              <w:top w:val="nil"/>
              <w:left w:val="nil"/>
              <w:bottom w:val="nil"/>
              <w:right w:val="nil"/>
              <w:between w:val="nil"/>
            </w:pBdr>
            <w:ind w:left="709" w:right="1219" w:hanging="709"/>
            <w:rPr>
              <w:rFonts w:ascii="Arial" w:eastAsia="Arial" w:hAnsi="Arial" w:cs="Arial"/>
              <w:color w:val="000000"/>
            </w:rPr>
          </w:pPr>
          <w:r>
            <w:fldChar w:fldCharType="begin"/>
          </w:r>
          <w:r>
            <w:instrText xml:space="preserve"> TOC \h \u \z </w:instrText>
          </w:r>
          <w:r>
            <w:fldChar w:fldCharType="separate"/>
          </w:r>
          <w:r>
            <w:rPr>
              <w:rFonts w:ascii="Arial" w:eastAsia="Arial" w:hAnsi="Arial" w:cs="Arial"/>
              <w:smallCaps/>
              <w:color w:val="000000"/>
              <w:sz w:val="20"/>
              <w:szCs w:val="20"/>
            </w:rPr>
            <w:t>1.</w:t>
          </w:r>
          <w:r>
            <w:rPr>
              <w:rFonts w:ascii="Arial" w:eastAsia="Arial" w:hAnsi="Arial" w:cs="Arial"/>
              <w:color w:val="000000"/>
            </w:rPr>
            <w:tab/>
          </w:r>
          <w:r>
            <w:rPr>
              <w:rFonts w:ascii="Arial" w:eastAsia="Arial" w:hAnsi="Arial" w:cs="Arial"/>
              <w:color w:val="000000"/>
              <w:sz w:val="20"/>
              <w:szCs w:val="20"/>
            </w:rPr>
            <w:t>Interpretation</w:t>
          </w:r>
          <w:r>
            <w:rPr>
              <w:rFonts w:ascii="Arial" w:eastAsia="Arial" w:hAnsi="Arial" w:cs="Arial"/>
              <w:color w:val="000000"/>
              <w:sz w:val="20"/>
              <w:szCs w:val="20"/>
            </w:rPr>
            <w:tab/>
          </w:r>
          <w:r w:rsidR="00A356EF" w:rsidRPr="00A356EF">
            <w:rPr>
              <w:rFonts w:ascii="Arial" w:eastAsia="Arial" w:hAnsi="Arial" w:cs="Arial"/>
              <w:color w:val="000000"/>
              <w:sz w:val="20"/>
              <w:szCs w:val="20"/>
            </w:rPr>
            <w:t>3</w:t>
          </w:r>
        </w:p>
        <w:p w14:paraId="4FDC6A44" w14:textId="7C373FDA" w:rsidR="00E62813" w:rsidRDefault="00F6003B">
          <w:pPr>
            <w:pBdr>
              <w:top w:val="nil"/>
              <w:left w:val="nil"/>
              <w:bottom w:val="nil"/>
              <w:right w:val="nil"/>
              <w:between w:val="nil"/>
            </w:pBdr>
            <w:ind w:left="709" w:right="1219" w:hanging="709"/>
            <w:rPr>
              <w:rFonts w:ascii="Arial" w:eastAsia="Arial" w:hAnsi="Arial" w:cs="Arial"/>
              <w:color w:val="000000"/>
            </w:rPr>
          </w:pPr>
          <w:r>
            <w:rPr>
              <w:rFonts w:ascii="Arial" w:eastAsia="Arial" w:hAnsi="Arial" w:cs="Arial"/>
              <w:smallCaps/>
              <w:color w:val="000000"/>
              <w:sz w:val="20"/>
              <w:szCs w:val="20"/>
            </w:rPr>
            <w:t>2.</w:t>
          </w:r>
          <w:r>
            <w:rPr>
              <w:rFonts w:ascii="Arial" w:eastAsia="Arial" w:hAnsi="Arial" w:cs="Arial"/>
              <w:color w:val="000000"/>
            </w:rPr>
            <w:tab/>
          </w:r>
          <w:r>
            <w:rPr>
              <w:rFonts w:ascii="Arial" w:eastAsia="Arial" w:hAnsi="Arial" w:cs="Arial"/>
              <w:color w:val="000000"/>
              <w:sz w:val="20"/>
              <w:szCs w:val="20"/>
            </w:rPr>
            <w:t>Amendment</w:t>
          </w:r>
          <w:r>
            <w:rPr>
              <w:rFonts w:ascii="Arial" w:eastAsia="Arial" w:hAnsi="Arial" w:cs="Arial"/>
              <w:color w:val="000000"/>
              <w:sz w:val="20"/>
              <w:szCs w:val="20"/>
            </w:rPr>
            <w:tab/>
          </w:r>
          <w:r w:rsidR="00A356EF" w:rsidRPr="00A356EF">
            <w:rPr>
              <w:rFonts w:ascii="Arial" w:eastAsia="Arial" w:hAnsi="Arial" w:cs="Arial"/>
              <w:color w:val="000000"/>
              <w:sz w:val="20"/>
              <w:szCs w:val="20"/>
            </w:rPr>
            <w:t>5</w:t>
          </w:r>
        </w:p>
        <w:p w14:paraId="55E5A20C" w14:textId="45217B01" w:rsidR="00E62813" w:rsidRDefault="00F6003B">
          <w:pPr>
            <w:pBdr>
              <w:top w:val="nil"/>
              <w:left w:val="nil"/>
              <w:bottom w:val="nil"/>
              <w:right w:val="nil"/>
              <w:between w:val="nil"/>
            </w:pBdr>
            <w:ind w:left="709" w:right="1219" w:hanging="709"/>
            <w:rPr>
              <w:rFonts w:ascii="Arial" w:eastAsia="Arial" w:hAnsi="Arial" w:cs="Arial"/>
              <w:color w:val="000000"/>
            </w:rPr>
          </w:pPr>
          <w:r>
            <w:rPr>
              <w:rFonts w:ascii="Arial" w:eastAsia="Arial" w:hAnsi="Arial" w:cs="Arial"/>
              <w:smallCaps/>
              <w:color w:val="000000"/>
              <w:sz w:val="20"/>
              <w:szCs w:val="20"/>
            </w:rPr>
            <w:t>3.</w:t>
          </w:r>
          <w:r>
            <w:rPr>
              <w:rFonts w:ascii="Arial" w:eastAsia="Arial" w:hAnsi="Arial" w:cs="Arial"/>
              <w:color w:val="000000"/>
            </w:rPr>
            <w:tab/>
          </w:r>
          <w:r w:rsidR="00A356EF">
            <w:rPr>
              <w:rFonts w:ascii="Arial" w:eastAsia="Arial" w:hAnsi="Arial" w:cs="Arial"/>
              <w:color w:val="000000"/>
              <w:sz w:val="20"/>
              <w:szCs w:val="20"/>
            </w:rPr>
            <w:t>Governing law</w:t>
          </w:r>
          <w:r w:rsidR="00A356EF">
            <w:rPr>
              <w:rFonts w:ascii="Arial" w:eastAsia="Arial" w:hAnsi="Arial" w:cs="Arial"/>
              <w:color w:val="000000"/>
              <w:sz w:val="20"/>
              <w:szCs w:val="20"/>
            </w:rPr>
            <w:tab/>
            <w:t>5</w:t>
          </w:r>
        </w:p>
        <w:p w14:paraId="65867D0D" w14:textId="187C6AB6" w:rsidR="00E62813" w:rsidRDefault="00F6003B">
          <w:pPr>
            <w:pBdr>
              <w:top w:val="nil"/>
              <w:left w:val="nil"/>
              <w:bottom w:val="nil"/>
              <w:right w:val="nil"/>
              <w:between w:val="nil"/>
            </w:pBdr>
            <w:ind w:left="709" w:right="1219" w:hanging="709"/>
            <w:rPr>
              <w:rFonts w:ascii="Arial" w:eastAsia="Arial" w:hAnsi="Arial" w:cs="Arial"/>
              <w:color w:val="000000"/>
              <w:sz w:val="20"/>
              <w:szCs w:val="20"/>
            </w:rPr>
          </w:pPr>
          <w:r>
            <w:rPr>
              <w:rFonts w:ascii="Arial" w:eastAsia="Arial" w:hAnsi="Arial" w:cs="Arial"/>
              <w:smallCaps/>
              <w:color w:val="000000"/>
              <w:sz w:val="20"/>
              <w:szCs w:val="20"/>
            </w:rPr>
            <w:t>4.</w:t>
          </w:r>
          <w:r>
            <w:rPr>
              <w:rFonts w:ascii="Arial" w:eastAsia="Arial" w:hAnsi="Arial" w:cs="Arial"/>
              <w:color w:val="000000"/>
            </w:rPr>
            <w:tab/>
          </w:r>
          <w:r w:rsidR="00A356EF">
            <w:rPr>
              <w:rFonts w:ascii="Arial" w:eastAsia="Arial" w:hAnsi="Arial" w:cs="Arial"/>
              <w:color w:val="000000"/>
              <w:sz w:val="20"/>
              <w:szCs w:val="20"/>
            </w:rPr>
            <w:t>Jurisdiction</w:t>
          </w:r>
          <w:r w:rsidR="00A356EF">
            <w:rPr>
              <w:rFonts w:ascii="Arial" w:eastAsia="Arial" w:hAnsi="Arial" w:cs="Arial"/>
              <w:color w:val="000000"/>
              <w:sz w:val="20"/>
              <w:szCs w:val="20"/>
            </w:rPr>
            <w:tab/>
            <w:t>5</w:t>
          </w:r>
        </w:p>
        <w:p w14:paraId="73783BA1" w14:textId="77777777" w:rsidR="00E62813" w:rsidRDefault="00F6003B">
          <w:pPr>
            <w:rPr>
              <w:rFonts w:ascii="Arial" w:eastAsia="Arial" w:hAnsi="Arial" w:cs="Arial"/>
            </w:rPr>
          </w:pPr>
          <w:r>
            <w:fldChar w:fldCharType="end"/>
          </w:r>
        </w:p>
      </w:sdtContent>
    </w:sdt>
    <w:p w14:paraId="66947C82" w14:textId="77777777" w:rsidR="00E62813" w:rsidRDefault="00E62813">
      <w:pPr>
        <w:rPr>
          <w:rFonts w:ascii="Arial" w:eastAsia="Arial" w:hAnsi="Arial" w:cs="Arial"/>
        </w:rPr>
      </w:pPr>
      <w:bookmarkStart w:id="0" w:name="_GoBack"/>
      <w:bookmarkEnd w:id="0"/>
    </w:p>
    <w:p w14:paraId="69796C27" w14:textId="77777777" w:rsidR="00E62813" w:rsidRDefault="00F6003B">
      <w:pPr>
        <w:keepNext/>
        <w:pBdr>
          <w:top w:val="nil"/>
          <w:left w:val="nil"/>
          <w:bottom w:val="nil"/>
          <w:right w:val="nil"/>
          <w:between w:val="nil"/>
        </w:pBdr>
        <w:jc w:val="left"/>
        <w:rPr>
          <w:rFonts w:ascii="Arial" w:eastAsia="Arial" w:hAnsi="Arial" w:cs="Arial"/>
          <w:b/>
          <w:smallCaps/>
          <w:color w:val="000000"/>
          <w:sz w:val="24"/>
          <w:szCs w:val="24"/>
        </w:rPr>
      </w:pPr>
      <w:r>
        <w:rPr>
          <w:rFonts w:ascii="Arial" w:eastAsia="Arial" w:hAnsi="Arial" w:cs="Arial"/>
          <w:b/>
          <w:smallCaps/>
          <w:color w:val="000000"/>
          <w:sz w:val="24"/>
          <w:szCs w:val="24"/>
        </w:rPr>
        <w:t>Schedule</w:t>
      </w:r>
    </w:p>
    <w:sdt>
      <w:sdtPr>
        <w:id w:val="-1580200084"/>
        <w:docPartObj>
          <w:docPartGallery w:val="Table of Contents"/>
          <w:docPartUnique/>
        </w:docPartObj>
      </w:sdtPr>
      <w:sdtEndPr/>
      <w:sdtContent>
        <w:p w14:paraId="723707B4" w14:textId="78167825" w:rsidR="00E62813" w:rsidRDefault="00F6003B">
          <w:pPr>
            <w:pBdr>
              <w:top w:val="nil"/>
              <w:left w:val="nil"/>
              <w:bottom w:val="nil"/>
              <w:right w:val="nil"/>
              <w:between w:val="nil"/>
            </w:pBdr>
            <w:tabs>
              <w:tab w:val="left" w:pos="1320"/>
            </w:tabs>
            <w:spacing w:before="240"/>
            <w:ind w:left="709" w:right="1219" w:hanging="709"/>
            <w:rPr>
              <w:rFonts w:ascii="Arial" w:eastAsia="Arial" w:hAnsi="Arial" w:cs="Arial"/>
              <w:color w:val="000000"/>
            </w:rPr>
          </w:pPr>
          <w:r>
            <w:fldChar w:fldCharType="begin"/>
          </w:r>
          <w:r>
            <w:instrText xml:space="preserve"> TOC \h \u \z </w:instrText>
          </w:r>
          <w:r>
            <w:fldChar w:fldCharType="separate"/>
          </w:r>
          <w:r>
            <w:rPr>
              <w:rFonts w:ascii="Arial" w:eastAsia="Arial" w:hAnsi="Arial" w:cs="Arial"/>
              <w:smallCaps/>
              <w:color w:val="000000"/>
              <w:sz w:val="20"/>
              <w:szCs w:val="20"/>
            </w:rPr>
            <w:t>Schedule 1</w:t>
          </w:r>
          <w:r>
            <w:rPr>
              <w:rFonts w:ascii="Arial" w:eastAsia="Arial" w:hAnsi="Arial" w:cs="Arial"/>
              <w:color w:val="000000"/>
            </w:rPr>
            <w:tab/>
          </w:r>
        </w:p>
        <w:p w14:paraId="442F880A" w14:textId="6E0D5BB9" w:rsidR="00E62813" w:rsidRDefault="00F6003B">
          <w:pPr>
            <w:pBdr>
              <w:top w:val="nil"/>
              <w:left w:val="nil"/>
              <w:bottom w:val="nil"/>
              <w:right w:val="nil"/>
              <w:between w:val="nil"/>
            </w:pBdr>
            <w:ind w:left="709" w:right="1219" w:hanging="709"/>
            <w:rPr>
              <w:rFonts w:ascii="Arial" w:eastAsia="Arial" w:hAnsi="Arial" w:cs="Arial"/>
              <w:color w:val="000000"/>
            </w:rPr>
          </w:pPr>
          <w:r>
            <w:rPr>
              <w:rFonts w:ascii="Arial" w:eastAsia="Arial" w:hAnsi="Arial" w:cs="Arial"/>
              <w:smallCaps/>
              <w:color w:val="000000"/>
              <w:sz w:val="20"/>
              <w:szCs w:val="20"/>
            </w:rPr>
            <w:t>1.</w:t>
          </w:r>
          <w:r>
            <w:rPr>
              <w:rFonts w:ascii="Arial" w:eastAsia="Arial" w:hAnsi="Arial" w:cs="Arial"/>
              <w:color w:val="000000"/>
            </w:rPr>
            <w:tab/>
          </w:r>
          <w:r>
            <w:rPr>
              <w:rFonts w:ascii="Arial" w:eastAsia="Arial" w:hAnsi="Arial" w:cs="Arial"/>
              <w:color w:val="000000"/>
              <w:sz w:val="20"/>
              <w:szCs w:val="20"/>
            </w:rPr>
            <w:t>Deeds and supplementary deeds relating to the Scheme</w:t>
          </w:r>
          <w:r>
            <w:rPr>
              <w:rFonts w:ascii="Arial" w:eastAsia="Arial" w:hAnsi="Arial" w:cs="Arial"/>
              <w:color w:val="000000"/>
              <w:sz w:val="20"/>
              <w:szCs w:val="20"/>
            </w:rPr>
            <w:tab/>
          </w:r>
          <w:r>
            <w:fldChar w:fldCharType="end"/>
          </w:r>
          <w:r w:rsidR="00A356EF">
            <w:t>6</w:t>
          </w:r>
        </w:p>
      </w:sdtContent>
    </w:sdt>
    <w:p w14:paraId="6E82C704" w14:textId="77777777" w:rsidR="00E62813" w:rsidRDefault="00E62813">
      <w:pPr>
        <w:rPr>
          <w:rFonts w:ascii="Arial" w:eastAsia="Arial" w:hAnsi="Arial" w:cs="Arial"/>
        </w:rPr>
      </w:pPr>
    </w:p>
    <w:p w14:paraId="2A19C70F" w14:textId="77777777" w:rsidR="00E62813" w:rsidRDefault="00E62813">
      <w:pPr>
        <w:rPr>
          <w:rFonts w:ascii="Arial" w:eastAsia="Arial" w:hAnsi="Arial" w:cs="Arial"/>
        </w:rPr>
      </w:pPr>
    </w:p>
    <w:p w14:paraId="39F665CA" w14:textId="77777777" w:rsidR="00E62813" w:rsidRDefault="00F6003B">
      <w:pPr>
        <w:widowControl w:val="0"/>
        <w:pBdr>
          <w:top w:val="nil"/>
          <w:left w:val="nil"/>
          <w:bottom w:val="nil"/>
          <w:right w:val="nil"/>
          <w:between w:val="nil"/>
        </w:pBdr>
        <w:spacing w:line="276" w:lineRule="auto"/>
        <w:jc w:val="left"/>
        <w:rPr>
          <w:rFonts w:ascii="Arial" w:eastAsia="Arial" w:hAnsi="Arial" w:cs="Arial"/>
        </w:rPr>
        <w:sectPr w:rsidR="00E62813">
          <w:footerReference w:type="default" r:id="rId7"/>
          <w:pgSz w:w="11907" w:h="16840"/>
          <w:pgMar w:top="1440" w:right="1800" w:bottom="1440" w:left="1800" w:header="720" w:footer="720" w:gutter="0"/>
          <w:pgNumType w:start="1"/>
          <w:cols w:space="720"/>
        </w:sectPr>
      </w:pPr>
      <w:r>
        <w:br w:type="page"/>
      </w:r>
    </w:p>
    <w:p w14:paraId="3CABB9F8" w14:textId="67F0E93D" w:rsidR="00E62813" w:rsidRDefault="00893C10">
      <w:pPr>
        <w:rPr>
          <w:rFonts w:ascii="Arial" w:eastAsia="Arial" w:hAnsi="Arial" w:cs="Arial"/>
        </w:rPr>
      </w:pPr>
      <w:r>
        <w:rPr>
          <w:rFonts w:ascii="Arial" w:eastAsia="Arial" w:hAnsi="Arial" w:cs="Arial"/>
        </w:rPr>
        <w:lastRenderedPageBreak/>
        <w:t xml:space="preserve">THIS DEED is dated </w:t>
      </w:r>
      <w:r w:rsidR="00A356EF">
        <w:rPr>
          <w:rFonts w:ascii="Arial" w:eastAsia="Arial" w:hAnsi="Arial" w:cs="Arial"/>
        </w:rPr>
        <w:t>03 January 2019</w:t>
      </w:r>
    </w:p>
    <w:p w14:paraId="230A32CA" w14:textId="77777777" w:rsidR="00E62813" w:rsidRDefault="00F6003B">
      <w:pPr>
        <w:pBdr>
          <w:top w:val="nil"/>
          <w:left w:val="nil"/>
          <w:bottom w:val="nil"/>
          <w:right w:val="nil"/>
          <w:between w:val="nil"/>
        </w:pBdr>
        <w:spacing w:before="120" w:after="120"/>
        <w:rPr>
          <w:rFonts w:ascii="Arial" w:eastAsia="Arial" w:hAnsi="Arial" w:cs="Arial"/>
          <w:b/>
          <w:smallCaps/>
          <w:color w:val="000000"/>
          <w:sz w:val="24"/>
          <w:szCs w:val="24"/>
        </w:rPr>
      </w:pPr>
      <w:r>
        <w:rPr>
          <w:rFonts w:ascii="Arial" w:eastAsia="Arial" w:hAnsi="Arial" w:cs="Arial"/>
          <w:b/>
          <w:smallCaps/>
          <w:color w:val="000000"/>
          <w:sz w:val="24"/>
          <w:szCs w:val="24"/>
        </w:rPr>
        <w:t>Parties</w:t>
      </w:r>
    </w:p>
    <w:p w14:paraId="594B4519" w14:textId="77777777" w:rsidR="00E62813" w:rsidRDefault="00F6003B" w:rsidP="00FE3BC1">
      <w:pPr>
        <w:numPr>
          <w:ilvl w:val="0"/>
          <w:numId w:val="4"/>
        </w:numPr>
        <w:pBdr>
          <w:top w:val="nil"/>
          <w:left w:val="nil"/>
          <w:bottom w:val="nil"/>
          <w:right w:val="nil"/>
          <w:between w:val="nil"/>
        </w:pBdr>
        <w:spacing w:before="120" w:after="120"/>
        <w:rPr>
          <w:color w:val="000000"/>
        </w:rPr>
      </w:pPr>
      <w:r>
        <w:rPr>
          <w:rFonts w:ascii="Arial" w:eastAsia="Arial" w:hAnsi="Arial" w:cs="Arial"/>
          <w:color w:val="000000"/>
        </w:rPr>
        <w:t xml:space="preserve">Pinnacle Contracts 2012 Limited incorporated and registered in England and Wales with company number 08228648 whose registered office is at </w:t>
      </w:r>
      <w:r w:rsidR="00FE3BC1" w:rsidRPr="00FE3BC1">
        <w:rPr>
          <w:rFonts w:ascii="Arial" w:eastAsia="Arial" w:hAnsi="Arial" w:cs="Arial"/>
          <w:color w:val="000000"/>
        </w:rPr>
        <w:t xml:space="preserve">Annecy Court Ferry Works, Summer Road, Thames Ditton, Surrey, KT7 0QJ </w:t>
      </w:r>
      <w:r>
        <w:rPr>
          <w:rFonts w:ascii="Arial" w:eastAsia="Arial" w:hAnsi="Arial" w:cs="Arial"/>
          <w:color w:val="000000"/>
        </w:rPr>
        <w:t>(</w:t>
      </w:r>
      <w:r>
        <w:rPr>
          <w:rFonts w:ascii="Arial" w:eastAsia="Arial" w:hAnsi="Arial" w:cs="Arial"/>
          <w:b/>
          <w:color w:val="000000"/>
        </w:rPr>
        <w:t>Principal Employer</w:t>
      </w:r>
      <w:r>
        <w:rPr>
          <w:rFonts w:ascii="Arial" w:eastAsia="Arial" w:hAnsi="Arial" w:cs="Arial"/>
          <w:color w:val="000000"/>
        </w:rPr>
        <w:t>).</w:t>
      </w:r>
    </w:p>
    <w:p w14:paraId="37A6C87E" w14:textId="77777777" w:rsidR="00E62813" w:rsidRDefault="00F6003B" w:rsidP="00893C10">
      <w:pPr>
        <w:numPr>
          <w:ilvl w:val="0"/>
          <w:numId w:val="4"/>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Jonathan Travis Moss of </w:t>
      </w:r>
      <w:r w:rsidR="00893C10">
        <w:rPr>
          <w:rFonts w:ascii="Arial" w:eastAsia="Arial" w:hAnsi="Arial" w:cs="Arial"/>
          <w:color w:val="000000"/>
        </w:rPr>
        <w:t>t</w:t>
      </w:r>
      <w:r w:rsidR="00893C10" w:rsidRPr="00893C10">
        <w:rPr>
          <w:rFonts w:ascii="Arial" w:eastAsia="Arial" w:hAnsi="Arial" w:cs="Arial"/>
          <w:color w:val="000000"/>
        </w:rPr>
        <w:t>he Grange, 28 St</w:t>
      </w:r>
      <w:r w:rsidR="00893C10">
        <w:rPr>
          <w:rFonts w:ascii="Arial" w:eastAsia="Arial" w:hAnsi="Arial" w:cs="Arial"/>
          <w:color w:val="000000"/>
        </w:rPr>
        <w:t>.</w:t>
      </w:r>
      <w:r w:rsidR="00893C10" w:rsidRPr="00893C10">
        <w:rPr>
          <w:rFonts w:ascii="Arial" w:eastAsia="Arial" w:hAnsi="Arial" w:cs="Arial"/>
          <w:color w:val="000000"/>
        </w:rPr>
        <w:t xml:space="preserve"> Johns Road, Woking, Surrey, GU21 7SA</w:t>
      </w:r>
      <w:r w:rsidR="00893C10">
        <w:rPr>
          <w:rFonts w:ascii="Arial" w:eastAsia="Arial" w:hAnsi="Arial" w:cs="Arial"/>
          <w:color w:val="000000"/>
        </w:rPr>
        <w:t xml:space="preserve"> and </w:t>
      </w:r>
      <w:r w:rsidR="00893C10" w:rsidRPr="00893C10">
        <w:rPr>
          <w:rFonts w:ascii="Arial" w:eastAsia="Arial" w:hAnsi="Arial" w:cs="Arial"/>
          <w:color w:val="000000"/>
        </w:rPr>
        <w:t>Nicholas John Kirby</w:t>
      </w:r>
      <w:r w:rsidR="00893C10">
        <w:rPr>
          <w:rFonts w:ascii="Arial" w:eastAsia="Arial" w:hAnsi="Arial" w:cs="Arial"/>
          <w:color w:val="000000"/>
        </w:rPr>
        <w:t xml:space="preserve"> of </w:t>
      </w:r>
      <w:r w:rsidR="00893C10" w:rsidRPr="00893C10">
        <w:rPr>
          <w:rFonts w:ascii="Arial" w:eastAsia="Arial" w:hAnsi="Arial" w:cs="Arial"/>
          <w:color w:val="000000"/>
        </w:rPr>
        <w:t xml:space="preserve">137 Manor Lane, Sunbury-on-Thames, TW16 6JE </w:t>
      </w:r>
      <w:r>
        <w:rPr>
          <w:rFonts w:ascii="Arial" w:eastAsia="Arial" w:hAnsi="Arial" w:cs="Arial"/>
          <w:color w:val="000000"/>
        </w:rPr>
        <w:t>(</w:t>
      </w:r>
      <w:r>
        <w:rPr>
          <w:rFonts w:ascii="Arial" w:eastAsia="Arial" w:hAnsi="Arial" w:cs="Arial"/>
          <w:b/>
          <w:color w:val="000000"/>
        </w:rPr>
        <w:t>Trustees</w:t>
      </w:r>
      <w:r>
        <w:rPr>
          <w:rFonts w:ascii="Arial" w:eastAsia="Arial" w:hAnsi="Arial" w:cs="Arial"/>
          <w:color w:val="000000"/>
        </w:rPr>
        <w:t>).</w:t>
      </w:r>
    </w:p>
    <w:p w14:paraId="14665FA5" w14:textId="77777777" w:rsidR="00E62813" w:rsidRDefault="00F6003B">
      <w:pPr>
        <w:pBdr>
          <w:top w:val="nil"/>
          <w:left w:val="nil"/>
          <w:bottom w:val="nil"/>
          <w:right w:val="nil"/>
          <w:between w:val="nil"/>
        </w:pBdr>
        <w:spacing w:before="120" w:after="120"/>
        <w:rPr>
          <w:rFonts w:ascii="Arial" w:eastAsia="Arial" w:hAnsi="Arial" w:cs="Arial"/>
          <w:b/>
          <w:smallCaps/>
          <w:color w:val="000000"/>
          <w:sz w:val="24"/>
          <w:szCs w:val="24"/>
        </w:rPr>
      </w:pPr>
      <w:r>
        <w:rPr>
          <w:rFonts w:ascii="Arial" w:eastAsia="Arial" w:hAnsi="Arial" w:cs="Arial"/>
          <w:b/>
          <w:smallCaps/>
          <w:color w:val="000000"/>
          <w:sz w:val="24"/>
          <w:szCs w:val="24"/>
        </w:rPr>
        <w:t>Background</w:t>
      </w:r>
      <w:bookmarkStart w:id="1" w:name="gjdgxs" w:colFirst="0" w:colLast="0"/>
      <w:bookmarkEnd w:id="1"/>
    </w:p>
    <w:p w14:paraId="366FF690" w14:textId="6E017749" w:rsidR="00E62813" w:rsidRDefault="00F6003B">
      <w:pPr>
        <w:numPr>
          <w:ilvl w:val="0"/>
          <w:numId w:val="5"/>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Scheme is </w:t>
      </w:r>
      <w:r w:rsidR="004078EF">
        <w:rPr>
          <w:rFonts w:ascii="Arial" w:eastAsia="Arial" w:hAnsi="Arial" w:cs="Arial"/>
          <w:color w:val="000000"/>
        </w:rPr>
        <w:t xml:space="preserve">currently </w:t>
      </w:r>
      <w:r>
        <w:rPr>
          <w:rFonts w:ascii="Arial" w:eastAsia="Arial" w:hAnsi="Arial" w:cs="Arial"/>
          <w:color w:val="000000"/>
        </w:rPr>
        <w:t>governed by the Deed and Rules</w:t>
      </w:r>
      <w:r w:rsidR="004078EF">
        <w:rPr>
          <w:rFonts w:ascii="Arial" w:eastAsia="Arial" w:hAnsi="Arial" w:cs="Arial"/>
          <w:color w:val="000000"/>
        </w:rPr>
        <w:t xml:space="preserve"> dated 28</w:t>
      </w:r>
      <w:r w:rsidR="004078EF" w:rsidRPr="004078EF">
        <w:rPr>
          <w:rFonts w:ascii="Arial" w:eastAsia="Arial" w:hAnsi="Arial" w:cs="Arial"/>
          <w:color w:val="000000"/>
          <w:vertAlign w:val="superscript"/>
        </w:rPr>
        <w:t>th</w:t>
      </w:r>
      <w:r w:rsidR="004078EF">
        <w:rPr>
          <w:rFonts w:ascii="Arial" w:eastAsia="Arial" w:hAnsi="Arial" w:cs="Arial"/>
          <w:color w:val="000000"/>
        </w:rPr>
        <w:t xml:space="preserve"> September 2012</w:t>
      </w:r>
      <w:r>
        <w:rPr>
          <w:rFonts w:ascii="Arial" w:eastAsia="Arial" w:hAnsi="Arial" w:cs="Arial"/>
          <w:color w:val="000000"/>
        </w:rPr>
        <w:t>. This deed is supplemental to the Deed and Rules and the deeds set out in the Schedule.</w:t>
      </w:r>
      <w:bookmarkStart w:id="2" w:name="30j0zll" w:colFirst="0" w:colLast="0"/>
      <w:bookmarkEnd w:id="2"/>
    </w:p>
    <w:p w14:paraId="0052BFF1" w14:textId="77777777" w:rsidR="00E62813" w:rsidRDefault="00F6003B">
      <w:pPr>
        <w:numPr>
          <w:ilvl w:val="0"/>
          <w:numId w:val="5"/>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Principal Employer is the present principal employer under the Scheme.</w:t>
      </w:r>
      <w:bookmarkStart w:id="3" w:name="1fob9te" w:colFirst="0" w:colLast="0"/>
      <w:bookmarkEnd w:id="3"/>
    </w:p>
    <w:p w14:paraId="019A3AED" w14:textId="77777777" w:rsidR="00E62813" w:rsidRDefault="00F6003B">
      <w:pPr>
        <w:numPr>
          <w:ilvl w:val="0"/>
          <w:numId w:val="5"/>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Trustees are the present trustees of the Scheme. </w:t>
      </w:r>
      <w:bookmarkStart w:id="4" w:name="3znysh7" w:colFirst="0" w:colLast="0"/>
      <w:bookmarkEnd w:id="4"/>
    </w:p>
    <w:p w14:paraId="14D33652" w14:textId="77777777" w:rsidR="00E62813" w:rsidRDefault="00F6003B">
      <w:pPr>
        <w:numPr>
          <w:ilvl w:val="0"/>
          <w:numId w:val="5"/>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Pursuant to Clause 24 of the Rules the Principal Employer, with the consent of the Trustees, has the power at its discretion and without requiring the consent of all or any of the Members, to alter amend or add to all or any of the provisions of this Deed.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 </w:t>
      </w:r>
      <w:bookmarkStart w:id="5" w:name="2et92p0" w:colFirst="0" w:colLast="0"/>
      <w:bookmarkEnd w:id="5"/>
    </w:p>
    <w:p w14:paraId="05D7ADB0" w14:textId="77777777" w:rsidR="00E62813" w:rsidRDefault="00F6003B">
      <w:pPr>
        <w:numPr>
          <w:ilvl w:val="0"/>
          <w:numId w:val="5"/>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Principal Employer and the Trustees have agreed to amend the Rules in the manner set out in the Schedules.</w:t>
      </w:r>
    </w:p>
    <w:p w14:paraId="3E2EF315" w14:textId="77777777" w:rsidR="00E62813" w:rsidRDefault="00F6003B">
      <w:pPr>
        <w:numPr>
          <w:ilvl w:val="0"/>
          <w:numId w:val="5"/>
        </w:numPr>
        <w:pBdr>
          <w:top w:val="nil"/>
          <w:left w:val="nil"/>
          <w:bottom w:val="nil"/>
          <w:right w:val="nil"/>
          <w:between w:val="nil"/>
        </w:pBdr>
        <w:spacing w:before="120" w:after="120"/>
        <w:rPr>
          <w:rFonts w:ascii="Arial" w:eastAsia="Arial" w:hAnsi="Arial" w:cs="Arial"/>
          <w:color w:val="000000"/>
        </w:rPr>
      </w:pPr>
      <w:bookmarkStart w:id="6" w:name="tyjcwt" w:colFirst="0" w:colLast="0"/>
      <w:bookmarkEnd w:id="6"/>
      <w:r>
        <w:rPr>
          <w:rFonts w:ascii="Arial" w:eastAsia="Arial" w:hAnsi="Arial" w:cs="Arial"/>
          <w:color w:val="000000"/>
        </w:rPr>
        <w:t xml:space="preserve">The Principal Employer and the Trustees have agreed to remove Clauses 5 to 26 of the operative provisions of the Deed set out in the Schedules and shall be replaced by the new Rules. </w:t>
      </w:r>
    </w:p>
    <w:p w14:paraId="2A3044AC" w14:textId="77777777" w:rsidR="00E62813" w:rsidRDefault="00F6003B">
      <w:pPr>
        <w:numPr>
          <w:ilvl w:val="0"/>
          <w:numId w:val="5"/>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amendments are not detrimental modifications under section 67 of the PA 1995.  </w:t>
      </w:r>
      <w:bookmarkStart w:id="7" w:name="3dy6vkm" w:colFirst="0" w:colLast="0"/>
      <w:bookmarkEnd w:id="7"/>
    </w:p>
    <w:p w14:paraId="18C73E5F" w14:textId="77777777" w:rsidR="00E62813" w:rsidRDefault="00F6003B">
      <w:pPr>
        <w:pBdr>
          <w:top w:val="nil"/>
          <w:left w:val="nil"/>
          <w:bottom w:val="nil"/>
          <w:right w:val="nil"/>
          <w:between w:val="nil"/>
        </w:pBdr>
        <w:spacing w:before="120" w:after="120"/>
        <w:rPr>
          <w:rFonts w:ascii="Arial" w:eastAsia="Arial" w:hAnsi="Arial" w:cs="Arial"/>
          <w:b/>
          <w:smallCaps/>
          <w:color w:val="000000"/>
          <w:sz w:val="24"/>
          <w:szCs w:val="24"/>
        </w:rPr>
      </w:pPr>
      <w:r>
        <w:rPr>
          <w:rFonts w:ascii="Arial" w:eastAsia="Arial" w:hAnsi="Arial" w:cs="Arial"/>
          <w:b/>
          <w:smallCaps/>
          <w:color w:val="000000"/>
          <w:sz w:val="24"/>
          <w:szCs w:val="24"/>
        </w:rPr>
        <w:t>Operative part</w:t>
      </w:r>
      <w:bookmarkStart w:id="8" w:name="1t3h5sf" w:colFirst="0" w:colLast="0"/>
      <w:bookmarkEnd w:id="8"/>
    </w:p>
    <w:p w14:paraId="2EB08BB8" w14:textId="77777777" w:rsidR="00E62813" w:rsidRDefault="00F6003B">
      <w:pPr>
        <w:pStyle w:val="Heading1"/>
        <w:numPr>
          <w:ilvl w:val="0"/>
          <w:numId w:val="1"/>
        </w:numPr>
        <w:rPr>
          <w:rFonts w:ascii="Arial" w:eastAsia="Arial" w:hAnsi="Arial" w:cs="Arial"/>
        </w:rPr>
      </w:pPr>
      <w:r>
        <w:rPr>
          <w:rFonts w:ascii="Arial" w:eastAsia="Arial" w:hAnsi="Arial" w:cs="Arial"/>
        </w:rPr>
        <w:t>Interpretation</w:t>
      </w:r>
    </w:p>
    <w:p w14:paraId="45ECD714" w14:textId="77777777" w:rsidR="00E62813" w:rsidRDefault="00F6003B">
      <w:pPr>
        <w:pBdr>
          <w:top w:val="nil"/>
          <w:left w:val="nil"/>
          <w:bottom w:val="nil"/>
          <w:right w:val="nil"/>
          <w:between w:val="nil"/>
        </w:pBdr>
        <w:spacing w:before="120" w:after="120"/>
        <w:ind w:left="720" w:hanging="720"/>
        <w:rPr>
          <w:rFonts w:ascii="Arial" w:eastAsia="Arial" w:hAnsi="Arial" w:cs="Arial"/>
          <w:color w:val="000000"/>
        </w:rPr>
      </w:pPr>
      <w:r>
        <w:rPr>
          <w:rFonts w:ascii="Arial" w:eastAsia="Arial" w:hAnsi="Arial" w:cs="Arial"/>
          <w:color w:val="000000"/>
        </w:rPr>
        <w:t>The following definitions and rules of interpretation apply in this deed.</w:t>
      </w:r>
    </w:p>
    <w:p w14:paraId="2A03EDD0" w14:textId="77777777" w:rsidR="00E62813" w:rsidRDefault="00F6003B">
      <w:pPr>
        <w:pStyle w:val="Heading2"/>
        <w:numPr>
          <w:ilvl w:val="1"/>
          <w:numId w:val="1"/>
        </w:numPr>
        <w:rPr>
          <w:rFonts w:ascii="Arial" w:eastAsia="Arial" w:hAnsi="Arial" w:cs="Arial"/>
        </w:rPr>
      </w:pPr>
      <w:r>
        <w:rPr>
          <w:rFonts w:ascii="Arial" w:eastAsia="Arial" w:hAnsi="Arial" w:cs="Arial"/>
        </w:rPr>
        <w:t>Definitions:</w:t>
      </w:r>
    </w:p>
    <w:p w14:paraId="73C70C57" w14:textId="77777777" w:rsidR="00E62813" w:rsidRDefault="00F6003B">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t>Deed and Rules:</w:t>
      </w:r>
      <w:r>
        <w:rPr>
          <w:rFonts w:ascii="Arial" w:eastAsia="Arial" w:hAnsi="Arial" w:cs="Arial"/>
          <w:color w:val="000000"/>
        </w:rPr>
        <w:t xml:space="preserve"> the Definitive Trust Deed and Rules dated 28 September 2012 made between the Principal Employer and the Trustees.</w:t>
      </w:r>
    </w:p>
    <w:p w14:paraId="36316642" w14:textId="77777777" w:rsidR="00E62813" w:rsidRDefault="00F6003B">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t>PA 1995:</w:t>
      </w:r>
      <w:r>
        <w:rPr>
          <w:rFonts w:ascii="Arial" w:eastAsia="Arial" w:hAnsi="Arial" w:cs="Arial"/>
          <w:color w:val="000000"/>
        </w:rPr>
        <w:t xml:space="preserve"> Pensions Act 1995.</w:t>
      </w:r>
    </w:p>
    <w:p w14:paraId="202CC72C" w14:textId="77777777" w:rsidR="00E62813" w:rsidRDefault="00F6003B">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t>Scheme:</w:t>
      </w:r>
      <w:r>
        <w:rPr>
          <w:rFonts w:ascii="Arial" w:eastAsia="Arial" w:hAnsi="Arial" w:cs="Arial"/>
          <w:color w:val="000000"/>
        </w:rPr>
        <w:t xml:space="preserve"> Pinnacle Pension Scheme</w:t>
      </w:r>
    </w:p>
    <w:p w14:paraId="70E1AA9D" w14:textId="77777777" w:rsidR="00E62813" w:rsidRDefault="00F6003B">
      <w:pPr>
        <w:pStyle w:val="Heading2"/>
        <w:numPr>
          <w:ilvl w:val="1"/>
          <w:numId w:val="1"/>
        </w:numPr>
        <w:rPr>
          <w:rFonts w:ascii="Arial" w:eastAsia="Arial" w:hAnsi="Arial" w:cs="Arial"/>
        </w:rPr>
      </w:pPr>
      <w:r>
        <w:rPr>
          <w:rFonts w:ascii="Arial" w:eastAsia="Arial" w:hAnsi="Arial" w:cs="Arial"/>
        </w:rPr>
        <w:t>Clause, Schedule and paragraph headings shall not affect the interpretation of this deed.</w:t>
      </w:r>
    </w:p>
    <w:p w14:paraId="1C5B3BC1" w14:textId="77777777" w:rsidR="00E62813" w:rsidRDefault="00F6003B">
      <w:pPr>
        <w:pStyle w:val="Heading2"/>
        <w:numPr>
          <w:ilvl w:val="1"/>
          <w:numId w:val="1"/>
        </w:numPr>
      </w:pPr>
      <w:r>
        <w:rPr>
          <w:rFonts w:ascii="Arial" w:eastAsia="Arial" w:hAnsi="Arial" w:cs="Arial"/>
        </w:rPr>
        <w:lastRenderedPageBreak/>
        <w:t xml:space="preserve">A </w:t>
      </w:r>
      <w:r>
        <w:rPr>
          <w:rFonts w:ascii="Arial" w:eastAsia="Arial" w:hAnsi="Arial" w:cs="Arial"/>
          <w:b/>
        </w:rPr>
        <w:t>person</w:t>
      </w:r>
      <w:r>
        <w:rPr>
          <w:rFonts w:ascii="Arial" w:eastAsia="Arial" w:hAnsi="Arial" w:cs="Arial"/>
        </w:rPr>
        <w:t xml:space="preserve"> includes a natural person, corporate or unincorporated body (whether or not having separate legal personality) [and that person's personal representatives, successors and permitted assigns].</w:t>
      </w:r>
    </w:p>
    <w:p w14:paraId="7310122F" w14:textId="77777777" w:rsidR="00E62813" w:rsidRDefault="00F6003B">
      <w:pPr>
        <w:pStyle w:val="Heading2"/>
        <w:numPr>
          <w:ilvl w:val="1"/>
          <w:numId w:val="1"/>
        </w:numPr>
        <w:rPr>
          <w:rFonts w:ascii="Arial" w:eastAsia="Arial" w:hAnsi="Arial" w:cs="Arial"/>
        </w:rPr>
      </w:pPr>
      <w:r>
        <w:rPr>
          <w:rFonts w:ascii="Arial" w:eastAsia="Arial" w:hAnsi="Arial" w:cs="Arial"/>
        </w:rPr>
        <w:t>The Schedules form part of this deed and shall have effect as if set out in full in the body of this deed. Any reference to this deed includes the Schedules.</w:t>
      </w:r>
    </w:p>
    <w:p w14:paraId="4A968252" w14:textId="77777777" w:rsidR="00E62813" w:rsidRDefault="00F6003B">
      <w:pPr>
        <w:pStyle w:val="Heading2"/>
        <w:numPr>
          <w:ilvl w:val="1"/>
          <w:numId w:val="1"/>
        </w:numPr>
      </w:pPr>
      <w:r>
        <w:rPr>
          <w:rFonts w:ascii="Arial" w:eastAsia="Arial" w:hAnsi="Arial" w:cs="Arial"/>
        </w:rPr>
        <w:t xml:space="preserve">A reference to a </w:t>
      </w:r>
      <w:r>
        <w:rPr>
          <w:rFonts w:ascii="Arial" w:eastAsia="Arial" w:hAnsi="Arial" w:cs="Arial"/>
          <w:b/>
        </w:rPr>
        <w:t>company</w:t>
      </w:r>
      <w:r>
        <w:rPr>
          <w:rFonts w:ascii="Arial" w:eastAsia="Arial" w:hAnsi="Arial" w:cs="Arial"/>
        </w:rPr>
        <w:t xml:space="preserve"> shall include any company, corporation or other body corporate, wherever and however incorporated or established.</w:t>
      </w:r>
    </w:p>
    <w:p w14:paraId="0B125756" w14:textId="77777777" w:rsidR="00E62813" w:rsidRDefault="00F6003B">
      <w:pPr>
        <w:pStyle w:val="Heading2"/>
        <w:numPr>
          <w:ilvl w:val="1"/>
          <w:numId w:val="1"/>
        </w:numPr>
        <w:rPr>
          <w:rFonts w:ascii="Arial" w:eastAsia="Arial" w:hAnsi="Arial" w:cs="Arial"/>
        </w:rPr>
      </w:pPr>
      <w:r>
        <w:rPr>
          <w:rFonts w:ascii="Arial" w:eastAsia="Arial" w:hAnsi="Arial" w:cs="Arial"/>
        </w:rPr>
        <w:t>Unless the context otherwise requires, words in the singular shall include the plural and in the plural shall include the singular.</w:t>
      </w:r>
    </w:p>
    <w:p w14:paraId="59AD4606" w14:textId="77777777" w:rsidR="00E62813" w:rsidRDefault="00F6003B">
      <w:pPr>
        <w:pStyle w:val="Heading2"/>
        <w:numPr>
          <w:ilvl w:val="1"/>
          <w:numId w:val="1"/>
        </w:numPr>
        <w:rPr>
          <w:rFonts w:ascii="Arial" w:eastAsia="Arial" w:hAnsi="Arial" w:cs="Arial"/>
        </w:rPr>
      </w:pPr>
      <w:r>
        <w:rPr>
          <w:rFonts w:ascii="Arial" w:eastAsia="Arial" w:hAnsi="Arial" w:cs="Arial"/>
        </w:rPr>
        <w:t xml:space="preserve">Unless the context otherwise requires, a reference to one gender shall include a reference to the other genders. </w:t>
      </w:r>
    </w:p>
    <w:p w14:paraId="67642E77" w14:textId="77777777" w:rsidR="00E62813" w:rsidRDefault="00F6003B">
      <w:pPr>
        <w:pStyle w:val="Heading2"/>
        <w:numPr>
          <w:ilvl w:val="1"/>
          <w:numId w:val="1"/>
        </w:numPr>
        <w:rPr>
          <w:rFonts w:ascii="Arial" w:eastAsia="Arial" w:hAnsi="Arial" w:cs="Arial"/>
        </w:rPr>
      </w:pPr>
      <w:r>
        <w:rPr>
          <w:rFonts w:ascii="Arial" w:eastAsia="Arial" w:hAnsi="Arial" w:cs="Arial"/>
        </w:rPr>
        <w:t>A reference to any party shall include that party's personal representatives, successors and permitted assigns.</w:t>
      </w:r>
    </w:p>
    <w:p w14:paraId="095786B7" w14:textId="77777777" w:rsidR="00E62813" w:rsidRDefault="00F6003B">
      <w:pPr>
        <w:pStyle w:val="Heading2"/>
        <w:numPr>
          <w:ilvl w:val="1"/>
          <w:numId w:val="1"/>
        </w:numPr>
        <w:rPr>
          <w:rFonts w:ascii="Arial" w:eastAsia="Arial" w:hAnsi="Arial" w:cs="Arial"/>
        </w:rPr>
      </w:pPr>
      <w:r>
        <w:rPr>
          <w:rFonts w:ascii="Arial" w:eastAsia="Arial" w:hAnsi="Arial" w:cs="Arial"/>
        </w:rPr>
        <w:t>A reference to a statute or statutory provision is a reference to it as it is in force as at the date of this deed.</w:t>
      </w:r>
    </w:p>
    <w:p w14:paraId="7DD7DB24" w14:textId="77777777" w:rsidR="00E62813" w:rsidRDefault="00F6003B">
      <w:pPr>
        <w:pStyle w:val="Heading2"/>
        <w:numPr>
          <w:ilvl w:val="1"/>
          <w:numId w:val="1"/>
        </w:numPr>
        <w:rPr>
          <w:rFonts w:ascii="Arial" w:eastAsia="Arial" w:hAnsi="Arial" w:cs="Arial"/>
        </w:rPr>
      </w:pPr>
      <w:r>
        <w:rPr>
          <w:rFonts w:ascii="Arial" w:eastAsia="Arial" w:hAnsi="Arial" w:cs="Arial"/>
        </w:rPr>
        <w:t>A reference to a statute or statutory provision shall include all subordinate legislation made under that statute or statutory provision.</w:t>
      </w:r>
    </w:p>
    <w:p w14:paraId="5CFEEAEA" w14:textId="77777777" w:rsidR="00E62813" w:rsidRDefault="00F6003B">
      <w:pPr>
        <w:pStyle w:val="Heading2"/>
        <w:numPr>
          <w:ilvl w:val="1"/>
          <w:numId w:val="1"/>
        </w:numPr>
      </w:pPr>
      <w:r>
        <w:rPr>
          <w:rFonts w:ascii="Arial" w:eastAsia="Arial" w:hAnsi="Arial" w:cs="Arial"/>
        </w:rPr>
        <w:t xml:space="preserve">A reference to </w:t>
      </w:r>
      <w:r>
        <w:rPr>
          <w:rFonts w:ascii="Arial" w:eastAsia="Arial" w:hAnsi="Arial" w:cs="Arial"/>
          <w:b/>
        </w:rPr>
        <w:t>writing</w:t>
      </w:r>
      <w:r>
        <w:rPr>
          <w:rFonts w:ascii="Arial" w:eastAsia="Arial" w:hAnsi="Arial" w:cs="Arial"/>
        </w:rPr>
        <w:t xml:space="preserve"> or </w:t>
      </w:r>
      <w:r>
        <w:rPr>
          <w:rFonts w:ascii="Arial" w:eastAsia="Arial" w:hAnsi="Arial" w:cs="Arial"/>
          <w:b/>
        </w:rPr>
        <w:t>written</w:t>
      </w:r>
      <w:r>
        <w:rPr>
          <w:rFonts w:ascii="Arial" w:eastAsia="Arial" w:hAnsi="Arial" w:cs="Arial"/>
        </w:rPr>
        <w:t xml:space="preserve"> includes fax.</w:t>
      </w:r>
    </w:p>
    <w:p w14:paraId="3A86F025" w14:textId="77777777" w:rsidR="00E62813" w:rsidRDefault="00F6003B">
      <w:pPr>
        <w:pStyle w:val="Heading2"/>
        <w:numPr>
          <w:ilvl w:val="1"/>
          <w:numId w:val="1"/>
        </w:numPr>
        <w:rPr>
          <w:rFonts w:ascii="Arial" w:eastAsia="Arial" w:hAnsi="Arial" w:cs="Arial"/>
        </w:rPr>
      </w:pPr>
      <w:r>
        <w:rPr>
          <w:rFonts w:ascii="Arial" w:eastAsia="Arial" w:hAnsi="Arial" w:cs="Arial"/>
        </w:rPr>
        <w:t>Any obligation on a party not to do something includes an obligation not to allow that thing to be done.</w:t>
      </w:r>
    </w:p>
    <w:p w14:paraId="65B78CD0" w14:textId="77777777" w:rsidR="00E62813" w:rsidRDefault="00F6003B">
      <w:pPr>
        <w:pStyle w:val="Heading2"/>
        <w:numPr>
          <w:ilvl w:val="1"/>
          <w:numId w:val="1"/>
        </w:numPr>
      </w:pPr>
      <w:r>
        <w:rPr>
          <w:rFonts w:ascii="Arial" w:eastAsia="Arial" w:hAnsi="Arial" w:cs="Arial"/>
        </w:rPr>
        <w:t xml:space="preserve">References to a document in </w:t>
      </w:r>
      <w:r>
        <w:rPr>
          <w:rFonts w:ascii="Arial" w:eastAsia="Arial" w:hAnsi="Arial" w:cs="Arial"/>
          <w:b/>
        </w:rPr>
        <w:t>agreed form</w:t>
      </w:r>
      <w:r>
        <w:rPr>
          <w:rFonts w:ascii="Arial" w:eastAsia="Arial" w:hAnsi="Arial" w:cs="Arial"/>
        </w:rPr>
        <w:t xml:space="preserve"> are to that document in the form agreed by the parties and initialled by or on their behalf for identification.</w:t>
      </w:r>
    </w:p>
    <w:p w14:paraId="4DA1EB71" w14:textId="77777777" w:rsidR="00E62813" w:rsidRDefault="00F6003B">
      <w:pPr>
        <w:pStyle w:val="Heading2"/>
        <w:numPr>
          <w:ilvl w:val="1"/>
          <w:numId w:val="1"/>
        </w:numPr>
        <w:rPr>
          <w:rFonts w:ascii="Arial" w:eastAsia="Arial" w:hAnsi="Arial" w:cs="Arial"/>
        </w:rPr>
      </w:pPr>
      <w:r>
        <w:rPr>
          <w:rFonts w:ascii="Arial" w:eastAsia="Arial" w:hAnsi="Arial" w:cs="Arial"/>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57D22CC2" w14:textId="77777777" w:rsidR="00E62813" w:rsidRDefault="00F6003B">
      <w:pPr>
        <w:pStyle w:val="Heading2"/>
        <w:numPr>
          <w:ilvl w:val="1"/>
          <w:numId w:val="1"/>
        </w:numPr>
        <w:rPr>
          <w:rFonts w:ascii="Arial" w:eastAsia="Arial" w:hAnsi="Arial" w:cs="Arial"/>
        </w:rPr>
      </w:pPr>
      <w:r>
        <w:rPr>
          <w:rFonts w:ascii="Arial" w:eastAsia="Arial" w:hAnsi="Arial" w:cs="Arial"/>
        </w:rPr>
        <w:t xml:space="preserve">References to clauses and Schedules are to the clauses and Schedules of this deed. </w:t>
      </w:r>
    </w:p>
    <w:p w14:paraId="350BFF18" w14:textId="77777777" w:rsidR="00E62813" w:rsidRDefault="00F6003B">
      <w:pPr>
        <w:pStyle w:val="Heading2"/>
        <w:numPr>
          <w:ilvl w:val="1"/>
          <w:numId w:val="1"/>
        </w:numPr>
      </w:pPr>
      <w:r>
        <w:rPr>
          <w:rFonts w:ascii="Arial" w:eastAsia="Arial" w:hAnsi="Arial" w:cs="Arial"/>
        </w:rPr>
        <w:t xml:space="preserve">Any words following the terms </w:t>
      </w:r>
      <w:r>
        <w:rPr>
          <w:rFonts w:ascii="Arial" w:eastAsia="Arial" w:hAnsi="Arial" w:cs="Arial"/>
          <w:b/>
        </w:rPr>
        <w:t>including</w:t>
      </w:r>
      <w:r>
        <w:rPr>
          <w:rFonts w:ascii="Arial" w:eastAsia="Arial" w:hAnsi="Arial" w:cs="Arial"/>
        </w:rPr>
        <w:t xml:space="preserve">, </w:t>
      </w:r>
      <w:r>
        <w:rPr>
          <w:rFonts w:ascii="Arial" w:eastAsia="Arial" w:hAnsi="Arial" w:cs="Arial"/>
          <w:b/>
        </w:rPr>
        <w:t>include</w:t>
      </w:r>
      <w:r>
        <w:rPr>
          <w:rFonts w:ascii="Arial" w:eastAsia="Arial" w:hAnsi="Arial" w:cs="Arial"/>
        </w:rPr>
        <w:t xml:space="preserve">, </w:t>
      </w:r>
      <w:r>
        <w:rPr>
          <w:rFonts w:ascii="Arial" w:eastAsia="Arial" w:hAnsi="Arial" w:cs="Arial"/>
          <w:b/>
        </w:rPr>
        <w:t>in particular</w:t>
      </w:r>
      <w:r>
        <w:rPr>
          <w:rFonts w:ascii="Arial" w:eastAsia="Arial" w:hAnsi="Arial" w:cs="Arial"/>
        </w:rPr>
        <w:t xml:space="preserve">, </w:t>
      </w:r>
      <w:r>
        <w:rPr>
          <w:rFonts w:ascii="Arial" w:eastAsia="Arial" w:hAnsi="Arial" w:cs="Arial"/>
          <w:b/>
        </w:rPr>
        <w:t>for example</w:t>
      </w:r>
      <w:r>
        <w:rPr>
          <w:rFonts w:ascii="Arial" w:eastAsia="Arial" w:hAnsi="Arial" w:cs="Arial"/>
        </w:rPr>
        <w:t xml:space="preserve"> or any similar expression shall be construed as illustrative and shall not limit the sense of the words, description, definition, phrase or term preceding those terms.</w:t>
      </w:r>
    </w:p>
    <w:p w14:paraId="284615C9" w14:textId="77777777" w:rsidR="00E62813" w:rsidRDefault="00F6003B">
      <w:pPr>
        <w:numPr>
          <w:ilvl w:val="1"/>
          <w:numId w:val="1"/>
        </w:numPr>
        <w:spacing w:before="120" w:after="120"/>
        <w:rPr>
          <w:rFonts w:ascii="Arial" w:eastAsia="Arial" w:hAnsi="Arial" w:cs="Arial"/>
        </w:rPr>
      </w:pPr>
      <w:r>
        <w:rPr>
          <w:rFonts w:ascii="Arial" w:eastAsia="Arial" w:hAnsi="Arial" w:cs="Arial"/>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23BE803C" w14:textId="77777777" w:rsidR="00E62813" w:rsidRDefault="00F6003B">
      <w:pPr>
        <w:numPr>
          <w:ilvl w:val="1"/>
          <w:numId w:val="1"/>
        </w:numPr>
        <w:spacing w:before="120" w:after="120"/>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w:t>
      </w:r>
      <w:r>
        <w:rPr>
          <w:rFonts w:ascii="Arial" w:eastAsia="Arial" w:hAnsi="Arial" w:cs="Arial"/>
        </w:rPr>
        <w:lastRenderedPageBreak/>
        <w:t>or by any other electronic means intended to preserve the original graphic and pictorial appearance of a document, will have the same effect as physical delivery of the paper document bearing an original or electronic signature.</w:t>
      </w:r>
    </w:p>
    <w:p w14:paraId="5E4A4AD2" w14:textId="77777777" w:rsidR="00E62813" w:rsidRDefault="00E62813">
      <w:pPr>
        <w:spacing w:before="120" w:after="120"/>
        <w:ind w:left="720"/>
        <w:rPr>
          <w:rFonts w:ascii="Arial" w:eastAsia="Arial" w:hAnsi="Arial" w:cs="Arial"/>
        </w:rPr>
      </w:pPr>
    </w:p>
    <w:p w14:paraId="63255000" w14:textId="77777777" w:rsidR="00E62813" w:rsidRDefault="00F6003B">
      <w:pPr>
        <w:pStyle w:val="Heading1"/>
        <w:numPr>
          <w:ilvl w:val="0"/>
          <w:numId w:val="1"/>
        </w:numPr>
        <w:rPr>
          <w:rFonts w:ascii="Arial" w:eastAsia="Arial" w:hAnsi="Arial" w:cs="Arial"/>
        </w:rPr>
      </w:pPr>
      <w:r>
        <w:rPr>
          <w:rFonts w:ascii="Arial" w:eastAsia="Arial" w:hAnsi="Arial" w:cs="Arial"/>
        </w:rPr>
        <w:t>Amendment</w:t>
      </w:r>
    </w:p>
    <w:p w14:paraId="297AF78D" w14:textId="77777777" w:rsidR="00E62813" w:rsidRDefault="00E6281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240"/>
        <w:ind w:left="720"/>
        <w:rPr>
          <w:rFonts w:ascii="Arial" w:eastAsia="Arial" w:hAnsi="Arial" w:cs="Arial"/>
          <w:sz w:val="23"/>
          <w:szCs w:val="23"/>
        </w:rPr>
      </w:pPr>
    </w:p>
    <w:p w14:paraId="6D77B71C" w14:textId="77777777" w:rsidR="00E62813" w:rsidRDefault="00F6003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240"/>
        <w:ind w:left="1418" w:hanging="720"/>
        <w:rPr>
          <w:rFonts w:ascii="Arial" w:eastAsia="Arial" w:hAnsi="Arial" w:cs="Arial"/>
          <w:sz w:val="23"/>
          <w:szCs w:val="23"/>
        </w:rPr>
      </w:pPr>
      <w:r>
        <w:rPr>
          <w:rFonts w:ascii="Arial" w:eastAsia="Arial" w:hAnsi="Arial" w:cs="Arial"/>
          <w:sz w:val="23"/>
          <w:szCs w:val="23"/>
        </w:rPr>
        <w:t xml:space="preserve">2.1 </w:t>
      </w:r>
      <w:r>
        <w:rPr>
          <w:rFonts w:ascii="Arial" w:eastAsia="Arial" w:hAnsi="Arial" w:cs="Arial"/>
          <w:sz w:val="23"/>
          <w:szCs w:val="23"/>
        </w:rPr>
        <w:tab/>
        <w:t>Pursuant to Rule 24 of the Existing Rules, those Existing Rules shall cease to have effect and the Scheme shall be governed by the attached Rules, PROVIDED THAT:</w:t>
      </w:r>
    </w:p>
    <w:p w14:paraId="24B893AD" w14:textId="77777777" w:rsidR="00E62813" w:rsidRDefault="00F6003B">
      <w:pPr>
        <w:pStyle w:val="Heading2"/>
        <w:ind w:left="1440" w:firstLine="0"/>
        <w:rPr>
          <w:rFonts w:ascii="Arial" w:eastAsia="Arial" w:hAnsi="Arial" w:cs="Arial"/>
        </w:rPr>
      </w:pPr>
      <w:r>
        <w:rPr>
          <w:rFonts w:ascii="Arial" w:eastAsia="Arial" w:hAnsi="Arial" w:cs="Arial"/>
        </w:rPr>
        <w:t>the power in Rule 3.1 (Power of Amendment) may be exercised by the Principal Employer with the consent of the Trustees.</w:t>
      </w:r>
    </w:p>
    <w:p w14:paraId="580619E8" w14:textId="77777777" w:rsidR="00E62813" w:rsidRDefault="00F6003B">
      <w:pPr>
        <w:pStyle w:val="Heading2"/>
        <w:ind w:left="1440" w:firstLine="0"/>
        <w:rPr>
          <w:rFonts w:ascii="Arial" w:eastAsia="Arial" w:hAnsi="Arial" w:cs="Arial"/>
        </w:rPr>
      </w:pPr>
      <w:r>
        <w:rPr>
          <w:rFonts w:ascii="Arial" w:eastAsia="Arial" w:hAnsi="Arial" w:cs="Arial"/>
          <w:sz w:val="23"/>
          <w:szCs w:val="23"/>
        </w:rPr>
        <w:t>the power in Rule 4.1 (Power of Appointment and Removal of Trustees) may be exercised by the Principal Employer.</w:t>
      </w:r>
    </w:p>
    <w:p w14:paraId="7D1CACBF" w14:textId="77777777" w:rsidR="00E62813" w:rsidRDefault="00E628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eastAsia="Arial" w:hAnsi="Arial" w:cs="Arial"/>
          <w:sz w:val="23"/>
          <w:szCs w:val="23"/>
        </w:rPr>
      </w:pPr>
    </w:p>
    <w:p w14:paraId="501C28ED" w14:textId="77777777" w:rsidR="00E62813" w:rsidRDefault="00F600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ind w:left="1418" w:hanging="720"/>
        <w:rPr>
          <w:rFonts w:ascii="Arial" w:eastAsia="Arial" w:hAnsi="Arial" w:cs="Arial"/>
          <w:sz w:val="23"/>
          <w:szCs w:val="23"/>
        </w:rPr>
      </w:pPr>
      <w:r>
        <w:rPr>
          <w:rFonts w:ascii="Arial" w:eastAsia="Arial" w:hAnsi="Arial" w:cs="Arial"/>
          <w:sz w:val="23"/>
          <w:szCs w:val="23"/>
        </w:rPr>
        <w:t>2.2</w:t>
      </w:r>
      <w:r>
        <w:rPr>
          <w:rFonts w:ascii="Arial" w:eastAsia="Arial" w:hAnsi="Arial" w:cs="Arial"/>
          <w:sz w:val="23"/>
          <w:szCs w:val="23"/>
        </w:rPr>
        <w:tab/>
        <w:t>Pursuant to Clause 24 of the Existing Deed, clauses 5 to 26 of the operative provisions shall cease to have effect and shall be replaced by the attached Rules.</w:t>
      </w:r>
      <w:bookmarkStart w:id="9" w:name="2s8eyo1" w:colFirst="0" w:colLast="0"/>
      <w:bookmarkEnd w:id="9"/>
    </w:p>
    <w:p w14:paraId="635AEA95" w14:textId="77777777" w:rsidR="00E62813" w:rsidRDefault="00F6003B">
      <w:pPr>
        <w:pStyle w:val="Heading1"/>
        <w:numPr>
          <w:ilvl w:val="0"/>
          <w:numId w:val="1"/>
        </w:numPr>
        <w:rPr>
          <w:rFonts w:ascii="Arial" w:eastAsia="Arial" w:hAnsi="Arial" w:cs="Arial"/>
        </w:rPr>
      </w:pPr>
      <w:r>
        <w:rPr>
          <w:rFonts w:ascii="Arial" w:eastAsia="Arial" w:hAnsi="Arial" w:cs="Arial"/>
        </w:rPr>
        <w:t>Governing law</w:t>
      </w:r>
    </w:p>
    <w:p w14:paraId="31E631D8" w14:textId="77777777" w:rsidR="00E62813" w:rsidRDefault="00F6003B">
      <w:pPr>
        <w:pBdr>
          <w:top w:val="nil"/>
          <w:left w:val="nil"/>
          <w:bottom w:val="nil"/>
          <w:right w:val="nil"/>
          <w:between w:val="nil"/>
        </w:pBdr>
        <w:spacing w:before="240" w:after="120"/>
        <w:ind w:left="720"/>
        <w:rPr>
          <w:rFonts w:ascii="Arial" w:eastAsia="Arial" w:hAnsi="Arial" w:cs="Arial"/>
          <w:color w:val="000000"/>
        </w:rPr>
      </w:pPr>
      <w:r>
        <w:rPr>
          <w:rFonts w:ascii="Arial" w:eastAsia="Arial" w:hAnsi="Arial" w:cs="Arial"/>
          <w:color w:val="000000"/>
        </w:rPr>
        <w:t>This deed and any dispute or claim arising out of or in connection with it or its subject matter or formation (including non-contractual disputes or claims) shall be governed by and construed in accordance with the law of England and Wales.</w:t>
      </w:r>
      <w:bookmarkStart w:id="10" w:name="17dp8vu" w:colFirst="0" w:colLast="0"/>
      <w:bookmarkEnd w:id="10"/>
    </w:p>
    <w:p w14:paraId="6712EB88" w14:textId="77777777" w:rsidR="00E62813" w:rsidRDefault="00F6003B">
      <w:pPr>
        <w:pStyle w:val="Heading1"/>
        <w:numPr>
          <w:ilvl w:val="0"/>
          <w:numId w:val="1"/>
        </w:numPr>
        <w:rPr>
          <w:rFonts w:ascii="Arial" w:eastAsia="Arial" w:hAnsi="Arial" w:cs="Arial"/>
        </w:rPr>
      </w:pPr>
      <w:r>
        <w:rPr>
          <w:rFonts w:ascii="Arial" w:eastAsia="Arial" w:hAnsi="Arial" w:cs="Arial"/>
        </w:rPr>
        <w:t>Jurisdiction</w:t>
      </w:r>
    </w:p>
    <w:p w14:paraId="5BE2A5DC" w14:textId="77777777" w:rsidR="00E62813" w:rsidRDefault="00F6003B">
      <w:pPr>
        <w:pBdr>
          <w:top w:val="nil"/>
          <w:left w:val="nil"/>
          <w:bottom w:val="nil"/>
          <w:right w:val="nil"/>
          <w:between w:val="nil"/>
        </w:pBdr>
        <w:spacing w:before="240" w:after="120"/>
        <w:ind w:left="720"/>
        <w:rPr>
          <w:rFonts w:ascii="Arial" w:eastAsia="Arial" w:hAnsi="Arial" w:cs="Arial"/>
          <w:color w:val="000000"/>
        </w:rPr>
      </w:pPr>
      <w:r>
        <w:rPr>
          <w:rFonts w:ascii="Arial" w:eastAsia="Arial" w:hAnsi="Arial" w:cs="Arial"/>
          <w:color w:val="000000"/>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2101C084" w14:textId="77777777" w:rsidR="00E62813" w:rsidRDefault="00E62813">
      <w:pPr>
        <w:rPr>
          <w:rFonts w:ascii="Arial" w:eastAsia="Arial" w:hAnsi="Arial" w:cs="Arial"/>
        </w:rPr>
      </w:pPr>
    </w:p>
    <w:p w14:paraId="5B434864" w14:textId="77777777" w:rsidR="00E62813" w:rsidRDefault="00F6003B">
      <w:pPr>
        <w:rPr>
          <w:rFonts w:ascii="Arial" w:eastAsia="Arial" w:hAnsi="Arial" w:cs="Arial"/>
        </w:rPr>
      </w:pPr>
      <w:r>
        <w:rPr>
          <w:rFonts w:ascii="Arial" w:eastAsia="Arial" w:hAnsi="Arial" w:cs="Arial"/>
        </w:rPr>
        <w:t>This document has been executed as a deed and is delivered and takes effect on the date stated at the beginning of it.</w:t>
      </w:r>
    </w:p>
    <w:p w14:paraId="3F3D0643" w14:textId="77777777" w:rsidR="00E62813" w:rsidRDefault="00E62813">
      <w:pPr>
        <w:rPr>
          <w:rFonts w:ascii="Arial" w:eastAsia="Arial" w:hAnsi="Arial" w:cs="Arial"/>
        </w:rPr>
      </w:pPr>
    </w:p>
    <w:p w14:paraId="2325FB54" w14:textId="77777777" w:rsidR="00E62813" w:rsidRDefault="00E62813">
      <w:pPr>
        <w:rPr>
          <w:rFonts w:ascii="Arial" w:eastAsia="Arial" w:hAnsi="Arial" w:cs="Arial"/>
        </w:rPr>
      </w:pPr>
    </w:p>
    <w:p w14:paraId="032787D5" w14:textId="77777777" w:rsidR="00E62813" w:rsidRDefault="00E62813">
      <w:pPr>
        <w:rPr>
          <w:rFonts w:ascii="Arial" w:eastAsia="Arial" w:hAnsi="Arial" w:cs="Arial"/>
        </w:rPr>
      </w:pPr>
    </w:p>
    <w:p w14:paraId="1E92A057" w14:textId="77777777" w:rsidR="00E62813" w:rsidRDefault="00E62813">
      <w:pPr>
        <w:rPr>
          <w:rFonts w:ascii="Arial" w:eastAsia="Arial" w:hAnsi="Arial" w:cs="Arial"/>
        </w:rPr>
      </w:pPr>
    </w:p>
    <w:p w14:paraId="7A1DF8A7" w14:textId="77777777" w:rsidR="00E62813" w:rsidRDefault="00E62813">
      <w:pPr>
        <w:rPr>
          <w:rFonts w:ascii="Arial" w:eastAsia="Arial" w:hAnsi="Arial" w:cs="Arial"/>
        </w:rPr>
      </w:pPr>
    </w:p>
    <w:p w14:paraId="6AD927B6" w14:textId="77777777" w:rsidR="00E62813" w:rsidRDefault="00E62813">
      <w:pPr>
        <w:rPr>
          <w:rFonts w:ascii="Arial" w:eastAsia="Arial" w:hAnsi="Arial" w:cs="Arial"/>
        </w:rPr>
      </w:pPr>
    </w:p>
    <w:p w14:paraId="27D55380" w14:textId="77777777" w:rsidR="00E62813" w:rsidRDefault="00E62813">
      <w:pPr>
        <w:rPr>
          <w:rFonts w:ascii="Arial" w:eastAsia="Arial" w:hAnsi="Arial" w:cs="Arial"/>
        </w:rPr>
      </w:pPr>
    </w:p>
    <w:p w14:paraId="3DF11C02" w14:textId="77777777" w:rsidR="00FE3BC1" w:rsidRDefault="00FE3BC1">
      <w:pPr>
        <w:rPr>
          <w:rFonts w:ascii="Arial" w:eastAsia="Arial" w:hAnsi="Arial" w:cs="Arial"/>
        </w:rPr>
      </w:pPr>
    </w:p>
    <w:p w14:paraId="65CC4FA4" w14:textId="77777777" w:rsidR="00FE3BC1" w:rsidRDefault="00FE3BC1">
      <w:pPr>
        <w:rPr>
          <w:rFonts w:ascii="Arial" w:eastAsia="Arial" w:hAnsi="Arial" w:cs="Arial"/>
        </w:rPr>
      </w:pPr>
    </w:p>
    <w:p w14:paraId="6A183B64" w14:textId="77777777" w:rsidR="00FE3BC1" w:rsidRDefault="00FE3BC1">
      <w:pPr>
        <w:rPr>
          <w:rFonts w:ascii="Arial" w:eastAsia="Arial" w:hAnsi="Arial" w:cs="Arial"/>
        </w:rPr>
      </w:pPr>
    </w:p>
    <w:p w14:paraId="3EAB4BFC" w14:textId="77777777" w:rsidR="00FE3BC1" w:rsidRDefault="00FE3BC1">
      <w:pPr>
        <w:rPr>
          <w:rFonts w:ascii="Arial" w:eastAsia="Arial" w:hAnsi="Arial" w:cs="Arial"/>
        </w:rPr>
      </w:pPr>
    </w:p>
    <w:p w14:paraId="4C8EE886" w14:textId="77777777" w:rsidR="00FE3BC1" w:rsidRDefault="00FE3BC1">
      <w:pPr>
        <w:rPr>
          <w:rFonts w:ascii="Arial" w:eastAsia="Arial" w:hAnsi="Arial" w:cs="Arial"/>
        </w:rPr>
      </w:pPr>
    </w:p>
    <w:p w14:paraId="217B3EB0" w14:textId="77777777" w:rsidR="00FE3BC1" w:rsidRDefault="00FE3BC1">
      <w:pPr>
        <w:rPr>
          <w:rFonts w:ascii="Arial" w:eastAsia="Arial" w:hAnsi="Arial" w:cs="Arial"/>
        </w:rPr>
      </w:pPr>
    </w:p>
    <w:p w14:paraId="1020AFE5" w14:textId="77777777" w:rsidR="00893C10" w:rsidRDefault="00893C10">
      <w:pPr>
        <w:rPr>
          <w:rFonts w:ascii="Arial" w:eastAsia="Arial" w:hAnsi="Arial" w:cs="Arial"/>
        </w:rPr>
      </w:pPr>
    </w:p>
    <w:p w14:paraId="5108A262" w14:textId="77777777" w:rsidR="00893C10" w:rsidRDefault="00893C10">
      <w:pPr>
        <w:rPr>
          <w:rFonts w:ascii="Arial" w:eastAsia="Arial" w:hAnsi="Arial" w:cs="Arial"/>
        </w:rPr>
      </w:pPr>
    </w:p>
    <w:p w14:paraId="534A5A4C" w14:textId="77777777" w:rsidR="00E62813" w:rsidRDefault="00E62813">
      <w:pPr>
        <w:rPr>
          <w:rFonts w:ascii="Arial" w:eastAsia="Arial" w:hAnsi="Arial" w:cs="Arial"/>
        </w:rPr>
      </w:pPr>
    </w:p>
    <w:p w14:paraId="66770780" w14:textId="77777777" w:rsidR="00E62813" w:rsidRDefault="00E62813">
      <w:pPr>
        <w:keepNext/>
        <w:numPr>
          <w:ilvl w:val="0"/>
          <w:numId w:val="2"/>
        </w:numPr>
        <w:pBdr>
          <w:top w:val="nil"/>
          <w:left w:val="nil"/>
          <w:bottom w:val="nil"/>
          <w:right w:val="nil"/>
          <w:between w:val="nil"/>
        </w:pBdr>
        <w:spacing w:before="240" w:after="360"/>
        <w:jc w:val="center"/>
        <w:rPr>
          <w:b/>
          <w:color w:val="000000"/>
        </w:rPr>
      </w:pPr>
    </w:p>
    <w:p w14:paraId="7F6796EF" w14:textId="77777777" w:rsidR="00E62813" w:rsidRDefault="00F6003B">
      <w:pPr>
        <w:keepNext/>
        <w:pBdr>
          <w:top w:val="nil"/>
          <w:left w:val="nil"/>
          <w:bottom w:val="nil"/>
          <w:right w:val="nil"/>
          <w:between w:val="nil"/>
        </w:pBdr>
        <w:spacing w:before="240" w:after="360"/>
        <w:ind w:left="360"/>
        <w:jc w:val="center"/>
        <w:rPr>
          <w:rFonts w:ascii="Arial" w:eastAsia="Arial" w:hAnsi="Arial" w:cs="Arial"/>
          <w:b/>
          <w:color w:val="000000"/>
        </w:rPr>
      </w:pPr>
      <w:r>
        <w:rPr>
          <w:rFonts w:ascii="Arial" w:eastAsia="Arial" w:hAnsi="Arial" w:cs="Arial"/>
        </w:rPr>
        <w:t>A list of schedule supplemental to this Deed</w:t>
      </w:r>
      <w:r>
        <w:br w:type="page"/>
      </w:r>
      <w:r>
        <w:rPr>
          <w:rFonts w:ascii="Arial" w:eastAsia="Arial" w:hAnsi="Arial" w:cs="Arial"/>
          <w:b/>
          <w:color w:val="000000"/>
        </w:rPr>
        <w:lastRenderedPageBreak/>
        <w:t>Deeds</w:t>
      </w:r>
      <w:bookmarkStart w:id="11" w:name="26in1rg" w:colFirst="0" w:colLast="0"/>
      <w:bookmarkEnd w:id="11"/>
    </w:p>
    <w:p w14:paraId="44163C12" w14:textId="77777777" w:rsidR="00E62813" w:rsidRDefault="00F6003B">
      <w:pPr>
        <w:numPr>
          <w:ilvl w:val="0"/>
          <w:numId w:val="3"/>
        </w:numPr>
        <w:pBdr>
          <w:top w:val="nil"/>
          <w:left w:val="nil"/>
          <w:bottom w:val="nil"/>
          <w:right w:val="nil"/>
          <w:between w:val="nil"/>
        </w:pBdr>
        <w:spacing w:before="320"/>
        <w:rPr>
          <w:rFonts w:ascii="Arial" w:eastAsia="Arial" w:hAnsi="Arial" w:cs="Arial"/>
          <w:color w:val="000000"/>
        </w:rPr>
      </w:pPr>
      <w:r>
        <w:rPr>
          <w:rFonts w:ascii="Arial" w:eastAsia="Arial" w:hAnsi="Arial" w:cs="Arial"/>
          <w:b/>
          <w:smallCaps/>
          <w:color w:val="000000"/>
        </w:rPr>
        <w:t>Deeds and supplementary deeds relating to the Scheme</w:t>
      </w:r>
    </w:p>
    <w:p w14:paraId="240B5216" w14:textId="77777777" w:rsidR="00E62813" w:rsidRDefault="00E62813">
      <w:pPr>
        <w:pBdr>
          <w:top w:val="nil"/>
          <w:left w:val="nil"/>
          <w:bottom w:val="nil"/>
          <w:right w:val="nil"/>
          <w:between w:val="nil"/>
        </w:pBdr>
        <w:spacing w:before="120" w:after="120"/>
        <w:ind w:left="720" w:hanging="720"/>
        <w:rPr>
          <w:rFonts w:ascii="Arial" w:eastAsia="Arial" w:hAnsi="Arial" w:cs="Arial"/>
          <w:color w:val="000000"/>
        </w:rPr>
      </w:pPr>
    </w:p>
    <w:p w14:paraId="6158DDC6" w14:textId="77777777" w:rsidR="00E62813" w:rsidRDefault="00F6003B">
      <w:pPr>
        <w:pBdr>
          <w:top w:val="nil"/>
          <w:left w:val="nil"/>
          <w:bottom w:val="nil"/>
          <w:right w:val="nil"/>
          <w:between w:val="nil"/>
        </w:pBdr>
        <w:spacing w:before="120" w:after="120"/>
        <w:ind w:left="720" w:hanging="720"/>
        <w:rPr>
          <w:rFonts w:ascii="Arial" w:eastAsia="Arial" w:hAnsi="Arial" w:cs="Arial"/>
          <w:color w:val="000000"/>
        </w:rPr>
      </w:pPr>
      <w:r>
        <w:rPr>
          <w:rFonts w:ascii="Arial" w:eastAsia="Arial" w:hAnsi="Arial" w:cs="Arial"/>
          <w:color w:val="000000"/>
        </w:rPr>
        <w:t>Trust Deed and Rules dated 28 September 2012</w:t>
      </w:r>
    </w:p>
    <w:p w14:paraId="2940CF38" w14:textId="77777777" w:rsidR="00E62813" w:rsidRDefault="00F6003B">
      <w:pPr>
        <w:rPr>
          <w:rFonts w:ascii="Arial" w:eastAsia="Arial" w:hAnsi="Arial" w:cs="Arial"/>
        </w:rPr>
      </w:pPr>
      <w:r>
        <w:br w:type="page"/>
      </w:r>
    </w:p>
    <w:tbl>
      <w:tblPr>
        <w:tblStyle w:val="a"/>
        <w:tblW w:w="8308" w:type="dxa"/>
        <w:tblLayout w:type="fixed"/>
        <w:tblLook w:val="0000" w:firstRow="0" w:lastRow="0" w:firstColumn="0" w:lastColumn="0" w:noHBand="0" w:noVBand="0"/>
      </w:tblPr>
      <w:tblGrid>
        <w:gridCol w:w="4154"/>
        <w:gridCol w:w="831"/>
        <w:gridCol w:w="3323"/>
      </w:tblGrid>
      <w:tr w:rsidR="00E62813" w14:paraId="3C536CBF" w14:textId="77777777">
        <w:tc>
          <w:tcPr>
            <w:tcW w:w="4154" w:type="dxa"/>
          </w:tcPr>
          <w:p w14:paraId="365A6C77" w14:textId="77777777" w:rsidR="00E62813" w:rsidRDefault="00F6003B">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lastRenderedPageBreak/>
              <w:t>Executed as a deed by Pinnacle Contracts 2012 Limited acting by :</w:t>
            </w:r>
          </w:p>
        </w:tc>
        <w:tc>
          <w:tcPr>
            <w:tcW w:w="831" w:type="dxa"/>
          </w:tcPr>
          <w:p w14:paraId="45FFD1E5" w14:textId="77777777" w:rsidR="00E62813" w:rsidRDefault="00E62813">
            <w:pPr>
              <w:rPr>
                <w:rFonts w:ascii="Arial" w:eastAsia="Arial" w:hAnsi="Arial" w:cs="Arial"/>
              </w:rPr>
            </w:pPr>
          </w:p>
        </w:tc>
        <w:tc>
          <w:tcPr>
            <w:tcW w:w="3323" w:type="dxa"/>
          </w:tcPr>
          <w:p w14:paraId="02240EAB" w14:textId="77777777" w:rsidR="00E62813" w:rsidRDefault="00E62813">
            <w:pPr>
              <w:rPr>
                <w:rFonts w:ascii="Arial" w:eastAsia="Arial" w:hAnsi="Arial" w:cs="Arial"/>
              </w:rPr>
            </w:pPr>
          </w:p>
        </w:tc>
      </w:tr>
      <w:tr w:rsidR="00E62813" w14:paraId="1C5E658B" w14:textId="77777777">
        <w:tc>
          <w:tcPr>
            <w:tcW w:w="4154" w:type="dxa"/>
          </w:tcPr>
          <w:p w14:paraId="677F9ED3" w14:textId="77777777" w:rsidR="00E62813" w:rsidRDefault="00E62813">
            <w:pPr>
              <w:rPr>
                <w:rFonts w:ascii="Arial" w:eastAsia="Arial" w:hAnsi="Arial" w:cs="Arial"/>
              </w:rPr>
            </w:pPr>
          </w:p>
        </w:tc>
        <w:tc>
          <w:tcPr>
            <w:tcW w:w="831" w:type="dxa"/>
          </w:tcPr>
          <w:p w14:paraId="25FCE16A" w14:textId="77777777" w:rsidR="00E62813" w:rsidRDefault="00E62813">
            <w:pPr>
              <w:rPr>
                <w:rFonts w:ascii="Arial" w:eastAsia="Arial" w:hAnsi="Arial" w:cs="Arial"/>
              </w:rPr>
            </w:pPr>
          </w:p>
        </w:tc>
        <w:tc>
          <w:tcPr>
            <w:tcW w:w="3323" w:type="dxa"/>
          </w:tcPr>
          <w:p w14:paraId="71607466" w14:textId="77777777" w:rsidR="00E62813" w:rsidRDefault="00E62813">
            <w:pPr>
              <w:pBdr>
                <w:top w:val="nil"/>
                <w:left w:val="nil"/>
                <w:bottom w:val="nil"/>
                <w:right w:val="nil"/>
                <w:between w:val="nil"/>
              </w:pBdr>
              <w:ind w:right="459"/>
              <w:jc w:val="left"/>
              <w:rPr>
                <w:rFonts w:ascii="Arial" w:eastAsia="Arial" w:hAnsi="Arial" w:cs="Arial"/>
                <w:color w:val="000000"/>
              </w:rPr>
            </w:pPr>
          </w:p>
        </w:tc>
      </w:tr>
      <w:tr w:rsidR="00E62813" w14:paraId="15F02851" w14:textId="77777777">
        <w:tc>
          <w:tcPr>
            <w:tcW w:w="4154" w:type="dxa"/>
          </w:tcPr>
          <w:p w14:paraId="6C6A3BF7" w14:textId="77777777" w:rsidR="00E62813" w:rsidRPr="00FE3BC1" w:rsidRDefault="00E62813">
            <w:pPr>
              <w:rPr>
                <w:rFonts w:ascii="Arial" w:eastAsia="Arial" w:hAnsi="Arial" w:cs="Arial"/>
                <w:color w:val="000000"/>
              </w:rPr>
            </w:pPr>
          </w:p>
        </w:tc>
        <w:tc>
          <w:tcPr>
            <w:tcW w:w="831" w:type="dxa"/>
          </w:tcPr>
          <w:p w14:paraId="428B74F5" w14:textId="77777777" w:rsidR="00E62813" w:rsidRDefault="00E62813">
            <w:pPr>
              <w:rPr>
                <w:rFonts w:ascii="Arial" w:eastAsia="Arial" w:hAnsi="Arial" w:cs="Arial"/>
              </w:rPr>
            </w:pPr>
          </w:p>
        </w:tc>
        <w:tc>
          <w:tcPr>
            <w:tcW w:w="3323" w:type="dxa"/>
          </w:tcPr>
          <w:p w14:paraId="7B12A927" w14:textId="77777777" w:rsidR="00E62813" w:rsidRDefault="00E62813">
            <w:pPr>
              <w:pBdr>
                <w:top w:val="nil"/>
                <w:left w:val="nil"/>
                <w:bottom w:val="nil"/>
                <w:right w:val="nil"/>
                <w:between w:val="nil"/>
              </w:pBdr>
              <w:ind w:right="459"/>
              <w:jc w:val="left"/>
              <w:rPr>
                <w:rFonts w:ascii="Arial" w:eastAsia="Arial" w:hAnsi="Arial" w:cs="Arial"/>
                <w:color w:val="000000"/>
              </w:rPr>
            </w:pPr>
          </w:p>
        </w:tc>
      </w:tr>
      <w:tr w:rsidR="00E62813" w14:paraId="3593DBFA" w14:textId="77777777">
        <w:tc>
          <w:tcPr>
            <w:tcW w:w="4154" w:type="dxa"/>
          </w:tcPr>
          <w:p w14:paraId="39477BAD" w14:textId="77777777" w:rsidR="00E62813" w:rsidRPr="00FE3BC1" w:rsidRDefault="00FE3BC1">
            <w:pPr>
              <w:rPr>
                <w:rFonts w:ascii="Arial" w:eastAsia="Arial" w:hAnsi="Arial" w:cs="Arial"/>
                <w:color w:val="000000"/>
              </w:rPr>
            </w:pPr>
            <w:r w:rsidRPr="00FE3BC1">
              <w:rPr>
                <w:rFonts w:ascii="Arial" w:eastAsia="Arial" w:hAnsi="Arial" w:cs="Arial"/>
                <w:color w:val="000000"/>
              </w:rPr>
              <w:t>Director</w:t>
            </w:r>
            <w:r w:rsidRPr="00FE3BC1">
              <w:rPr>
                <w:rFonts w:ascii="Arial" w:eastAsia="Arial" w:hAnsi="Arial" w:cs="Arial"/>
                <w:color w:val="000000"/>
              </w:rPr>
              <w:tab/>
              <w:t>Signature:</w:t>
            </w:r>
            <w:r w:rsidRPr="00FE3BC1">
              <w:rPr>
                <w:rFonts w:ascii="Arial" w:eastAsia="Arial" w:hAnsi="Arial" w:cs="Arial"/>
                <w:color w:val="000000"/>
              </w:rPr>
              <w:br/>
            </w:r>
            <w:r w:rsidRPr="00FE3BC1">
              <w:rPr>
                <w:rFonts w:ascii="Arial" w:eastAsia="Arial" w:hAnsi="Arial" w:cs="Arial"/>
                <w:color w:val="000000"/>
              </w:rPr>
              <w:tab/>
            </w:r>
            <w:r>
              <w:rPr>
                <w:rFonts w:ascii="Arial" w:eastAsia="Arial" w:hAnsi="Arial" w:cs="Arial"/>
                <w:color w:val="000000"/>
              </w:rPr>
              <w:t xml:space="preserve">            </w:t>
            </w:r>
            <w:r w:rsidRPr="00FE3BC1">
              <w:rPr>
                <w:rFonts w:ascii="Arial" w:eastAsia="Arial" w:hAnsi="Arial" w:cs="Arial"/>
                <w:color w:val="000000"/>
              </w:rPr>
              <w:t>Name</w:t>
            </w:r>
            <w:r w:rsidRPr="00FE3BC1">
              <w:rPr>
                <w:rFonts w:ascii="Arial" w:eastAsia="Arial" w:hAnsi="Arial" w:cs="Arial"/>
                <w:color w:val="000000"/>
              </w:rPr>
              <w:tab/>
              <w:t>:</w:t>
            </w:r>
            <w:r w:rsidRPr="00FE3BC1">
              <w:rPr>
                <w:rFonts w:ascii="Arial" w:eastAsia="Arial" w:hAnsi="Arial" w:cs="Arial"/>
                <w:color w:val="000000"/>
              </w:rPr>
              <w:br/>
            </w:r>
            <w:r w:rsidRPr="00FE3BC1">
              <w:rPr>
                <w:rFonts w:ascii="Arial" w:eastAsia="Arial" w:hAnsi="Arial" w:cs="Arial"/>
                <w:color w:val="000000"/>
              </w:rPr>
              <w:br/>
              <w:t xml:space="preserve"> </w:t>
            </w:r>
            <w:r w:rsidRPr="00FE3BC1">
              <w:rPr>
                <w:rFonts w:ascii="Arial" w:eastAsia="Arial" w:hAnsi="Arial" w:cs="Arial"/>
                <w:color w:val="000000"/>
              </w:rPr>
              <w:br/>
              <w:t>Witness</w:t>
            </w:r>
            <w:r w:rsidRPr="00FE3BC1">
              <w:rPr>
                <w:rFonts w:ascii="Arial" w:eastAsia="Arial" w:hAnsi="Arial" w:cs="Arial"/>
                <w:color w:val="000000"/>
              </w:rPr>
              <w:tab/>
              <w:t>Signature:</w:t>
            </w:r>
            <w:r w:rsidRPr="00FE3BC1">
              <w:rPr>
                <w:rFonts w:ascii="Arial" w:eastAsia="Arial" w:hAnsi="Arial" w:cs="Arial"/>
                <w:color w:val="000000"/>
              </w:rPr>
              <w:br/>
            </w:r>
            <w:r w:rsidRPr="00FE3BC1">
              <w:rPr>
                <w:rFonts w:ascii="Arial" w:eastAsia="Arial" w:hAnsi="Arial" w:cs="Arial"/>
                <w:color w:val="000000"/>
              </w:rPr>
              <w:tab/>
            </w:r>
            <w:r>
              <w:rPr>
                <w:rFonts w:ascii="Arial" w:eastAsia="Arial" w:hAnsi="Arial" w:cs="Arial"/>
                <w:color w:val="000000"/>
              </w:rPr>
              <w:t xml:space="preserve">            </w:t>
            </w:r>
            <w:r w:rsidRPr="00FE3BC1">
              <w:rPr>
                <w:rFonts w:ascii="Arial" w:eastAsia="Arial" w:hAnsi="Arial" w:cs="Arial"/>
                <w:color w:val="000000"/>
              </w:rPr>
              <w:t>Name</w:t>
            </w:r>
            <w:r w:rsidRPr="00FE3BC1">
              <w:rPr>
                <w:rFonts w:ascii="Arial" w:eastAsia="Arial" w:hAnsi="Arial" w:cs="Arial"/>
                <w:color w:val="000000"/>
              </w:rPr>
              <w:tab/>
              <w:t>:</w:t>
            </w:r>
            <w:r w:rsidRPr="00FE3BC1">
              <w:rPr>
                <w:rFonts w:ascii="Arial" w:eastAsia="Arial" w:hAnsi="Arial" w:cs="Arial"/>
                <w:color w:val="000000"/>
              </w:rPr>
              <w:br/>
              <w:t xml:space="preserve">                     </w:t>
            </w:r>
            <w:r>
              <w:rPr>
                <w:rFonts w:ascii="Arial" w:eastAsia="Arial" w:hAnsi="Arial" w:cs="Arial"/>
                <w:color w:val="000000"/>
              </w:rPr>
              <w:t xml:space="preserve">   </w:t>
            </w:r>
            <w:r w:rsidRPr="00FE3BC1">
              <w:rPr>
                <w:rFonts w:ascii="Arial" w:eastAsia="Arial" w:hAnsi="Arial" w:cs="Arial"/>
                <w:color w:val="000000"/>
              </w:rPr>
              <w:t>Address:</w:t>
            </w:r>
          </w:p>
        </w:tc>
        <w:tc>
          <w:tcPr>
            <w:tcW w:w="831" w:type="dxa"/>
          </w:tcPr>
          <w:p w14:paraId="066063EF" w14:textId="77777777" w:rsidR="00E62813" w:rsidRDefault="00E62813">
            <w:pPr>
              <w:rPr>
                <w:rFonts w:ascii="Arial" w:eastAsia="Arial" w:hAnsi="Arial" w:cs="Arial"/>
              </w:rPr>
            </w:pPr>
          </w:p>
        </w:tc>
        <w:tc>
          <w:tcPr>
            <w:tcW w:w="3323" w:type="dxa"/>
          </w:tcPr>
          <w:p w14:paraId="3AE67143" w14:textId="77777777" w:rsidR="00E62813" w:rsidRDefault="00E62813">
            <w:pPr>
              <w:pBdr>
                <w:top w:val="nil"/>
                <w:left w:val="nil"/>
                <w:bottom w:val="nil"/>
                <w:right w:val="nil"/>
                <w:between w:val="nil"/>
              </w:pBdr>
              <w:ind w:right="459"/>
              <w:jc w:val="left"/>
              <w:rPr>
                <w:rFonts w:ascii="Arial" w:eastAsia="Arial" w:hAnsi="Arial" w:cs="Arial"/>
                <w:color w:val="000000"/>
              </w:rPr>
            </w:pPr>
          </w:p>
        </w:tc>
      </w:tr>
      <w:tr w:rsidR="00E62813" w14:paraId="1D17A1D4" w14:textId="77777777">
        <w:tc>
          <w:tcPr>
            <w:tcW w:w="4154" w:type="dxa"/>
          </w:tcPr>
          <w:p w14:paraId="046AC7FC" w14:textId="77777777" w:rsidR="00E62813" w:rsidRDefault="00E62813">
            <w:pPr>
              <w:rPr>
                <w:rFonts w:ascii="Arial" w:eastAsia="Arial" w:hAnsi="Arial" w:cs="Arial"/>
              </w:rPr>
            </w:pPr>
          </w:p>
        </w:tc>
        <w:tc>
          <w:tcPr>
            <w:tcW w:w="831" w:type="dxa"/>
          </w:tcPr>
          <w:p w14:paraId="0F86D0F0" w14:textId="77777777" w:rsidR="00E62813" w:rsidRDefault="00E62813">
            <w:pPr>
              <w:rPr>
                <w:rFonts w:ascii="Arial" w:eastAsia="Arial" w:hAnsi="Arial" w:cs="Arial"/>
              </w:rPr>
            </w:pPr>
          </w:p>
        </w:tc>
        <w:tc>
          <w:tcPr>
            <w:tcW w:w="3323" w:type="dxa"/>
          </w:tcPr>
          <w:p w14:paraId="420A381E" w14:textId="77777777" w:rsidR="00E62813" w:rsidRDefault="00E62813">
            <w:pPr>
              <w:pBdr>
                <w:top w:val="nil"/>
                <w:left w:val="nil"/>
                <w:bottom w:val="nil"/>
                <w:right w:val="nil"/>
                <w:between w:val="nil"/>
              </w:pBdr>
              <w:ind w:right="459"/>
              <w:jc w:val="left"/>
              <w:rPr>
                <w:rFonts w:ascii="Arial" w:eastAsia="Arial" w:hAnsi="Arial" w:cs="Arial"/>
                <w:color w:val="000000"/>
              </w:rPr>
            </w:pPr>
          </w:p>
        </w:tc>
      </w:tr>
      <w:tr w:rsidR="00E62813" w14:paraId="6FE03991" w14:textId="77777777">
        <w:tc>
          <w:tcPr>
            <w:tcW w:w="4154" w:type="dxa"/>
          </w:tcPr>
          <w:p w14:paraId="2EA80E12" w14:textId="77777777" w:rsidR="00E62813" w:rsidRDefault="00E62813">
            <w:pPr>
              <w:rPr>
                <w:rFonts w:ascii="Arial" w:eastAsia="Arial" w:hAnsi="Arial" w:cs="Arial"/>
              </w:rPr>
            </w:pPr>
          </w:p>
        </w:tc>
        <w:tc>
          <w:tcPr>
            <w:tcW w:w="831" w:type="dxa"/>
          </w:tcPr>
          <w:p w14:paraId="00308A08" w14:textId="77777777" w:rsidR="00E62813" w:rsidRDefault="00E62813">
            <w:pPr>
              <w:rPr>
                <w:rFonts w:ascii="Arial" w:eastAsia="Arial" w:hAnsi="Arial" w:cs="Arial"/>
              </w:rPr>
            </w:pPr>
          </w:p>
        </w:tc>
        <w:tc>
          <w:tcPr>
            <w:tcW w:w="3323" w:type="dxa"/>
          </w:tcPr>
          <w:p w14:paraId="612BFEF0" w14:textId="77777777" w:rsidR="00E62813" w:rsidRDefault="00E62813">
            <w:pPr>
              <w:pBdr>
                <w:top w:val="nil"/>
                <w:left w:val="nil"/>
                <w:bottom w:val="nil"/>
                <w:right w:val="nil"/>
                <w:between w:val="nil"/>
              </w:pBdr>
              <w:ind w:right="459"/>
              <w:jc w:val="left"/>
              <w:rPr>
                <w:rFonts w:ascii="Arial" w:eastAsia="Arial" w:hAnsi="Arial" w:cs="Arial"/>
                <w:color w:val="000000"/>
              </w:rPr>
            </w:pPr>
          </w:p>
        </w:tc>
      </w:tr>
      <w:tr w:rsidR="00E62813" w14:paraId="0FBEF4CD" w14:textId="77777777">
        <w:tc>
          <w:tcPr>
            <w:tcW w:w="4154" w:type="dxa"/>
          </w:tcPr>
          <w:p w14:paraId="080D6BFC" w14:textId="77777777" w:rsidR="00E62813" w:rsidRDefault="00E62813">
            <w:pPr>
              <w:pBdr>
                <w:top w:val="nil"/>
                <w:left w:val="nil"/>
                <w:bottom w:val="nil"/>
                <w:right w:val="nil"/>
                <w:between w:val="nil"/>
              </w:pBdr>
              <w:ind w:right="459"/>
              <w:jc w:val="left"/>
              <w:rPr>
                <w:rFonts w:ascii="Arial" w:eastAsia="Arial" w:hAnsi="Arial" w:cs="Arial"/>
                <w:color w:val="000000"/>
              </w:rPr>
            </w:pPr>
          </w:p>
          <w:p w14:paraId="05F46337" w14:textId="77777777" w:rsidR="00E62813" w:rsidRDefault="00E62813">
            <w:pPr>
              <w:pBdr>
                <w:top w:val="nil"/>
                <w:left w:val="nil"/>
                <w:bottom w:val="nil"/>
                <w:right w:val="nil"/>
                <w:between w:val="nil"/>
              </w:pBdr>
              <w:ind w:right="459"/>
              <w:jc w:val="left"/>
              <w:rPr>
                <w:rFonts w:ascii="Arial" w:eastAsia="Arial" w:hAnsi="Arial" w:cs="Arial"/>
                <w:color w:val="000000"/>
              </w:rPr>
            </w:pPr>
          </w:p>
          <w:p w14:paraId="0B8EDF18" w14:textId="77777777" w:rsidR="00FE3BC1" w:rsidRDefault="00F6003B">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Signed as a deed by Jonathan Travis Moss</w:t>
            </w:r>
            <w:r w:rsidR="00FE3BC1">
              <w:rPr>
                <w:rFonts w:ascii="Arial" w:eastAsia="Arial" w:hAnsi="Arial" w:cs="Arial"/>
                <w:color w:val="000000"/>
              </w:rPr>
              <w:t xml:space="preserve"> </w:t>
            </w:r>
          </w:p>
          <w:p w14:paraId="03115258" w14:textId="77777777" w:rsidR="00FE3BC1" w:rsidRDefault="00FE3BC1">
            <w:pPr>
              <w:pBdr>
                <w:top w:val="nil"/>
                <w:left w:val="nil"/>
                <w:bottom w:val="nil"/>
                <w:right w:val="nil"/>
                <w:between w:val="nil"/>
              </w:pBdr>
              <w:ind w:right="459"/>
              <w:jc w:val="left"/>
              <w:rPr>
                <w:rFonts w:ascii="Arial" w:eastAsia="Arial" w:hAnsi="Arial" w:cs="Arial"/>
                <w:color w:val="000000"/>
              </w:rPr>
            </w:pPr>
          </w:p>
          <w:p w14:paraId="4A90BD67" w14:textId="77777777" w:rsidR="00FE3BC1" w:rsidRDefault="00FE3BC1">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w:t>
            </w:r>
          </w:p>
          <w:p w14:paraId="2DBF048B" w14:textId="77777777" w:rsidR="00E62813" w:rsidRDefault="00FE3BC1">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(signature)</w:t>
            </w:r>
          </w:p>
        </w:tc>
        <w:tc>
          <w:tcPr>
            <w:tcW w:w="831" w:type="dxa"/>
          </w:tcPr>
          <w:p w14:paraId="141E1719" w14:textId="77777777" w:rsidR="00E62813" w:rsidRDefault="00E62813">
            <w:pPr>
              <w:rPr>
                <w:rFonts w:ascii="Arial" w:eastAsia="Arial" w:hAnsi="Arial" w:cs="Arial"/>
              </w:rPr>
            </w:pPr>
          </w:p>
        </w:tc>
        <w:tc>
          <w:tcPr>
            <w:tcW w:w="3323" w:type="dxa"/>
          </w:tcPr>
          <w:p w14:paraId="6168E250" w14:textId="77777777" w:rsidR="00E62813" w:rsidRDefault="00E62813">
            <w:pPr>
              <w:pBdr>
                <w:top w:val="nil"/>
                <w:left w:val="nil"/>
                <w:bottom w:val="nil"/>
                <w:right w:val="nil"/>
                <w:between w:val="nil"/>
              </w:pBdr>
              <w:ind w:right="459"/>
              <w:jc w:val="left"/>
              <w:rPr>
                <w:rFonts w:ascii="Arial" w:eastAsia="Arial" w:hAnsi="Arial" w:cs="Arial"/>
                <w:color w:val="000000"/>
              </w:rPr>
            </w:pPr>
          </w:p>
        </w:tc>
      </w:tr>
      <w:tr w:rsidR="00E62813" w14:paraId="42D235FF" w14:textId="77777777">
        <w:tc>
          <w:tcPr>
            <w:tcW w:w="4154" w:type="dxa"/>
          </w:tcPr>
          <w:p w14:paraId="2BC218DE" w14:textId="77777777" w:rsidR="00E62813" w:rsidRDefault="00F6003B">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 xml:space="preserve">in the presence of: </w:t>
            </w:r>
          </w:p>
          <w:p w14:paraId="5040BF8F" w14:textId="77777777" w:rsidR="00E62813" w:rsidRDefault="00E62813">
            <w:pPr>
              <w:pBdr>
                <w:top w:val="nil"/>
                <w:left w:val="nil"/>
                <w:bottom w:val="nil"/>
                <w:right w:val="nil"/>
                <w:between w:val="nil"/>
              </w:pBdr>
              <w:ind w:right="459"/>
              <w:jc w:val="left"/>
              <w:rPr>
                <w:rFonts w:ascii="Arial" w:eastAsia="Arial" w:hAnsi="Arial" w:cs="Arial"/>
                <w:color w:val="000000"/>
              </w:rPr>
            </w:pPr>
          </w:p>
        </w:tc>
        <w:tc>
          <w:tcPr>
            <w:tcW w:w="831" w:type="dxa"/>
          </w:tcPr>
          <w:p w14:paraId="5F01B2A7" w14:textId="77777777" w:rsidR="00E62813" w:rsidRDefault="00E62813">
            <w:pPr>
              <w:rPr>
                <w:rFonts w:ascii="Arial" w:eastAsia="Arial" w:hAnsi="Arial" w:cs="Arial"/>
              </w:rPr>
            </w:pPr>
          </w:p>
        </w:tc>
        <w:tc>
          <w:tcPr>
            <w:tcW w:w="3323" w:type="dxa"/>
          </w:tcPr>
          <w:p w14:paraId="5F2FAB79" w14:textId="77777777" w:rsidR="00E62813" w:rsidRDefault="00E62813">
            <w:pPr>
              <w:rPr>
                <w:rFonts w:ascii="Arial" w:eastAsia="Arial" w:hAnsi="Arial" w:cs="Arial"/>
              </w:rPr>
            </w:pPr>
          </w:p>
        </w:tc>
      </w:tr>
      <w:tr w:rsidR="00FE3BC1" w14:paraId="313572E7" w14:textId="77777777">
        <w:tc>
          <w:tcPr>
            <w:tcW w:w="4154" w:type="dxa"/>
          </w:tcPr>
          <w:p w14:paraId="156E46D7" w14:textId="77777777" w:rsidR="00FE3BC1" w:rsidRPr="00FE3BC1" w:rsidRDefault="00FE3BC1" w:rsidP="00FE3BC1">
            <w:pPr>
              <w:rPr>
                <w:rFonts w:ascii="Arial" w:eastAsia="Arial" w:hAnsi="Arial" w:cs="Arial"/>
                <w:color w:val="000000"/>
              </w:rPr>
            </w:pPr>
          </w:p>
          <w:p w14:paraId="42A0595B" w14:textId="77777777" w:rsidR="00FE3BC1" w:rsidRPr="00FE3BC1" w:rsidRDefault="00FE3BC1" w:rsidP="00FE3BC1">
            <w:pPr>
              <w:rPr>
                <w:rFonts w:ascii="Arial" w:eastAsia="Arial" w:hAnsi="Arial" w:cs="Arial"/>
                <w:color w:val="000000"/>
              </w:rPr>
            </w:pPr>
            <w:r w:rsidRPr="00FE3BC1">
              <w:rPr>
                <w:rFonts w:ascii="Arial" w:eastAsia="Arial" w:hAnsi="Arial" w:cs="Arial"/>
                <w:color w:val="000000"/>
              </w:rPr>
              <w:br/>
              <w:t>Witness</w:t>
            </w:r>
            <w:r w:rsidRPr="00FE3BC1">
              <w:rPr>
                <w:rFonts w:ascii="Arial" w:eastAsia="Arial" w:hAnsi="Arial" w:cs="Arial"/>
                <w:color w:val="000000"/>
              </w:rPr>
              <w:tab/>
              <w:t>Signature:</w:t>
            </w:r>
            <w:r w:rsidRPr="00FE3BC1">
              <w:rPr>
                <w:rFonts w:ascii="Arial" w:eastAsia="Arial" w:hAnsi="Arial" w:cs="Arial"/>
                <w:color w:val="000000"/>
              </w:rPr>
              <w:br/>
            </w:r>
            <w:r w:rsidRPr="00FE3BC1">
              <w:rPr>
                <w:rFonts w:ascii="Arial" w:eastAsia="Arial" w:hAnsi="Arial" w:cs="Arial"/>
                <w:color w:val="000000"/>
              </w:rPr>
              <w:tab/>
              <w:t xml:space="preserve">            Name</w:t>
            </w:r>
            <w:r w:rsidRPr="00FE3BC1">
              <w:rPr>
                <w:rFonts w:ascii="Arial" w:eastAsia="Arial" w:hAnsi="Arial" w:cs="Arial"/>
                <w:color w:val="000000"/>
              </w:rPr>
              <w:tab/>
              <w:t>:</w:t>
            </w:r>
            <w:r w:rsidRPr="00FE3BC1">
              <w:rPr>
                <w:rFonts w:ascii="Arial" w:eastAsia="Arial" w:hAnsi="Arial" w:cs="Arial"/>
                <w:color w:val="000000"/>
              </w:rPr>
              <w:br/>
            </w:r>
            <w:r w:rsidRPr="00FE3BC1">
              <w:rPr>
                <w:rFonts w:ascii="Arial" w:eastAsia="Arial" w:hAnsi="Arial" w:cs="Arial"/>
                <w:color w:val="000000"/>
              </w:rPr>
              <w:tab/>
              <w:t xml:space="preserve">            Address:</w:t>
            </w:r>
          </w:p>
        </w:tc>
        <w:tc>
          <w:tcPr>
            <w:tcW w:w="831" w:type="dxa"/>
          </w:tcPr>
          <w:p w14:paraId="1C90DB31" w14:textId="77777777" w:rsidR="00FE3BC1" w:rsidRDefault="00FE3BC1" w:rsidP="00FE3BC1">
            <w:pPr>
              <w:rPr>
                <w:rFonts w:ascii="Arial" w:eastAsia="Arial" w:hAnsi="Arial" w:cs="Arial"/>
              </w:rPr>
            </w:pPr>
          </w:p>
        </w:tc>
        <w:tc>
          <w:tcPr>
            <w:tcW w:w="3323" w:type="dxa"/>
          </w:tcPr>
          <w:p w14:paraId="7C35A630" w14:textId="77777777" w:rsidR="00FE3BC1" w:rsidRDefault="00FE3BC1" w:rsidP="00FE3BC1">
            <w:pPr>
              <w:rPr>
                <w:rFonts w:ascii="Arial" w:eastAsia="Arial" w:hAnsi="Arial" w:cs="Arial"/>
              </w:rPr>
            </w:pPr>
          </w:p>
        </w:tc>
      </w:tr>
      <w:tr w:rsidR="00FE3BC1" w14:paraId="1659CB11" w14:textId="77777777">
        <w:tc>
          <w:tcPr>
            <w:tcW w:w="4154" w:type="dxa"/>
          </w:tcPr>
          <w:p w14:paraId="6A85DE4F" w14:textId="77777777" w:rsidR="00FE3BC1" w:rsidRPr="00376546" w:rsidRDefault="00FE3BC1" w:rsidP="00FE3BC1">
            <w:pPr>
              <w:rPr>
                <w:noProof/>
                <w:sz w:val="23"/>
                <w:szCs w:val="23"/>
              </w:rPr>
            </w:pPr>
          </w:p>
        </w:tc>
        <w:tc>
          <w:tcPr>
            <w:tcW w:w="831" w:type="dxa"/>
          </w:tcPr>
          <w:p w14:paraId="2CAE6719" w14:textId="77777777" w:rsidR="00FE3BC1" w:rsidRDefault="00FE3BC1" w:rsidP="00FE3BC1">
            <w:pPr>
              <w:rPr>
                <w:rFonts w:ascii="Arial" w:eastAsia="Arial" w:hAnsi="Arial" w:cs="Arial"/>
              </w:rPr>
            </w:pPr>
          </w:p>
        </w:tc>
        <w:tc>
          <w:tcPr>
            <w:tcW w:w="3323" w:type="dxa"/>
          </w:tcPr>
          <w:p w14:paraId="39B60139" w14:textId="77777777" w:rsidR="00FE3BC1" w:rsidRDefault="00FE3BC1" w:rsidP="00FE3BC1">
            <w:pPr>
              <w:rPr>
                <w:rFonts w:ascii="Arial" w:eastAsia="Arial" w:hAnsi="Arial" w:cs="Arial"/>
              </w:rPr>
            </w:pPr>
          </w:p>
        </w:tc>
      </w:tr>
      <w:tr w:rsidR="00FE3BC1" w14:paraId="5DC57DEE" w14:textId="77777777">
        <w:tc>
          <w:tcPr>
            <w:tcW w:w="4154" w:type="dxa"/>
          </w:tcPr>
          <w:p w14:paraId="0DCFF91C" w14:textId="77777777" w:rsidR="00FE3BC1" w:rsidRPr="00376546" w:rsidRDefault="00FE3BC1" w:rsidP="00FE3BC1">
            <w:pPr>
              <w:rPr>
                <w:noProof/>
                <w:sz w:val="23"/>
                <w:szCs w:val="23"/>
              </w:rPr>
            </w:pPr>
          </w:p>
        </w:tc>
        <w:tc>
          <w:tcPr>
            <w:tcW w:w="831" w:type="dxa"/>
          </w:tcPr>
          <w:p w14:paraId="7E9467E8" w14:textId="77777777" w:rsidR="00FE3BC1" w:rsidRDefault="00FE3BC1" w:rsidP="00FE3BC1">
            <w:pPr>
              <w:rPr>
                <w:rFonts w:ascii="Arial" w:eastAsia="Arial" w:hAnsi="Arial" w:cs="Arial"/>
              </w:rPr>
            </w:pPr>
          </w:p>
        </w:tc>
        <w:tc>
          <w:tcPr>
            <w:tcW w:w="3323" w:type="dxa"/>
          </w:tcPr>
          <w:p w14:paraId="1E632D17" w14:textId="77777777" w:rsidR="00FE3BC1" w:rsidRDefault="00FE3BC1" w:rsidP="00FE3BC1">
            <w:pPr>
              <w:rPr>
                <w:rFonts w:ascii="Arial" w:eastAsia="Arial" w:hAnsi="Arial" w:cs="Arial"/>
              </w:rPr>
            </w:pPr>
          </w:p>
        </w:tc>
      </w:tr>
      <w:tr w:rsidR="00E62813" w14:paraId="1231550A" w14:textId="77777777">
        <w:tc>
          <w:tcPr>
            <w:tcW w:w="4154" w:type="dxa"/>
          </w:tcPr>
          <w:p w14:paraId="7C7D0499" w14:textId="77777777" w:rsidR="00E62813" w:rsidRDefault="00E62813">
            <w:pPr>
              <w:pBdr>
                <w:top w:val="nil"/>
                <w:left w:val="nil"/>
                <w:bottom w:val="nil"/>
                <w:right w:val="nil"/>
                <w:between w:val="nil"/>
              </w:pBdr>
              <w:ind w:right="459"/>
              <w:jc w:val="left"/>
              <w:rPr>
                <w:rFonts w:ascii="Arial" w:eastAsia="Arial" w:hAnsi="Arial" w:cs="Arial"/>
                <w:color w:val="000000"/>
              </w:rPr>
            </w:pPr>
          </w:p>
        </w:tc>
        <w:tc>
          <w:tcPr>
            <w:tcW w:w="831" w:type="dxa"/>
          </w:tcPr>
          <w:p w14:paraId="63266C6C" w14:textId="77777777" w:rsidR="00E62813" w:rsidRDefault="00E62813">
            <w:pPr>
              <w:rPr>
                <w:rFonts w:ascii="Arial" w:eastAsia="Arial" w:hAnsi="Arial" w:cs="Arial"/>
              </w:rPr>
            </w:pPr>
          </w:p>
        </w:tc>
        <w:tc>
          <w:tcPr>
            <w:tcW w:w="3323" w:type="dxa"/>
          </w:tcPr>
          <w:p w14:paraId="541A5B67" w14:textId="77777777" w:rsidR="00E62813" w:rsidRDefault="00E62813">
            <w:pPr>
              <w:pBdr>
                <w:top w:val="nil"/>
                <w:left w:val="nil"/>
                <w:bottom w:val="nil"/>
                <w:right w:val="nil"/>
                <w:between w:val="nil"/>
              </w:pBdr>
              <w:ind w:right="459"/>
              <w:jc w:val="left"/>
              <w:rPr>
                <w:rFonts w:ascii="Arial" w:eastAsia="Arial" w:hAnsi="Arial" w:cs="Arial"/>
                <w:color w:val="000000"/>
              </w:rPr>
            </w:pPr>
          </w:p>
        </w:tc>
      </w:tr>
      <w:tr w:rsidR="00E62813" w14:paraId="115BBDB8" w14:textId="77777777">
        <w:tc>
          <w:tcPr>
            <w:tcW w:w="4154" w:type="dxa"/>
          </w:tcPr>
          <w:p w14:paraId="09981337" w14:textId="77777777" w:rsidR="00E62813" w:rsidRDefault="00E62813">
            <w:pPr>
              <w:pBdr>
                <w:top w:val="nil"/>
                <w:left w:val="nil"/>
                <w:bottom w:val="nil"/>
                <w:right w:val="nil"/>
                <w:between w:val="nil"/>
              </w:pBdr>
              <w:ind w:right="459"/>
              <w:jc w:val="left"/>
              <w:rPr>
                <w:rFonts w:ascii="Arial" w:eastAsia="Arial" w:hAnsi="Arial" w:cs="Arial"/>
                <w:color w:val="000000"/>
              </w:rPr>
            </w:pPr>
          </w:p>
        </w:tc>
        <w:tc>
          <w:tcPr>
            <w:tcW w:w="831" w:type="dxa"/>
          </w:tcPr>
          <w:p w14:paraId="2A25C966" w14:textId="77777777" w:rsidR="00E62813" w:rsidRDefault="00E62813">
            <w:pPr>
              <w:rPr>
                <w:rFonts w:ascii="Arial" w:eastAsia="Arial" w:hAnsi="Arial" w:cs="Arial"/>
              </w:rPr>
            </w:pPr>
          </w:p>
        </w:tc>
        <w:tc>
          <w:tcPr>
            <w:tcW w:w="3323" w:type="dxa"/>
          </w:tcPr>
          <w:p w14:paraId="06AC0C2D" w14:textId="77777777" w:rsidR="00E62813" w:rsidRDefault="00E62813">
            <w:pPr>
              <w:rPr>
                <w:rFonts w:ascii="Arial" w:eastAsia="Arial" w:hAnsi="Arial" w:cs="Arial"/>
              </w:rPr>
            </w:pPr>
          </w:p>
        </w:tc>
      </w:tr>
      <w:tr w:rsidR="00893C10" w14:paraId="3DDF627E" w14:textId="77777777">
        <w:tc>
          <w:tcPr>
            <w:tcW w:w="4154" w:type="dxa"/>
          </w:tcPr>
          <w:p w14:paraId="0789E522"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p>
          <w:p w14:paraId="5028000C"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p>
          <w:p w14:paraId="2996BD21" w14:textId="2030C82A" w:rsidR="00893C10" w:rsidRDefault="00893C10" w:rsidP="00893C10">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 xml:space="preserve">Signed as a deed by </w:t>
            </w:r>
            <w:r w:rsidRPr="00893C10">
              <w:rPr>
                <w:rFonts w:ascii="Arial" w:eastAsia="Arial" w:hAnsi="Arial" w:cs="Arial"/>
                <w:color w:val="000000"/>
              </w:rPr>
              <w:t>Nicholas John Kirby</w:t>
            </w:r>
          </w:p>
          <w:p w14:paraId="16E25CA1"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p>
          <w:p w14:paraId="05084477"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w:t>
            </w:r>
          </w:p>
          <w:p w14:paraId="293730A5"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(signature)</w:t>
            </w:r>
          </w:p>
        </w:tc>
        <w:tc>
          <w:tcPr>
            <w:tcW w:w="831" w:type="dxa"/>
          </w:tcPr>
          <w:p w14:paraId="4551F23F" w14:textId="77777777" w:rsidR="00893C10" w:rsidRDefault="00893C10" w:rsidP="00893C10">
            <w:pPr>
              <w:rPr>
                <w:rFonts w:ascii="Arial" w:eastAsia="Arial" w:hAnsi="Arial" w:cs="Arial"/>
              </w:rPr>
            </w:pPr>
          </w:p>
        </w:tc>
        <w:tc>
          <w:tcPr>
            <w:tcW w:w="3323" w:type="dxa"/>
          </w:tcPr>
          <w:p w14:paraId="73C73F96" w14:textId="77777777" w:rsidR="00893C10" w:rsidRDefault="00893C10" w:rsidP="00893C10">
            <w:pPr>
              <w:rPr>
                <w:rFonts w:ascii="Arial" w:eastAsia="Arial" w:hAnsi="Arial" w:cs="Arial"/>
              </w:rPr>
            </w:pPr>
          </w:p>
        </w:tc>
      </w:tr>
      <w:tr w:rsidR="00893C10" w14:paraId="2F21FC2D" w14:textId="77777777">
        <w:tc>
          <w:tcPr>
            <w:tcW w:w="4154" w:type="dxa"/>
          </w:tcPr>
          <w:p w14:paraId="3DD23F22"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 xml:space="preserve">in the presence of: </w:t>
            </w:r>
          </w:p>
          <w:p w14:paraId="45CCE081"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p>
        </w:tc>
        <w:tc>
          <w:tcPr>
            <w:tcW w:w="831" w:type="dxa"/>
          </w:tcPr>
          <w:p w14:paraId="5FCD96F1" w14:textId="77777777" w:rsidR="00893C10" w:rsidRDefault="00893C10" w:rsidP="00893C10">
            <w:pPr>
              <w:rPr>
                <w:rFonts w:ascii="Arial" w:eastAsia="Arial" w:hAnsi="Arial" w:cs="Arial"/>
              </w:rPr>
            </w:pPr>
          </w:p>
        </w:tc>
        <w:tc>
          <w:tcPr>
            <w:tcW w:w="3323" w:type="dxa"/>
          </w:tcPr>
          <w:p w14:paraId="6D2492D6" w14:textId="77777777" w:rsidR="00893C10" w:rsidRDefault="00893C10" w:rsidP="00893C10">
            <w:pPr>
              <w:rPr>
                <w:rFonts w:ascii="Arial" w:eastAsia="Arial" w:hAnsi="Arial" w:cs="Arial"/>
              </w:rPr>
            </w:pPr>
          </w:p>
        </w:tc>
      </w:tr>
      <w:tr w:rsidR="00893C10" w14:paraId="1A3672F5" w14:textId="77777777">
        <w:trPr>
          <w:trHeight w:val="280"/>
        </w:trPr>
        <w:tc>
          <w:tcPr>
            <w:tcW w:w="4154" w:type="dxa"/>
          </w:tcPr>
          <w:p w14:paraId="45D41B7F" w14:textId="77777777" w:rsidR="00893C10" w:rsidRPr="00FE3BC1" w:rsidRDefault="00893C10" w:rsidP="00893C10">
            <w:pPr>
              <w:rPr>
                <w:rFonts w:ascii="Arial" w:eastAsia="Arial" w:hAnsi="Arial" w:cs="Arial"/>
                <w:color w:val="000000"/>
              </w:rPr>
            </w:pPr>
          </w:p>
          <w:p w14:paraId="752FA61C" w14:textId="77777777" w:rsidR="00893C10" w:rsidRPr="00FE3BC1" w:rsidRDefault="00893C10" w:rsidP="00893C10">
            <w:pPr>
              <w:rPr>
                <w:rFonts w:ascii="Arial" w:eastAsia="Arial" w:hAnsi="Arial" w:cs="Arial"/>
                <w:color w:val="000000"/>
              </w:rPr>
            </w:pPr>
            <w:r w:rsidRPr="00FE3BC1">
              <w:rPr>
                <w:rFonts w:ascii="Arial" w:eastAsia="Arial" w:hAnsi="Arial" w:cs="Arial"/>
                <w:color w:val="000000"/>
              </w:rPr>
              <w:br/>
              <w:t>Witness</w:t>
            </w:r>
            <w:r w:rsidRPr="00FE3BC1">
              <w:rPr>
                <w:rFonts w:ascii="Arial" w:eastAsia="Arial" w:hAnsi="Arial" w:cs="Arial"/>
                <w:color w:val="000000"/>
              </w:rPr>
              <w:tab/>
              <w:t>Signature:</w:t>
            </w:r>
            <w:r w:rsidRPr="00FE3BC1">
              <w:rPr>
                <w:rFonts w:ascii="Arial" w:eastAsia="Arial" w:hAnsi="Arial" w:cs="Arial"/>
                <w:color w:val="000000"/>
              </w:rPr>
              <w:br/>
            </w:r>
            <w:r w:rsidRPr="00FE3BC1">
              <w:rPr>
                <w:rFonts w:ascii="Arial" w:eastAsia="Arial" w:hAnsi="Arial" w:cs="Arial"/>
                <w:color w:val="000000"/>
              </w:rPr>
              <w:tab/>
              <w:t xml:space="preserve">            Name</w:t>
            </w:r>
            <w:r w:rsidRPr="00FE3BC1">
              <w:rPr>
                <w:rFonts w:ascii="Arial" w:eastAsia="Arial" w:hAnsi="Arial" w:cs="Arial"/>
                <w:color w:val="000000"/>
              </w:rPr>
              <w:tab/>
              <w:t>:</w:t>
            </w:r>
            <w:r w:rsidRPr="00FE3BC1">
              <w:rPr>
                <w:rFonts w:ascii="Arial" w:eastAsia="Arial" w:hAnsi="Arial" w:cs="Arial"/>
                <w:color w:val="000000"/>
              </w:rPr>
              <w:br/>
            </w:r>
            <w:r w:rsidRPr="00FE3BC1">
              <w:rPr>
                <w:rFonts w:ascii="Arial" w:eastAsia="Arial" w:hAnsi="Arial" w:cs="Arial"/>
                <w:color w:val="000000"/>
              </w:rPr>
              <w:tab/>
              <w:t xml:space="preserve">            Address:</w:t>
            </w:r>
          </w:p>
        </w:tc>
        <w:tc>
          <w:tcPr>
            <w:tcW w:w="831" w:type="dxa"/>
          </w:tcPr>
          <w:p w14:paraId="40046B3F" w14:textId="77777777" w:rsidR="00893C10" w:rsidRDefault="00893C10" w:rsidP="00893C10">
            <w:pPr>
              <w:rPr>
                <w:rFonts w:ascii="Arial" w:eastAsia="Arial" w:hAnsi="Arial" w:cs="Arial"/>
              </w:rPr>
            </w:pPr>
          </w:p>
        </w:tc>
        <w:tc>
          <w:tcPr>
            <w:tcW w:w="3323" w:type="dxa"/>
          </w:tcPr>
          <w:p w14:paraId="04931918" w14:textId="77777777" w:rsidR="00893C10" w:rsidRDefault="00893C10" w:rsidP="00893C10">
            <w:pPr>
              <w:rPr>
                <w:rFonts w:ascii="Arial" w:eastAsia="Arial" w:hAnsi="Arial" w:cs="Arial"/>
              </w:rPr>
            </w:pPr>
          </w:p>
        </w:tc>
      </w:tr>
      <w:tr w:rsidR="00893C10" w14:paraId="59BC991E" w14:textId="77777777">
        <w:tc>
          <w:tcPr>
            <w:tcW w:w="4154" w:type="dxa"/>
          </w:tcPr>
          <w:p w14:paraId="35E4CE30"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p>
          <w:p w14:paraId="25C6CF39"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p>
        </w:tc>
        <w:tc>
          <w:tcPr>
            <w:tcW w:w="831" w:type="dxa"/>
          </w:tcPr>
          <w:p w14:paraId="570871A2" w14:textId="77777777" w:rsidR="00893C10" w:rsidRDefault="00893C10" w:rsidP="00893C10">
            <w:pPr>
              <w:rPr>
                <w:rFonts w:ascii="Arial" w:eastAsia="Arial" w:hAnsi="Arial" w:cs="Arial"/>
              </w:rPr>
            </w:pPr>
          </w:p>
        </w:tc>
        <w:tc>
          <w:tcPr>
            <w:tcW w:w="3323" w:type="dxa"/>
          </w:tcPr>
          <w:p w14:paraId="79FC28F8" w14:textId="77777777" w:rsidR="00893C10" w:rsidRDefault="00893C10" w:rsidP="00893C10">
            <w:pPr>
              <w:rPr>
                <w:rFonts w:ascii="Arial" w:eastAsia="Arial" w:hAnsi="Arial" w:cs="Arial"/>
              </w:rPr>
            </w:pPr>
          </w:p>
        </w:tc>
      </w:tr>
      <w:tr w:rsidR="00893C10" w14:paraId="2ED016F7" w14:textId="77777777">
        <w:tc>
          <w:tcPr>
            <w:tcW w:w="4154" w:type="dxa"/>
          </w:tcPr>
          <w:p w14:paraId="334B0AD0" w14:textId="77777777" w:rsidR="00893C10" w:rsidRDefault="00893C10" w:rsidP="00893C10">
            <w:pPr>
              <w:rPr>
                <w:rFonts w:ascii="Arial" w:eastAsia="Arial" w:hAnsi="Arial" w:cs="Arial"/>
              </w:rPr>
            </w:pPr>
          </w:p>
        </w:tc>
        <w:tc>
          <w:tcPr>
            <w:tcW w:w="831" w:type="dxa"/>
          </w:tcPr>
          <w:p w14:paraId="60EA8B27" w14:textId="77777777" w:rsidR="00893C10" w:rsidRDefault="00893C10" w:rsidP="00893C10">
            <w:pPr>
              <w:rPr>
                <w:rFonts w:ascii="Arial" w:eastAsia="Arial" w:hAnsi="Arial" w:cs="Arial"/>
              </w:rPr>
            </w:pPr>
          </w:p>
        </w:tc>
        <w:tc>
          <w:tcPr>
            <w:tcW w:w="3323" w:type="dxa"/>
          </w:tcPr>
          <w:p w14:paraId="20E93CD9"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p>
        </w:tc>
      </w:tr>
      <w:tr w:rsidR="00893C10" w14:paraId="15B524B7" w14:textId="77777777">
        <w:tc>
          <w:tcPr>
            <w:tcW w:w="4154" w:type="dxa"/>
          </w:tcPr>
          <w:p w14:paraId="000DDC2C" w14:textId="77777777" w:rsidR="00893C10" w:rsidRDefault="00893C10" w:rsidP="00893C10">
            <w:pPr>
              <w:rPr>
                <w:rFonts w:ascii="Arial" w:eastAsia="Arial" w:hAnsi="Arial" w:cs="Arial"/>
              </w:rPr>
            </w:pPr>
          </w:p>
        </w:tc>
        <w:tc>
          <w:tcPr>
            <w:tcW w:w="831" w:type="dxa"/>
          </w:tcPr>
          <w:p w14:paraId="2EC440AD" w14:textId="77777777" w:rsidR="00893C10" w:rsidRDefault="00893C10" w:rsidP="00893C10">
            <w:pPr>
              <w:rPr>
                <w:rFonts w:ascii="Arial" w:eastAsia="Arial" w:hAnsi="Arial" w:cs="Arial"/>
              </w:rPr>
            </w:pPr>
          </w:p>
        </w:tc>
        <w:tc>
          <w:tcPr>
            <w:tcW w:w="3323" w:type="dxa"/>
          </w:tcPr>
          <w:p w14:paraId="39F20BA2"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p>
        </w:tc>
      </w:tr>
      <w:tr w:rsidR="00893C10" w14:paraId="5D2DA7C6" w14:textId="77777777">
        <w:tc>
          <w:tcPr>
            <w:tcW w:w="4154" w:type="dxa"/>
          </w:tcPr>
          <w:p w14:paraId="614E324E" w14:textId="77777777" w:rsidR="00893C10" w:rsidRDefault="00893C10" w:rsidP="00893C10">
            <w:pPr>
              <w:jc w:val="center"/>
              <w:rPr>
                <w:rFonts w:ascii="Arial" w:eastAsia="Arial" w:hAnsi="Arial" w:cs="Arial"/>
              </w:rPr>
            </w:pPr>
          </w:p>
          <w:p w14:paraId="0FECD286" w14:textId="77777777" w:rsidR="00893C10" w:rsidRDefault="00893C10" w:rsidP="00893C10">
            <w:pPr>
              <w:jc w:val="center"/>
              <w:rPr>
                <w:rFonts w:ascii="Arial" w:eastAsia="Arial" w:hAnsi="Arial" w:cs="Arial"/>
              </w:rPr>
            </w:pPr>
          </w:p>
          <w:p w14:paraId="0B551FA5" w14:textId="77777777" w:rsidR="00893C10" w:rsidRDefault="00893C10" w:rsidP="00893C10">
            <w:pPr>
              <w:jc w:val="center"/>
              <w:rPr>
                <w:rFonts w:ascii="Arial" w:eastAsia="Arial" w:hAnsi="Arial" w:cs="Arial"/>
              </w:rPr>
            </w:pPr>
          </w:p>
          <w:p w14:paraId="5BABC2EC" w14:textId="77777777" w:rsidR="00893C10" w:rsidRDefault="00893C10" w:rsidP="00893C10">
            <w:pPr>
              <w:jc w:val="right"/>
              <w:rPr>
                <w:rFonts w:ascii="Arial" w:eastAsia="Arial" w:hAnsi="Arial" w:cs="Arial"/>
              </w:rPr>
            </w:pPr>
          </w:p>
        </w:tc>
        <w:tc>
          <w:tcPr>
            <w:tcW w:w="831" w:type="dxa"/>
          </w:tcPr>
          <w:p w14:paraId="6761CA99" w14:textId="77777777" w:rsidR="00893C10" w:rsidRDefault="00893C10" w:rsidP="00893C10">
            <w:pPr>
              <w:rPr>
                <w:rFonts w:ascii="Arial" w:eastAsia="Arial" w:hAnsi="Arial" w:cs="Arial"/>
              </w:rPr>
            </w:pPr>
          </w:p>
        </w:tc>
        <w:tc>
          <w:tcPr>
            <w:tcW w:w="3323" w:type="dxa"/>
          </w:tcPr>
          <w:p w14:paraId="2DA63AE1" w14:textId="77777777" w:rsidR="00893C10" w:rsidRDefault="00893C10" w:rsidP="00893C10">
            <w:pPr>
              <w:pBdr>
                <w:top w:val="nil"/>
                <w:left w:val="nil"/>
                <w:bottom w:val="nil"/>
                <w:right w:val="nil"/>
                <w:between w:val="nil"/>
              </w:pBdr>
              <w:ind w:right="459"/>
              <w:jc w:val="left"/>
              <w:rPr>
                <w:rFonts w:ascii="Arial" w:eastAsia="Arial" w:hAnsi="Arial" w:cs="Arial"/>
                <w:color w:val="000000"/>
              </w:rPr>
            </w:pPr>
          </w:p>
        </w:tc>
      </w:tr>
    </w:tbl>
    <w:p w14:paraId="3B8A2F32" w14:textId="77777777" w:rsidR="00E62813" w:rsidRDefault="00E62813">
      <w:pPr>
        <w:rPr>
          <w:rFonts w:ascii="Arial" w:eastAsia="Arial" w:hAnsi="Arial" w:cs="Arial"/>
        </w:rPr>
      </w:pPr>
    </w:p>
    <w:sectPr w:rsidR="00E62813">
      <w:type w:val="continuous"/>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DEBFD" w14:textId="77777777" w:rsidR="00E72AA0" w:rsidRDefault="00E72AA0">
      <w:r>
        <w:separator/>
      </w:r>
    </w:p>
  </w:endnote>
  <w:endnote w:type="continuationSeparator" w:id="0">
    <w:p w14:paraId="4E44C1C6" w14:textId="77777777" w:rsidR="00E72AA0" w:rsidRDefault="00E7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F36C1" w14:textId="77777777" w:rsidR="00E62813" w:rsidRDefault="00F6003B">
    <w:pPr>
      <w:pBdr>
        <w:top w:val="nil"/>
        <w:left w:val="nil"/>
        <w:bottom w:val="nil"/>
        <w:right w:val="nil"/>
        <w:between w:val="nil"/>
      </w:pBdr>
      <w:spacing w:after="240"/>
      <w:jc w:val="center"/>
      <w:rPr>
        <w:color w:val="000000"/>
      </w:rPr>
    </w:pPr>
    <w:r>
      <w:rPr>
        <w:color w:val="000000"/>
      </w:rPr>
      <w:fldChar w:fldCharType="begin"/>
    </w:r>
    <w:r>
      <w:rPr>
        <w:color w:val="000000"/>
      </w:rPr>
      <w:instrText>PAGE</w:instrText>
    </w:r>
    <w:r>
      <w:rPr>
        <w:color w:val="000000"/>
      </w:rPr>
      <w:fldChar w:fldCharType="separate"/>
    </w:r>
    <w:r w:rsidR="00A356EF">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480B0" w14:textId="77777777" w:rsidR="00E72AA0" w:rsidRDefault="00E72AA0">
      <w:r>
        <w:separator/>
      </w:r>
    </w:p>
  </w:footnote>
  <w:footnote w:type="continuationSeparator" w:id="0">
    <w:p w14:paraId="1603342F" w14:textId="77777777" w:rsidR="00E72AA0" w:rsidRDefault="00E72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208EA"/>
    <w:multiLevelType w:val="multilevel"/>
    <w:tmpl w:val="5F7C8D4A"/>
    <w:lvl w:ilvl="0">
      <w:start w:val="1"/>
      <w:numFmt w:val="decimal"/>
      <w:lvlText w:val="%1."/>
      <w:lvlJc w:val="left"/>
      <w:pPr>
        <w:ind w:left="720" w:hanging="720"/>
      </w:pPr>
      <w:rPr>
        <w:rFonts w:ascii="Times New Roman" w:eastAsia="Times New Roman" w:hAnsi="Times New Roman" w:cs="Times New Roman"/>
        <w:b/>
        <w:i w:val="0"/>
        <w:smallCaps/>
        <w:sz w:val="20"/>
        <w:szCs w:val="20"/>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z w:val="20"/>
        <w:szCs w:val="20"/>
        <w:vertAlign w:val="baseline"/>
      </w:rPr>
    </w:lvl>
    <w:lvl w:ilvl="2">
      <w:start w:val="1"/>
      <w:numFmt w:val="lowerLetter"/>
      <w:lvlText w:val="(%3)"/>
      <w:lvlJc w:val="left"/>
      <w:pPr>
        <w:ind w:left="1559" w:hanging="567"/>
      </w:pPr>
      <w:rPr>
        <w:rFonts w:ascii="Times New Roman" w:eastAsia="Times New Roman" w:hAnsi="Times New Roman" w:cs="Times New Roman"/>
        <w:b w:val="0"/>
        <w:i w:val="0"/>
        <w:sz w:val="20"/>
        <w:szCs w:val="20"/>
        <w:vertAlign w:val="baseline"/>
      </w:rPr>
    </w:lvl>
    <w:lvl w:ilvl="3">
      <w:start w:val="1"/>
      <w:numFmt w:val="lowerRoman"/>
      <w:lvlText w:val="(%4)"/>
      <w:lvlJc w:val="left"/>
      <w:pPr>
        <w:ind w:left="2268" w:hanging="566"/>
      </w:pPr>
      <w:rPr>
        <w:rFonts w:ascii="Times New Roman" w:eastAsia="Times New Roman" w:hAnsi="Times New Roman" w:cs="Times New Roman"/>
        <w:b w:val="0"/>
        <w:i w:val="0"/>
        <w:sz w:val="20"/>
        <w:szCs w:val="20"/>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1">
    <w:nsid w:val="2E9A106C"/>
    <w:multiLevelType w:val="multilevel"/>
    <w:tmpl w:val="7F00965C"/>
    <w:lvl w:ilvl="0">
      <w:start w:val="1"/>
      <w:numFmt w:val="decimal"/>
      <w:lvlText w:val="%1."/>
      <w:lvlJc w:val="left"/>
      <w:pPr>
        <w:ind w:left="720" w:hanging="720"/>
      </w:pPr>
      <w:rPr>
        <w:rFonts w:ascii="Times New Roman" w:eastAsia="Times New Roman" w:hAnsi="Times New Roman" w:cs="Times New Roman"/>
        <w:b/>
        <w:i w:val="0"/>
        <w:smallCaps w:val="0"/>
        <w:sz w:val="22"/>
        <w:szCs w:val="22"/>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z w:val="22"/>
        <w:szCs w:val="22"/>
        <w:vertAlign w:val="baseline"/>
      </w:rPr>
    </w:lvl>
    <w:lvl w:ilvl="2">
      <w:start w:val="1"/>
      <w:numFmt w:val="lowerLetter"/>
      <w:lvlText w:val="(%3)"/>
      <w:lvlJc w:val="left"/>
      <w:pPr>
        <w:ind w:left="1559" w:hanging="567"/>
      </w:pPr>
      <w:rPr>
        <w:rFonts w:ascii="Times New Roman" w:eastAsia="Times New Roman" w:hAnsi="Times New Roman" w:cs="Times New Roman"/>
        <w:b w:val="0"/>
        <w:i w:val="0"/>
        <w:sz w:val="22"/>
        <w:szCs w:val="22"/>
        <w:vertAlign w:val="baseline"/>
      </w:rPr>
    </w:lvl>
    <w:lvl w:ilvl="3">
      <w:start w:val="1"/>
      <w:numFmt w:val="lowerRoman"/>
      <w:lvlText w:val="(%4)"/>
      <w:lvlJc w:val="left"/>
      <w:pPr>
        <w:ind w:left="2268" w:hanging="566"/>
      </w:pPr>
      <w:rPr>
        <w:rFonts w:ascii="Times New Roman" w:eastAsia="Times New Roman" w:hAnsi="Times New Roman" w:cs="Times New Roman"/>
        <w:b w:val="0"/>
        <w:i w:val="0"/>
        <w:sz w:val="22"/>
        <w:szCs w:val="22"/>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2">
    <w:nsid w:val="3EEA4ACE"/>
    <w:multiLevelType w:val="multilevel"/>
    <w:tmpl w:val="FCC837D0"/>
    <w:lvl w:ilvl="0">
      <w:start w:val="1"/>
      <w:numFmt w:val="upperLetter"/>
      <w:lvlText w:val="(%1)"/>
      <w:lvlJc w:val="left"/>
      <w:pPr>
        <w:ind w:left="720" w:hanging="720"/>
      </w:pPr>
      <w:rPr>
        <w:rFonts w:ascii="Times New Roman" w:eastAsia="Times New Roman" w:hAnsi="Times New Roman" w:cs="Times New Roman"/>
        <w:b w:val="0"/>
        <w:i w:val="0"/>
        <w:smallCaps/>
        <w:sz w:val="20"/>
        <w:szCs w:val="20"/>
        <w:vertAlign w:val="baseline"/>
      </w:rPr>
    </w:lvl>
    <w:lvl w:ilvl="1">
      <w:start w:val="1"/>
      <w:numFmt w:val="lowerLetter"/>
      <w:lvlText w:val="(%2)"/>
      <w:lvlJc w:val="left"/>
      <w:pPr>
        <w:ind w:left="1555" w:hanging="561"/>
      </w:pPr>
      <w:rPr>
        <w:rFonts w:ascii="Times New Roman" w:eastAsia="Times New Roman" w:hAnsi="Times New Roman" w:cs="Times New Roman"/>
        <w:b w:val="0"/>
        <w:i w:val="0"/>
        <w:smallCaps w:val="0"/>
        <w:sz w:val="20"/>
        <w:szCs w:val="20"/>
        <w:vertAlign w:val="baseline"/>
      </w:rPr>
    </w:lvl>
    <w:lvl w:ilvl="2">
      <w:start w:val="1"/>
      <w:numFmt w:val="lowerLetter"/>
      <w:lvlText w:val="(%3)"/>
      <w:lvlJc w:val="left"/>
      <w:pPr>
        <w:ind w:left="1559" w:hanging="567"/>
      </w:pPr>
      <w:rPr>
        <w:rFonts w:ascii="Times New Roman" w:eastAsia="Times New Roman" w:hAnsi="Times New Roman" w:cs="Times New Roman"/>
        <w:b w:val="0"/>
        <w:i w:val="0"/>
        <w:sz w:val="20"/>
        <w:szCs w:val="20"/>
        <w:vertAlign w:val="baseline"/>
      </w:rPr>
    </w:lvl>
    <w:lvl w:ilvl="3">
      <w:start w:val="1"/>
      <w:numFmt w:val="lowerRoman"/>
      <w:lvlText w:val="(%4)"/>
      <w:lvlJc w:val="left"/>
      <w:pPr>
        <w:ind w:left="2268" w:hanging="566"/>
      </w:pPr>
      <w:rPr>
        <w:rFonts w:ascii="Times New Roman" w:eastAsia="Times New Roman" w:hAnsi="Times New Roman" w:cs="Times New Roman"/>
        <w:b w:val="0"/>
        <w:i w:val="0"/>
        <w:sz w:val="20"/>
        <w:szCs w:val="20"/>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3">
    <w:nsid w:val="67201579"/>
    <w:multiLevelType w:val="multilevel"/>
    <w:tmpl w:val="070A7E22"/>
    <w:lvl w:ilvl="0">
      <w:start w:val="1"/>
      <w:numFmt w:val="decimal"/>
      <w:lvlText w:val="(%1)"/>
      <w:lvlJc w:val="left"/>
      <w:pPr>
        <w:ind w:left="720" w:hanging="72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nsid w:val="6BCA6244"/>
    <w:multiLevelType w:val="multilevel"/>
    <w:tmpl w:val="3EA0EBC4"/>
    <w:lvl w:ilvl="0">
      <w:start w:val="1"/>
      <w:numFmt w:val="decimal"/>
      <w:lvlText w:val="Schedule %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13"/>
    <w:rsid w:val="004078EF"/>
    <w:rsid w:val="00737374"/>
    <w:rsid w:val="00893C10"/>
    <w:rsid w:val="00A356EF"/>
    <w:rsid w:val="00D93D49"/>
    <w:rsid w:val="00E62813"/>
    <w:rsid w:val="00E72AA0"/>
    <w:rsid w:val="00F6003B"/>
    <w:rsid w:val="00FE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38B1"/>
  <w15:docId w15:val="{7C665A6A-7708-4C30-9B1F-85DE9169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320"/>
      <w:ind w:left="720" w:hanging="720"/>
      <w:outlineLvl w:val="0"/>
    </w:pPr>
    <w:rPr>
      <w:b/>
      <w:smallCaps/>
    </w:rPr>
  </w:style>
  <w:style w:type="paragraph" w:styleId="Heading2">
    <w:name w:val="heading 2"/>
    <w:basedOn w:val="Normal"/>
    <w:next w:val="Normal"/>
    <w:pPr>
      <w:spacing w:before="280" w:after="120"/>
      <w:ind w:left="720" w:hanging="720"/>
      <w:outlineLvl w:val="1"/>
    </w:pPr>
    <w:rPr>
      <w:color w:val="000000"/>
    </w:rPr>
  </w:style>
  <w:style w:type="paragraph" w:styleId="Heading3">
    <w:name w:val="heading 3"/>
    <w:basedOn w:val="Normal"/>
    <w:next w:val="Normal"/>
    <w:pPr>
      <w:spacing w:after="120"/>
      <w:ind w:left="1559" w:hanging="567"/>
      <w:outlineLvl w:val="2"/>
    </w:pPr>
  </w:style>
  <w:style w:type="paragraph" w:styleId="Heading4">
    <w:name w:val="heading 4"/>
    <w:basedOn w:val="Normal"/>
    <w:next w:val="Normal"/>
    <w:pPr>
      <w:spacing w:after="120"/>
      <w:ind w:left="2268" w:hanging="566"/>
      <w:outlineLvl w:val="3"/>
    </w:pPr>
  </w:style>
  <w:style w:type="paragraph" w:styleId="Heading5">
    <w:name w:val="heading 5"/>
    <w:basedOn w:val="Normal"/>
    <w:next w:val="Normal"/>
    <w:pPr>
      <w:spacing w:after="120"/>
      <w:ind w:left="2880" w:hanging="720"/>
      <w:outlineLvl w:val="4"/>
    </w:pPr>
  </w:style>
  <w:style w:type="paragraph" w:styleId="Heading6">
    <w:name w:val="heading 6"/>
    <w:basedOn w:val="Normal"/>
    <w:next w:val="Normal"/>
    <w:pPr>
      <w:keepNext/>
      <w:spacing w:before="160" w:after="80"/>
      <w:jc w:val="left"/>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3</cp:revision>
  <dcterms:created xsi:type="dcterms:W3CDTF">2018-12-21T08:56:00Z</dcterms:created>
  <dcterms:modified xsi:type="dcterms:W3CDTF">2019-01-03T13:18:00Z</dcterms:modified>
</cp:coreProperties>
</file>