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white"/>
          <w:rtl w:val="0"/>
        </w:rPr>
        <w:t xml:space="preserve">Patel Capital Group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jc w:val="both"/>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jc w:val="both"/>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jc w:val="both"/>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jc w:val="both"/>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Pinal Kumar Narendra Patel</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eWEsn6U2G+TrBQXcceI+61ViQ==">CgMxLjAyCWguMWZvYjl0ZTIIaC5namRneHMyCWguMzBqMHpsbDgAciExTXB0WjcwYWNpaW1abXlqUkIyekNjU2k2VDl5cEFaSjg=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3b41d0510b05b04421fc7cc8386a083d75be58a6331e611bac10a6a3c1f27e7a</vt:lpwstr>
  </property>
</Properties>
</file>