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00" w:lineRule="auto"/>
        <w:jc w:val="center"/>
        <w:rPr>
          <w:b w:val="1"/>
          <w:color w:val="000000"/>
        </w:rPr>
      </w:pPr>
      <w:r w:rsidDel="00000000" w:rsidR="00000000" w:rsidRPr="00000000">
        <w:rPr>
          <w:b w:val="1"/>
          <w:color w:val="222222"/>
          <w:rtl w:val="0"/>
        </w:rPr>
        <w:t xml:space="preserve">Passmore &amp; Trustees Pension Scheme</w:t>
      </w:r>
      <w:r w:rsidDel="00000000" w:rsidR="00000000" w:rsidRPr="00000000">
        <w:rPr>
          <w:b w:val="1"/>
          <w:color w:val="000000"/>
          <w:rtl w:val="0"/>
        </w:rPr>
        <w:br w:type="textWrapping"/>
        <w:t xml:space="preserve">Resolution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Date:</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Parties: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Rule="auto"/>
        <w:rPr>
          <w:color w:val="ff0000"/>
        </w:rPr>
      </w:pPr>
      <w:r w:rsidDel="00000000" w:rsidR="00000000" w:rsidRPr="00000000">
        <w:rPr>
          <w:b w:val="1"/>
          <w:color w:val="000000"/>
          <w:rtl w:val="0"/>
        </w:rPr>
        <w:t xml:space="preserve">Principal Employer acting by: </w:t>
      </w:r>
      <w:r w:rsidDel="00000000" w:rsidR="00000000" w:rsidRPr="00000000">
        <w:rPr>
          <w:rtl w:val="0"/>
        </w:rPr>
        <w:t xml:space="preserve">Passmore Developments Limited (CRN: 11511627) of Windyridge, Amberley, Stroud, Gloucestershire, England, GL5 5AA</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00" w:lineRule="auto"/>
        <w:rPr>
          <w:b w:val="1"/>
          <w:color w:val="000000"/>
        </w:rPr>
      </w:pPr>
      <w:bookmarkStart w:colFirst="0" w:colLast="0" w:name="_heading=h.gjdgxs" w:id="0"/>
      <w:bookmarkEnd w:id="0"/>
      <w:r w:rsidDel="00000000" w:rsidR="00000000" w:rsidRPr="00000000">
        <w:rPr>
          <w:b w:val="1"/>
          <w:rtl w:val="0"/>
        </w:rPr>
        <w:t xml:space="preserve">Managing </w:t>
      </w:r>
      <w:r w:rsidDel="00000000" w:rsidR="00000000" w:rsidRPr="00000000">
        <w:rPr>
          <w:b w:val="1"/>
          <w:color w:val="000000"/>
          <w:rtl w:val="0"/>
        </w:rPr>
        <w:t xml:space="preserve">Trustees acting by: </w:t>
      </w:r>
      <w:r w:rsidDel="00000000" w:rsidR="00000000" w:rsidRPr="00000000">
        <w:rPr>
          <w:rtl w:val="0"/>
        </w:rPr>
        <w:t xml:space="preserve">Carly Retta Passmore and Nicholas Iain Passmore both of The Coach House, Cranhams Lane, Cirencester, Gloucestershire, GL7 1TZ</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Account Administrator acting by: </w:t>
      </w:r>
      <w:r w:rsidDel="00000000" w:rsidR="00000000" w:rsidRPr="00000000">
        <w:rPr>
          <w:color w:val="000000"/>
          <w:rtl w:val="0"/>
        </w:rPr>
        <w:t xml:space="preserve">Registered Scheme Administrator Limited (CRN: </w:t>
      </w:r>
      <w:r w:rsidDel="00000000" w:rsidR="00000000" w:rsidRPr="00000000">
        <w:rPr>
          <w:highlight w:val="white"/>
          <w:rtl w:val="0"/>
        </w:rPr>
        <w:t xml:space="preserve">09508411) of </w:t>
      </w:r>
      <w:r w:rsidDel="00000000" w:rsidR="00000000" w:rsidRPr="00000000">
        <w:rPr>
          <w:rtl w:val="0"/>
        </w:rPr>
        <w:t xml:space="preserve">Venture Wales, Pentrebach, Merthyr Tydfil. CF48 4DR</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60" w:line="240" w:lineRule="auto"/>
        <w:ind w:right="111"/>
        <w:jc w:val="both"/>
        <w:rPr>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Background</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of Appointment of Trustees is vested in the Sponsoring Employer under Rule 2.1. </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to appoint Custodians is vested in the Trustees under Rule 5.1.4.</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M</w:t>
      </w:r>
      <w:r w:rsidDel="00000000" w:rsidR="00000000" w:rsidRPr="00000000">
        <w:rPr>
          <w:rtl w:val="0"/>
        </w:rPr>
        <w:t xml:space="preserve">anaging </w:t>
      </w:r>
      <w:r w:rsidDel="00000000" w:rsidR="00000000" w:rsidRPr="00000000">
        <w:rPr>
          <w:color w:val="000000"/>
          <w:rtl w:val="0"/>
        </w:rPr>
        <w:t xml:space="preserve">Trustees are desirous to appoint AIB Bank of </w:t>
      </w:r>
      <w:r w:rsidDel="00000000" w:rsidR="00000000" w:rsidRPr="00000000">
        <w:rPr>
          <w:color w:val="202124"/>
          <w:highlight w:val="white"/>
          <w:rtl w:val="0"/>
        </w:rPr>
        <w:t xml:space="preserve">4 Hardman St, Manchester M3 3HF, United Kingdom to act as Custodians in respect of cash deposits held from time to time.</w:t>
      </w: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Sponsoring Employer is desirous to appoint the Account Administrator as a Trustee of the Scheme under Rule 2.1.</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Managing Trustees are desirous by Rule 4.2 to appoint the Account Administrator to open and operate the pension scheme account designated in the name of the Scheme.</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Account Administrator following their appointment </w:t>
      </w:r>
      <w:r w:rsidDel="00000000" w:rsidR="00000000" w:rsidRPr="00000000">
        <w:rPr>
          <w:rtl w:val="0"/>
        </w:rPr>
        <w:t xml:space="preserve">as Trustee </w:t>
      </w:r>
      <w:r w:rsidDel="00000000" w:rsidR="00000000" w:rsidRPr="00000000">
        <w:rPr>
          <w:color w:val="000000"/>
          <w:rtl w:val="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rsidR="00000000" w:rsidDel="00000000" w:rsidP="00000000" w:rsidRDefault="00000000" w:rsidRPr="00000000" w14:paraId="00000010">
      <w:pPr>
        <w:spacing w:line="240" w:lineRule="auto"/>
        <w:jc w:val="both"/>
        <w:rPr>
          <w:color w:val="98000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Resolution</w:t>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Sponsoring Employer under Rule 2.1 appoints the Account Administrator as a Trustee of the Scheme and the Account Administrator accepts this appointment. </w:t>
        <w:br w:type="textWrapping"/>
      </w:r>
      <w:r w:rsidDel="00000000" w:rsidR="00000000" w:rsidRPr="00000000">
        <w:rPr>
          <w:rtl w:val="0"/>
        </w:rPr>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Managing </w:t>
      </w:r>
      <w:r w:rsidDel="00000000" w:rsidR="00000000" w:rsidRPr="00000000">
        <w:rPr>
          <w:color w:val="000000"/>
          <w:rtl w:val="0"/>
        </w:rPr>
        <w:t xml:space="preserve">Trustees under Rule 5.1.4 appoint AIB Group (UK) plc, a bank registered in the UK and regulated by</w:t>
      </w:r>
      <w:r w:rsidDel="00000000" w:rsidR="00000000" w:rsidRPr="00000000">
        <w:rPr>
          <w:rtl w:val="0"/>
        </w:rPr>
        <w:t xml:space="preserve"> </w:t>
      </w:r>
      <w:r w:rsidDel="00000000" w:rsidR="00000000" w:rsidRPr="00000000">
        <w:rPr>
          <w:color w:val="000000"/>
          <w:rtl w:val="0"/>
        </w:rPr>
        <w:t xml:space="preserve">the Financial Conduct Authority and the Prudential </w:t>
        <w:br w:type="textWrapping"/>
        <w:t xml:space="preserve">Regulation Authority to provide banking services to the Scheme and to act as Custodian. </w:t>
        <w:br w:type="textWrapping"/>
      </w:r>
      <w:r w:rsidDel="00000000" w:rsidR="00000000" w:rsidRPr="00000000">
        <w:rPr>
          <w:rtl w:val="0"/>
        </w:rPr>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Trustees by Rule 4.2 </w:t>
      </w:r>
      <w:r w:rsidDel="00000000" w:rsidR="00000000" w:rsidRPr="00000000">
        <w:rPr>
          <w:color w:val="000000"/>
          <w:rtl w:val="0"/>
        </w:rPr>
        <w:t xml:space="preserve">delegate the opening and management of the account to the Account Administrator in accordance with Clause 6 of this Resolution.</w:t>
        <w:br w:type="textWrapping"/>
      </w:r>
      <w:r w:rsidDel="00000000" w:rsidR="00000000" w:rsidRPr="00000000">
        <w:rPr>
          <w:rtl w:val="0"/>
        </w:rPr>
      </w:r>
    </w:p>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Account Administrator under their appointment as Trustee delegates to the Managing Trustees all day to day decision making, including the power of investment and power to agree settlement of member benefits under Rule 4.2. </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C">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The Managing Trustees have agreed to the terms of business of AIB Group (UK) plc. </w:t>
        <w:br w:type="textWrapping"/>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E">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Managing Trustees authorise that the current signatories to any transaction payments from</w:t>
      </w:r>
      <w:r w:rsidDel="00000000" w:rsidR="00000000" w:rsidRPr="00000000">
        <w:rPr>
          <w:rtl w:val="0"/>
        </w:rPr>
        <w:t xml:space="preserve"> </w:t>
      </w:r>
      <w:r w:rsidDel="00000000" w:rsidR="00000000" w:rsidRPr="00000000">
        <w:rPr>
          <w:color w:val="000000"/>
          <w:rtl w:val="0"/>
        </w:rPr>
        <w:t xml:space="preserve">AIB shall be:</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00" w:lineRule="auto"/>
        <w:rPr/>
      </w:pPr>
      <w:r w:rsidDel="00000000" w:rsidR="00000000" w:rsidRPr="00000000">
        <w:rPr>
          <w:color w:val="000000"/>
          <w:rtl w:val="0"/>
        </w:rPr>
        <w:t xml:space="preserve">Any one of the following signatories plus an authorised signatory of </w:t>
      </w:r>
      <w:r w:rsidDel="00000000" w:rsidR="00000000" w:rsidRPr="00000000">
        <w:rPr>
          <w:rtl w:val="0"/>
        </w:rPr>
        <w:t xml:space="preserve">Account Administrator</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________________________________________ (Signature)</w:t>
      </w:r>
    </w:p>
    <w:p w:rsidR="00000000" w:rsidDel="00000000" w:rsidP="00000000" w:rsidRDefault="00000000" w:rsidRPr="00000000" w14:paraId="00000024">
      <w:pPr>
        <w:spacing w:line="240" w:lineRule="auto"/>
        <w:jc w:val="both"/>
        <w:rPr>
          <w:color w:val="980000"/>
        </w:rPr>
      </w:pPr>
      <w:r w:rsidDel="00000000" w:rsidR="00000000" w:rsidRPr="00000000">
        <w:rPr>
          <w:rtl w:val="0"/>
        </w:rPr>
      </w:r>
    </w:p>
    <w:p w:rsidR="00000000" w:rsidDel="00000000" w:rsidP="00000000" w:rsidRDefault="00000000" w:rsidRPr="00000000" w14:paraId="00000025">
      <w:pPr>
        <w:spacing w:line="240" w:lineRule="auto"/>
        <w:jc w:val="both"/>
        <w:rPr>
          <w:color w:val="98000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________________________________________ (Signature)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Delivery</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B">
      <w:pPr>
        <w:widowControl w:val="0"/>
        <w:numPr>
          <w:ilvl w:val="0"/>
          <w:numId w:val="1"/>
        </w:numPr>
        <w:tabs>
          <w:tab w:val="left" w:pos="288"/>
        </w:tabs>
        <w:spacing w:before="160" w:line="244" w:lineRule="auto"/>
        <w:ind w:left="720" w:right="346" w:hanging="360"/>
        <w:jc w:val="both"/>
        <w:rPr/>
      </w:pP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C">
      <w:pPr>
        <w:widowControl w:val="0"/>
        <w:numPr>
          <w:ilvl w:val="0"/>
          <w:numId w:val="1"/>
        </w:numPr>
        <w:tabs>
          <w:tab w:val="left" w:pos="288"/>
        </w:tabs>
        <w:spacing w:line="244" w:lineRule="auto"/>
        <w:ind w:left="720" w:right="346" w:hanging="360"/>
        <w:jc w:val="both"/>
        <w:rPr/>
      </w:pP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Signed the following parties:</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F">
      <w:pPr>
        <w:widowControl w:val="0"/>
        <w:spacing w:after="100" w:lineRule="auto"/>
        <w:rPr>
          <w:b w:val="1"/>
        </w:rPr>
      </w:pPr>
      <w:r w:rsidDel="00000000" w:rsidR="00000000" w:rsidRPr="00000000">
        <w:rPr>
          <w:b w:val="1"/>
          <w:rtl w:val="0"/>
        </w:rPr>
        <w:t xml:space="preserve">Principal Employer acting by:</w:t>
      </w:r>
    </w:p>
    <w:p w:rsidR="00000000" w:rsidDel="00000000" w:rsidP="00000000" w:rsidRDefault="00000000" w:rsidRPr="00000000" w14:paraId="00000040">
      <w:pPr>
        <w:widowControl w:val="0"/>
        <w:spacing w:after="100" w:lineRule="auto"/>
        <w:rPr>
          <w:b w:val="1"/>
        </w:rPr>
      </w:pPr>
      <w:r w:rsidDel="00000000" w:rsidR="00000000" w:rsidRPr="00000000">
        <w:rPr>
          <w:rtl w:val="0"/>
        </w:rPr>
      </w:r>
    </w:p>
    <w:p w:rsidR="00000000" w:rsidDel="00000000" w:rsidP="00000000" w:rsidRDefault="00000000" w:rsidRPr="00000000" w14:paraId="00000041">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2">
      <w:pPr>
        <w:widowControl w:val="0"/>
        <w:spacing w:after="100" w:lineRule="auto"/>
        <w:rPr/>
      </w:pPr>
      <w:r w:rsidDel="00000000" w:rsidR="00000000" w:rsidRPr="00000000">
        <w:rPr>
          <w:rtl w:val="0"/>
        </w:rPr>
      </w:r>
    </w:p>
    <w:p w:rsidR="00000000" w:rsidDel="00000000" w:rsidP="00000000" w:rsidRDefault="00000000" w:rsidRPr="00000000" w14:paraId="00000043">
      <w:pPr>
        <w:widowControl w:val="0"/>
        <w:spacing w:after="100" w:lineRule="auto"/>
        <w:rPr>
          <w:b w:val="1"/>
        </w:rPr>
      </w:pPr>
      <w:r w:rsidDel="00000000" w:rsidR="00000000" w:rsidRPr="00000000">
        <w:rPr>
          <w:b w:val="1"/>
          <w:rtl w:val="0"/>
        </w:rPr>
        <w:t xml:space="preserve">Director</w:t>
      </w:r>
    </w:p>
    <w:p w:rsidR="00000000" w:rsidDel="00000000" w:rsidP="00000000" w:rsidRDefault="00000000" w:rsidRPr="00000000" w14:paraId="00000044">
      <w:pPr>
        <w:widowControl w:val="0"/>
        <w:spacing w:after="100" w:lineRule="auto"/>
        <w:rPr>
          <w:b w:val="1"/>
        </w:rPr>
      </w:pPr>
      <w:r w:rsidDel="00000000" w:rsidR="00000000" w:rsidRPr="00000000">
        <w:rPr>
          <w:rtl w:val="0"/>
        </w:rPr>
      </w:r>
    </w:p>
    <w:p w:rsidR="00000000" w:rsidDel="00000000" w:rsidP="00000000" w:rsidRDefault="00000000" w:rsidRPr="00000000" w14:paraId="00000045">
      <w:pPr>
        <w:widowControl w:val="0"/>
        <w:spacing w:after="100" w:lineRule="auto"/>
        <w:rPr>
          <w:b w:val="1"/>
        </w:rPr>
      </w:pPr>
      <w:r w:rsidDel="00000000" w:rsidR="00000000" w:rsidRPr="00000000">
        <w:rPr>
          <w:rtl w:val="0"/>
        </w:rPr>
      </w:r>
    </w:p>
    <w:p w:rsidR="00000000" w:rsidDel="00000000" w:rsidP="00000000" w:rsidRDefault="00000000" w:rsidRPr="00000000" w14:paraId="00000046">
      <w:pPr>
        <w:widowControl w:val="0"/>
        <w:spacing w:after="100" w:lineRule="auto"/>
        <w:rPr>
          <w:b w:val="1"/>
        </w:rPr>
      </w:pPr>
      <w:r w:rsidDel="00000000" w:rsidR="00000000" w:rsidRPr="00000000">
        <w:rPr>
          <w:b w:val="1"/>
          <w:rtl w:val="0"/>
        </w:rPr>
        <w:t xml:space="preserve">Managing Trustees acting by:</w:t>
      </w:r>
    </w:p>
    <w:p w:rsidR="00000000" w:rsidDel="00000000" w:rsidP="00000000" w:rsidRDefault="00000000" w:rsidRPr="00000000" w14:paraId="00000047">
      <w:pPr>
        <w:widowControl w:val="0"/>
        <w:spacing w:after="100" w:lineRule="auto"/>
        <w:rPr>
          <w:b w:val="1"/>
        </w:rPr>
      </w:pPr>
      <w:r w:rsidDel="00000000" w:rsidR="00000000" w:rsidRPr="00000000">
        <w:rPr>
          <w:rtl w:val="0"/>
        </w:rPr>
      </w:r>
    </w:p>
    <w:p w:rsidR="00000000" w:rsidDel="00000000" w:rsidP="00000000" w:rsidRDefault="00000000" w:rsidRPr="00000000" w14:paraId="00000048">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9">
      <w:pPr>
        <w:widowControl w:val="0"/>
        <w:spacing w:after="100" w:lineRule="auto"/>
        <w:rPr>
          <w:b w:val="1"/>
        </w:rPr>
      </w:pPr>
      <w:r w:rsidDel="00000000" w:rsidR="00000000" w:rsidRPr="00000000">
        <w:rPr>
          <w:rtl w:val="0"/>
        </w:rPr>
      </w:r>
    </w:p>
    <w:p w:rsidR="00000000" w:rsidDel="00000000" w:rsidP="00000000" w:rsidRDefault="00000000" w:rsidRPr="00000000" w14:paraId="0000004A">
      <w:pPr>
        <w:widowControl w:val="0"/>
        <w:spacing w:after="100" w:lineRule="auto"/>
        <w:rPr>
          <w:b w:val="1"/>
        </w:rPr>
      </w:pPr>
      <w:r w:rsidDel="00000000" w:rsidR="00000000" w:rsidRPr="00000000">
        <w:rPr>
          <w:b w:val="1"/>
          <w:rtl w:val="0"/>
        </w:rPr>
        <w:t xml:space="preserve">Carly Retta Passmore</w:t>
      </w:r>
    </w:p>
    <w:p w:rsidR="00000000" w:rsidDel="00000000" w:rsidP="00000000" w:rsidRDefault="00000000" w:rsidRPr="00000000" w14:paraId="0000004B">
      <w:pPr>
        <w:widowControl w:val="0"/>
        <w:spacing w:after="100" w:lineRule="auto"/>
        <w:rPr>
          <w:b w:val="1"/>
        </w:rPr>
      </w:pPr>
      <w:r w:rsidDel="00000000" w:rsidR="00000000" w:rsidRPr="00000000">
        <w:rPr>
          <w:rtl w:val="0"/>
        </w:rPr>
      </w:r>
    </w:p>
    <w:p w:rsidR="00000000" w:rsidDel="00000000" w:rsidP="00000000" w:rsidRDefault="00000000" w:rsidRPr="00000000" w14:paraId="0000004C">
      <w:pPr>
        <w:widowControl w:val="0"/>
        <w:spacing w:after="100" w:lineRule="auto"/>
        <w:rPr>
          <w:b w:val="1"/>
        </w:rPr>
      </w:pPr>
      <w:r w:rsidDel="00000000" w:rsidR="00000000" w:rsidRPr="00000000">
        <w:rPr>
          <w:rtl w:val="0"/>
        </w:rPr>
      </w:r>
    </w:p>
    <w:p w:rsidR="00000000" w:rsidDel="00000000" w:rsidP="00000000" w:rsidRDefault="00000000" w:rsidRPr="00000000" w14:paraId="0000004D">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E">
      <w:pPr>
        <w:widowControl w:val="0"/>
        <w:spacing w:after="100" w:lineRule="auto"/>
        <w:rPr>
          <w:b w:val="1"/>
        </w:rPr>
      </w:pPr>
      <w:r w:rsidDel="00000000" w:rsidR="00000000" w:rsidRPr="00000000">
        <w:rPr>
          <w:rtl w:val="0"/>
        </w:rPr>
      </w:r>
    </w:p>
    <w:p w:rsidR="00000000" w:rsidDel="00000000" w:rsidP="00000000" w:rsidRDefault="00000000" w:rsidRPr="00000000" w14:paraId="0000004F">
      <w:pPr>
        <w:widowControl w:val="0"/>
        <w:spacing w:after="100" w:lineRule="auto"/>
        <w:rPr>
          <w:b w:val="1"/>
        </w:rPr>
      </w:pPr>
      <w:r w:rsidDel="00000000" w:rsidR="00000000" w:rsidRPr="00000000">
        <w:rPr>
          <w:b w:val="1"/>
          <w:rtl w:val="0"/>
        </w:rPr>
        <w:t xml:space="preserve">Nicholas Iain</w:t>
      </w:r>
      <w:r w:rsidDel="00000000" w:rsidR="00000000" w:rsidRPr="00000000">
        <w:rPr>
          <w:rtl w:val="0"/>
        </w:rPr>
        <w:t xml:space="preserve"> </w:t>
      </w:r>
      <w:r w:rsidDel="00000000" w:rsidR="00000000" w:rsidRPr="00000000">
        <w:rPr>
          <w:b w:val="1"/>
          <w:rtl w:val="0"/>
        </w:rPr>
        <w:t xml:space="preserve">Passmore</w:t>
      </w:r>
    </w:p>
    <w:p w:rsidR="00000000" w:rsidDel="00000000" w:rsidP="00000000" w:rsidRDefault="00000000" w:rsidRPr="00000000" w14:paraId="00000050">
      <w:pPr>
        <w:widowControl w:val="0"/>
        <w:spacing w:after="100" w:lineRule="auto"/>
        <w:rPr>
          <w:b w:val="1"/>
        </w:rPr>
      </w:pPr>
      <w:r w:rsidDel="00000000" w:rsidR="00000000" w:rsidRPr="00000000">
        <w:rPr>
          <w:rtl w:val="0"/>
        </w:rPr>
      </w:r>
    </w:p>
    <w:p w:rsidR="00000000" w:rsidDel="00000000" w:rsidP="00000000" w:rsidRDefault="00000000" w:rsidRPr="00000000" w14:paraId="00000051">
      <w:pPr>
        <w:widowControl w:val="0"/>
        <w:spacing w:after="100" w:lineRule="auto"/>
        <w:rPr>
          <w:b w:val="1"/>
        </w:rPr>
      </w:pPr>
      <w:r w:rsidDel="00000000" w:rsidR="00000000" w:rsidRPr="00000000">
        <w:rPr>
          <w:rtl w:val="0"/>
        </w:rPr>
      </w:r>
    </w:p>
    <w:p w:rsidR="00000000" w:rsidDel="00000000" w:rsidP="00000000" w:rsidRDefault="00000000" w:rsidRPr="00000000" w14:paraId="00000052">
      <w:pPr>
        <w:widowControl w:val="0"/>
        <w:spacing w:after="100" w:lineRule="auto"/>
        <w:rPr>
          <w:b w:val="1"/>
        </w:rPr>
      </w:pPr>
      <w:r w:rsidDel="00000000" w:rsidR="00000000" w:rsidRPr="00000000">
        <w:rPr>
          <w:rtl w:val="0"/>
        </w:rPr>
      </w:r>
    </w:p>
    <w:p w:rsidR="00000000" w:rsidDel="00000000" w:rsidP="00000000" w:rsidRDefault="00000000" w:rsidRPr="00000000" w14:paraId="00000053">
      <w:pPr>
        <w:widowControl w:val="0"/>
        <w:spacing w:after="100" w:lineRule="auto"/>
        <w:rPr>
          <w:b w:val="1"/>
        </w:rPr>
      </w:pPr>
      <w:r w:rsidDel="00000000" w:rsidR="00000000" w:rsidRPr="00000000">
        <w:rPr>
          <w:b w:val="1"/>
          <w:rtl w:val="0"/>
        </w:rPr>
        <w:t xml:space="preserve">Account Administrator acting by:</w:t>
      </w:r>
    </w:p>
    <w:p w:rsidR="00000000" w:rsidDel="00000000" w:rsidP="00000000" w:rsidRDefault="00000000" w:rsidRPr="00000000" w14:paraId="00000054">
      <w:pPr>
        <w:widowControl w:val="0"/>
        <w:spacing w:after="100" w:lineRule="auto"/>
        <w:rPr>
          <w:b w:val="1"/>
        </w:rPr>
      </w:pPr>
      <w:r w:rsidDel="00000000" w:rsidR="00000000" w:rsidRPr="00000000">
        <w:rPr>
          <w:rtl w:val="0"/>
        </w:rPr>
      </w:r>
    </w:p>
    <w:p w:rsidR="00000000" w:rsidDel="00000000" w:rsidP="00000000" w:rsidRDefault="00000000" w:rsidRPr="00000000" w14:paraId="00000055">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56">
      <w:pPr>
        <w:widowControl w:val="0"/>
        <w:spacing w:after="100" w:lineRule="auto"/>
        <w:rPr>
          <w:b w:val="1"/>
        </w:rPr>
      </w:pPr>
      <w:r w:rsidDel="00000000" w:rsidR="00000000" w:rsidRPr="00000000">
        <w:rPr>
          <w:rtl w:val="0"/>
        </w:rPr>
      </w:r>
    </w:p>
    <w:p w:rsidR="00000000" w:rsidDel="00000000" w:rsidP="00000000" w:rsidRDefault="00000000" w:rsidRPr="00000000" w14:paraId="00000057">
      <w:pPr>
        <w:widowControl w:val="0"/>
        <w:spacing w:after="100" w:lineRule="auto"/>
        <w:rPr>
          <w:b w:val="1"/>
        </w:rPr>
      </w:pPr>
      <w:r w:rsidDel="00000000" w:rsidR="00000000" w:rsidRPr="00000000">
        <w:rPr>
          <w:b w:val="1"/>
          <w:rtl w:val="0"/>
        </w:rPr>
        <w:t xml:space="preserve">Authorised Signatory</w:t>
      </w:r>
    </w:p>
    <w:p w:rsidR="00000000" w:rsidDel="00000000" w:rsidP="00000000" w:rsidRDefault="00000000" w:rsidRPr="00000000" w14:paraId="00000058">
      <w:pPr>
        <w:widowControl w:val="0"/>
        <w:spacing w:after="100" w:lineRule="auto"/>
        <w:rPr>
          <w:b w:val="1"/>
        </w:rPr>
      </w:pPr>
      <w:r w:rsidDel="00000000" w:rsidR="00000000" w:rsidRPr="00000000">
        <w:rPr>
          <w:rtl w:val="0"/>
        </w:rPr>
      </w:r>
    </w:p>
    <w:sectPr>
      <w:pgSz w:h="15840" w:w="12240" w:orient="portrait"/>
      <w:pgMar w:bottom="284" w:top="70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7D29D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pzWmhzdQuG9bz5htTx0v4Hz5MQ==">AMUW2mUxH/VyzvXlZS8phjSAVHHGT5PHpS+iayf+vIUt+0394Sb2swWg5l6W47mVjmkDaYXvCIfNuBU+Gztlm78wFzxPCxiel4pWklHBaeAoH10xGidAIyy/Pc9Wyd50LO83Ep8ZmJkW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2021-06-04T13:19:00Z</dcterms:created>
  <dc:creator>USER</dc:creator>
</cp:coreProperties>
</file>