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Trustees Resolution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PGB Pension Scheme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(the 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Scheme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")</w:t>
      </w:r>
    </w:p>
    <w:p w:rsidR="00000000" w:rsidDel="00000000" w:rsidP="00000000" w:rsidRDefault="00000000" w:rsidRPr="00000000" w14:paraId="00000004">
      <w:pPr>
        <w:spacing w:line="240" w:lineRule="auto"/>
        <w:ind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5">
      <w:pPr>
        <w:spacing w:line="240" w:lineRule="auto"/>
        <w:ind w:hanging="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Dated: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 October 2024</w:t>
      </w:r>
    </w:p>
    <w:p w:rsidR="00000000" w:rsidDel="00000000" w:rsidP="00000000" w:rsidRDefault="00000000" w:rsidRPr="00000000" w14:paraId="00000007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Scheme is a registered pension scheme for the purposes of Part 4 of the Finance Act 2004 established and currently governed by a Trust Deed dated 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November 2012, a Deed of Amendment dated 9th September 2019 and all subsequent amending deeds and documentation (the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Existing Provisions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”).</w:t>
      </w:r>
    </w:p>
    <w:p w:rsidR="00000000" w:rsidDel="00000000" w:rsidP="00000000" w:rsidRDefault="00000000" w:rsidRPr="00000000" w14:paraId="0000000A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Trustees are desirous to wind up the Scheme given that the assets no longer have a cash surrender or equivalent value.</w:t>
      </w:r>
    </w:p>
    <w:p w:rsidR="00000000" w:rsidDel="00000000" w:rsidP="00000000" w:rsidRDefault="00000000" w:rsidRPr="00000000" w14:paraId="0000000C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Pursuant to the Existing Provisions of the Scheme, the Trustees of the Scheme have resolved that:</w:t>
      </w:r>
    </w:p>
    <w:p w:rsidR="00000000" w:rsidDel="00000000" w:rsidP="00000000" w:rsidRDefault="00000000" w:rsidRPr="00000000" w14:paraId="0000000E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Trust will be wound up, having no assets or liabilities to be discharged.</w:t>
      </w:r>
    </w:p>
    <w:p w:rsidR="00000000" w:rsidDel="00000000" w:rsidP="00000000" w:rsidRDefault="00000000" w:rsidRPr="00000000" w14:paraId="00000010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Scheme Administrator is instructed to:</w:t>
      </w:r>
    </w:p>
    <w:p w:rsidR="00000000" w:rsidDel="00000000" w:rsidP="00000000" w:rsidRDefault="00000000" w:rsidRPr="00000000" w14:paraId="00000012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Report to HMRC the wind up of the Scheme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Remove the Scheme from Pension Schemes Online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Close the trustees’ pension scheme account. </w:t>
      </w:r>
    </w:p>
    <w:p w:rsidR="00000000" w:rsidDel="00000000" w:rsidP="00000000" w:rsidRDefault="00000000" w:rsidRPr="00000000" w14:paraId="00000016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Signed: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Peter Geoffrey  Baker </w:t>
      </w:r>
    </w:p>
    <w:p w:rsidR="00000000" w:rsidDel="00000000" w:rsidP="00000000" w:rsidRDefault="00000000" w:rsidRPr="00000000" w14:paraId="00000018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bookmarkStart w:colFirst="0" w:colLast="0" w:name="_heading=h.3wwfe6rqnvv8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bookmarkStart w:colFirst="0" w:colLast="0" w:name="_heading=h.npjhxtviu0vt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Signed: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Marcia Caroline Baker 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Zero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CwnmunyBRgvtvF3aRw2NQJECxw==">CgMxLjAyDmguM3d3ZmU2cnFudnY4Mg5oLm5wamh4dHZpdTB2dDIIaC5namRneHM4AHIhMU9LMFJsUEVYSlJDYzhBUU1iZ2FQMV9CY1VZYmRnRnNL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2024-08-01T13:20:00Z</dcterms:created>
</cp:coreProperties>
</file>