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652" w:rsidRDefault="00E54652" w:rsidP="0037775A">
      <w:pPr>
        <w:pStyle w:val="Text"/>
      </w:pPr>
    </w:p>
    <w:p w:rsidR="00E54652" w:rsidRDefault="00E54652" w:rsidP="00CA27F2">
      <w:pPr>
        <w:tabs>
          <w:tab w:val="left" w:pos="1701"/>
        </w:tabs>
        <w:ind w:left="1701"/>
        <w:jc w:val="right"/>
        <w:rPr>
          <w:rFonts w:ascii="Helvetica" w:hAnsi="Helvetica"/>
          <w:b/>
          <w:sz w:val="40"/>
          <w:szCs w:val="24"/>
        </w:rPr>
      </w:pPr>
    </w:p>
    <w:p w:rsidR="00AA4979" w:rsidRPr="000874E6" w:rsidRDefault="00AA4979" w:rsidP="00CD493D">
      <w:pPr>
        <w:pStyle w:val="Name"/>
        <w:ind w:left="-1985"/>
        <w:jc w:val="center"/>
        <w:rPr>
          <w:rFonts w:eastAsia="Times New Roman" w:cs="Calibri"/>
          <w:iCs/>
          <w:color w:val="000000" w:themeColor="text1"/>
          <w:sz w:val="48"/>
        </w:rPr>
      </w:pPr>
      <w:r>
        <w:rPr>
          <w:rFonts w:eastAsia="Times New Roman" w:cs="Calibri"/>
          <w:iCs/>
          <w:color w:val="000000" w:themeColor="text1"/>
          <w:sz w:val="48"/>
        </w:rPr>
        <w:t>Takeover Report</w:t>
      </w:r>
    </w:p>
    <w:p w:rsidR="000874E6" w:rsidRPr="00D57A11" w:rsidRDefault="00AA4979" w:rsidP="00CD493D">
      <w:pPr>
        <w:pStyle w:val="Name"/>
        <w:ind w:left="-1985"/>
        <w:jc w:val="center"/>
        <w:rPr>
          <w:rFonts w:ascii="Helvetica Light" w:eastAsia="Times New Roman" w:hAnsi="Helvetica Light" w:cs="Calibri"/>
          <w:b w:val="0"/>
          <w:iCs/>
          <w:color w:val="000000" w:themeColor="text1"/>
        </w:rPr>
      </w:pPr>
      <w:proofErr w:type="gramStart"/>
      <w:r>
        <w:rPr>
          <w:rFonts w:ascii="Helvetica Light" w:eastAsia="Times New Roman" w:hAnsi="Helvetica Light" w:cs="Calibri"/>
          <w:b w:val="0"/>
          <w:iCs/>
          <w:color w:val="000000" w:themeColor="text1"/>
        </w:rPr>
        <w:t>of</w:t>
      </w:r>
      <w:proofErr w:type="gramEnd"/>
    </w:p>
    <w:p w:rsidR="000874E6" w:rsidRDefault="00CD493D" w:rsidP="00CD493D">
      <w:pPr>
        <w:ind w:left="-1985"/>
        <w:jc w:val="center"/>
        <w:rPr>
          <w:rFonts w:ascii="Helvetica" w:hAnsi="Helvetica"/>
          <w:b/>
          <w:color w:val="7F7F7F" w:themeColor="text1" w:themeTint="80"/>
          <w:sz w:val="96"/>
          <w:szCs w:val="24"/>
        </w:rPr>
      </w:pPr>
      <w:r w:rsidRPr="00CD493D">
        <w:rPr>
          <w:rStyle w:val="BlueCompany"/>
          <w:b w:val="0"/>
          <w:sz w:val="48"/>
        </w:rPr>
        <w:t xml:space="preserve">Noel Village (Steel </w:t>
      </w:r>
      <w:r>
        <w:rPr>
          <w:rStyle w:val="BlueCompany"/>
          <w:b w:val="0"/>
          <w:sz w:val="48"/>
        </w:rPr>
        <w:t>F</w:t>
      </w:r>
      <w:r w:rsidRPr="00CD493D">
        <w:rPr>
          <w:rStyle w:val="BlueCompany"/>
          <w:b w:val="0"/>
          <w:sz w:val="48"/>
        </w:rPr>
        <w:t>ounder) Ltd RBS SSAS</w:t>
      </w:r>
    </w:p>
    <w:p w:rsidR="000874E6" w:rsidRDefault="000874E6" w:rsidP="00CA27F2">
      <w:pPr>
        <w:ind w:firstLine="1701"/>
        <w:jc w:val="right"/>
        <w:rPr>
          <w:rFonts w:ascii="Helvetica Light" w:hAnsi="Helvetica Light"/>
          <w:color w:val="7F7F7F" w:themeColor="text1" w:themeTint="80"/>
          <w:szCs w:val="24"/>
        </w:rPr>
      </w:pPr>
    </w:p>
    <w:p w:rsidR="000874E6" w:rsidRDefault="000874E6" w:rsidP="000874E6">
      <w:pPr>
        <w:jc w:val="right"/>
        <w:rPr>
          <w:rFonts w:ascii="Helvetica" w:hAnsi="Helvetica"/>
          <w:b/>
          <w:color w:val="7F7F7F" w:themeColor="text1" w:themeTint="80"/>
          <w:sz w:val="96"/>
          <w:szCs w:val="24"/>
        </w:rPr>
      </w:pPr>
    </w:p>
    <w:p w:rsidR="000874E6" w:rsidRDefault="000874E6" w:rsidP="00CA27F2">
      <w:pPr>
        <w:ind w:firstLine="1701"/>
        <w:jc w:val="right"/>
        <w:rPr>
          <w:rFonts w:ascii="Helvetica" w:hAnsi="Helvetica"/>
          <w:b/>
          <w:color w:val="7F7F7F" w:themeColor="text1" w:themeTint="80"/>
          <w:sz w:val="96"/>
          <w:szCs w:val="24"/>
        </w:rPr>
      </w:pPr>
    </w:p>
    <w:p w:rsidR="000874E6" w:rsidRDefault="000874E6" w:rsidP="00CA27F2">
      <w:pPr>
        <w:ind w:firstLine="1701"/>
        <w:jc w:val="right"/>
        <w:rPr>
          <w:rFonts w:ascii="Helvetica" w:hAnsi="Helvetica"/>
          <w:b/>
          <w:color w:val="7F7F7F" w:themeColor="text1" w:themeTint="80"/>
          <w:sz w:val="96"/>
          <w:szCs w:val="24"/>
        </w:rPr>
      </w:pPr>
    </w:p>
    <w:p w:rsidR="000874E6" w:rsidRDefault="000874E6" w:rsidP="000874E6">
      <w:pPr>
        <w:ind w:firstLine="1701"/>
        <w:jc w:val="right"/>
        <w:rPr>
          <w:rFonts w:ascii="Helvetica Light" w:hAnsi="Helvetica Light"/>
          <w:color w:val="7F7F7F" w:themeColor="text1" w:themeTint="80"/>
          <w:szCs w:val="24"/>
        </w:rPr>
      </w:pPr>
    </w:p>
    <w:p w:rsidR="00CD493D" w:rsidRDefault="00CD493D" w:rsidP="000874E6">
      <w:pPr>
        <w:ind w:firstLine="1701"/>
        <w:jc w:val="right"/>
        <w:rPr>
          <w:rFonts w:ascii="Helvetica Light" w:hAnsi="Helvetica Light"/>
          <w:color w:val="7F7F7F" w:themeColor="text1" w:themeTint="80"/>
          <w:szCs w:val="24"/>
        </w:rPr>
      </w:pPr>
    </w:p>
    <w:p w:rsidR="00CD493D" w:rsidRDefault="00CD493D" w:rsidP="000874E6">
      <w:pPr>
        <w:ind w:firstLine="1701"/>
        <w:jc w:val="right"/>
        <w:rPr>
          <w:rFonts w:ascii="Helvetica Light" w:hAnsi="Helvetica Light"/>
          <w:color w:val="7F7F7F" w:themeColor="text1" w:themeTint="80"/>
          <w:szCs w:val="24"/>
        </w:rPr>
      </w:pPr>
    </w:p>
    <w:p w:rsidR="00CD493D" w:rsidRDefault="00CD493D" w:rsidP="000874E6">
      <w:pPr>
        <w:ind w:firstLine="1701"/>
        <w:jc w:val="right"/>
        <w:rPr>
          <w:rFonts w:ascii="Helvetica Light" w:hAnsi="Helvetica Light"/>
          <w:color w:val="7F7F7F" w:themeColor="text1" w:themeTint="80"/>
          <w:szCs w:val="24"/>
        </w:rPr>
      </w:pPr>
    </w:p>
    <w:p w:rsidR="00CD493D" w:rsidRDefault="00CD493D" w:rsidP="000874E6">
      <w:pPr>
        <w:ind w:firstLine="1701"/>
        <w:jc w:val="right"/>
        <w:rPr>
          <w:rFonts w:ascii="Helvetica Light" w:hAnsi="Helvetica Light"/>
          <w:color w:val="7F7F7F" w:themeColor="text1" w:themeTint="80"/>
          <w:szCs w:val="24"/>
        </w:rPr>
      </w:pPr>
    </w:p>
    <w:p w:rsidR="00CD493D" w:rsidRDefault="00CD493D" w:rsidP="000874E6">
      <w:pPr>
        <w:ind w:firstLine="1701"/>
        <w:jc w:val="right"/>
        <w:rPr>
          <w:rFonts w:ascii="Helvetica Light" w:hAnsi="Helvetica Light"/>
          <w:color w:val="7F7F7F" w:themeColor="text1" w:themeTint="80"/>
          <w:szCs w:val="24"/>
        </w:rPr>
      </w:pPr>
    </w:p>
    <w:p w:rsidR="00CA27F2" w:rsidRDefault="00227EA8" w:rsidP="00227EA8">
      <w:pPr>
        <w:tabs>
          <w:tab w:val="left" w:pos="6620"/>
          <w:tab w:val="right" w:pos="7629"/>
        </w:tabs>
        <w:ind w:firstLine="1701"/>
        <w:rPr>
          <w:rFonts w:ascii="Helvetica" w:hAnsi="Helvetica"/>
          <w:b/>
          <w:color w:val="7F7F7F" w:themeColor="text1" w:themeTint="80"/>
          <w:sz w:val="96"/>
          <w:szCs w:val="24"/>
        </w:rPr>
      </w:pPr>
      <w:r>
        <w:rPr>
          <w:rFonts w:ascii="Helvetica" w:hAnsi="Helvetica"/>
          <w:b/>
          <w:color w:val="7F7F7F" w:themeColor="text1" w:themeTint="80"/>
          <w:sz w:val="96"/>
          <w:szCs w:val="24"/>
        </w:rPr>
        <w:lastRenderedPageBreak/>
        <w:tab/>
      </w:r>
    </w:p>
    <w:p w:rsidR="00227EA8" w:rsidRPr="00227EA8" w:rsidRDefault="00227EA8" w:rsidP="00227EA8">
      <w:pPr>
        <w:pStyle w:val="Company"/>
        <w:rPr>
          <w:rStyle w:val="BlueCompany"/>
          <w:b/>
        </w:rPr>
      </w:pPr>
      <w:r w:rsidRPr="00227EA8">
        <w:rPr>
          <w:rStyle w:val="BlueCompany"/>
          <w:b/>
          <w:sz w:val="48"/>
        </w:rPr>
        <w:t>Index</w:t>
      </w:r>
    </w:p>
    <w:p w:rsidR="00227EA8" w:rsidRPr="00227EA8" w:rsidRDefault="00227EA8" w:rsidP="00227EA8">
      <w:pPr>
        <w:pStyle w:val="Text"/>
        <w:rPr>
          <w:rFonts w:cs="Calibri"/>
          <w:sz w:val="23"/>
          <w:szCs w:val="23"/>
        </w:rPr>
      </w:pPr>
    </w:p>
    <w:p w:rsidR="00227EA8" w:rsidRPr="00227EA8" w:rsidRDefault="00227EA8" w:rsidP="00227EA8">
      <w:pPr>
        <w:pStyle w:val="Text"/>
        <w:rPr>
          <w:rStyle w:val="Emphasis"/>
        </w:rPr>
      </w:pPr>
      <w:r w:rsidRPr="00227EA8">
        <w:rPr>
          <w:rStyle w:val="Emphasis"/>
          <w:rFonts w:cs="Calibri"/>
          <w:b/>
          <w:i w:val="0"/>
          <w:color w:val="808080" w:themeColor="background1" w:themeShade="80"/>
          <w:sz w:val="23"/>
          <w:szCs w:val="23"/>
        </w:rPr>
        <w:t>1:</w:t>
      </w:r>
      <w:r w:rsidRPr="00227EA8">
        <w:rPr>
          <w:rStyle w:val="Emphasis"/>
          <w:rFonts w:cs="Calibri"/>
          <w:b/>
          <w:i w:val="0"/>
          <w:color w:val="808080" w:themeColor="background1" w:themeShade="80"/>
          <w:sz w:val="23"/>
          <w:szCs w:val="23"/>
        </w:rPr>
        <w:tab/>
      </w:r>
      <w:r w:rsidRPr="004A647E">
        <w:rPr>
          <w:rStyle w:val="Emphasis"/>
          <w:rFonts w:cs="Calibri"/>
          <w:i w:val="0"/>
          <w:sz w:val="23"/>
          <w:szCs w:val="23"/>
        </w:rPr>
        <w:t>Introduction</w:t>
      </w:r>
    </w:p>
    <w:p w:rsidR="00227EA8" w:rsidRPr="00227EA8" w:rsidRDefault="00227EA8" w:rsidP="00227EA8">
      <w:pPr>
        <w:pStyle w:val="Text"/>
        <w:rPr>
          <w:rStyle w:val="Emphasis"/>
        </w:rPr>
      </w:pPr>
      <w:r w:rsidRPr="00227EA8">
        <w:rPr>
          <w:rStyle w:val="Emphasis"/>
          <w:rFonts w:cs="Calibri"/>
          <w:b/>
          <w:i w:val="0"/>
          <w:color w:val="808080" w:themeColor="background1" w:themeShade="80"/>
          <w:sz w:val="23"/>
          <w:szCs w:val="23"/>
        </w:rPr>
        <w:t>2:</w:t>
      </w:r>
      <w:r w:rsidRPr="00227EA8">
        <w:rPr>
          <w:rStyle w:val="Emphasis"/>
          <w:rFonts w:cs="Calibri"/>
          <w:b/>
          <w:i w:val="0"/>
          <w:color w:val="808080" w:themeColor="background1" w:themeShade="80"/>
          <w:sz w:val="23"/>
          <w:szCs w:val="23"/>
        </w:rPr>
        <w:tab/>
      </w:r>
      <w:r w:rsidR="00AA4979" w:rsidRPr="00AA4979">
        <w:rPr>
          <w:rStyle w:val="Emphasis"/>
          <w:rFonts w:cs="Calibri"/>
          <w:i w:val="0"/>
          <w:sz w:val="23"/>
          <w:szCs w:val="23"/>
        </w:rPr>
        <w:t>Pension Schemes On-line</w:t>
      </w:r>
    </w:p>
    <w:p w:rsidR="00227EA8" w:rsidRPr="00227EA8" w:rsidRDefault="00227EA8" w:rsidP="00227EA8">
      <w:pPr>
        <w:pStyle w:val="Text"/>
        <w:rPr>
          <w:rFonts w:cs="Calibri"/>
          <w:b/>
          <w:sz w:val="23"/>
          <w:szCs w:val="23"/>
        </w:rPr>
      </w:pPr>
      <w:r w:rsidRPr="00227EA8">
        <w:rPr>
          <w:rFonts w:cs="Calibri"/>
          <w:b/>
          <w:color w:val="808080" w:themeColor="background1" w:themeShade="80"/>
          <w:sz w:val="23"/>
          <w:szCs w:val="23"/>
        </w:rPr>
        <w:t>3:</w:t>
      </w:r>
      <w:r w:rsidRPr="00227EA8">
        <w:rPr>
          <w:rFonts w:cs="Calibri"/>
          <w:b/>
          <w:color w:val="808080" w:themeColor="background1" w:themeShade="80"/>
          <w:sz w:val="23"/>
          <w:szCs w:val="23"/>
        </w:rPr>
        <w:tab/>
      </w:r>
      <w:r w:rsidR="00AA4979" w:rsidRPr="00AA4979">
        <w:rPr>
          <w:rFonts w:cs="Calibri"/>
          <w:sz w:val="23"/>
          <w:szCs w:val="23"/>
        </w:rPr>
        <w:t>Investments</w:t>
      </w:r>
    </w:p>
    <w:p w:rsidR="00227EA8" w:rsidRPr="00227EA8" w:rsidRDefault="00227EA8" w:rsidP="00227EA8">
      <w:pPr>
        <w:pStyle w:val="Text"/>
        <w:rPr>
          <w:rFonts w:cs="Calibri"/>
          <w:b/>
          <w:sz w:val="23"/>
          <w:szCs w:val="23"/>
        </w:rPr>
      </w:pPr>
      <w:r w:rsidRPr="00227EA8">
        <w:rPr>
          <w:rFonts w:cs="Calibri"/>
          <w:b/>
          <w:color w:val="808080" w:themeColor="background1" w:themeShade="80"/>
          <w:sz w:val="23"/>
          <w:szCs w:val="23"/>
        </w:rPr>
        <w:t>4:</w:t>
      </w:r>
      <w:r w:rsidRPr="00227EA8">
        <w:rPr>
          <w:rFonts w:cs="Calibri"/>
          <w:b/>
          <w:color w:val="808080" w:themeColor="background1" w:themeShade="80"/>
          <w:sz w:val="23"/>
          <w:szCs w:val="23"/>
        </w:rPr>
        <w:tab/>
      </w:r>
      <w:r w:rsidR="00AA4979" w:rsidRPr="00AA4979">
        <w:rPr>
          <w:rFonts w:cs="Calibri"/>
          <w:sz w:val="23"/>
          <w:szCs w:val="23"/>
        </w:rPr>
        <w:t>Scheme Rules</w:t>
      </w:r>
    </w:p>
    <w:p w:rsidR="00227EA8" w:rsidRPr="00227EA8" w:rsidRDefault="00227EA8" w:rsidP="00227EA8">
      <w:pPr>
        <w:pStyle w:val="Text"/>
        <w:rPr>
          <w:rStyle w:val="Emphasis"/>
        </w:rPr>
      </w:pPr>
      <w:r w:rsidRPr="00227EA8">
        <w:rPr>
          <w:rStyle w:val="Emphasis"/>
          <w:rFonts w:cs="Calibri"/>
          <w:b/>
          <w:i w:val="0"/>
          <w:color w:val="808080" w:themeColor="background1" w:themeShade="80"/>
          <w:sz w:val="23"/>
          <w:szCs w:val="23"/>
        </w:rPr>
        <w:t>5:</w:t>
      </w:r>
      <w:r w:rsidRPr="00227EA8">
        <w:rPr>
          <w:rStyle w:val="Emphasis"/>
          <w:rFonts w:cs="Calibri"/>
          <w:b/>
          <w:i w:val="0"/>
          <w:color w:val="808080" w:themeColor="background1" w:themeShade="80"/>
          <w:sz w:val="23"/>
          <w:szCs w:val="23"/>
        </w:rPr>
        <w:tab/>
      </w:r>
      <w:r w:rsidRPr="004A647E">
        <w:rPr>
          <w:rStyle w:val="Emphasis"/>
          <w:rFonts w:cs="Calibri"/>
          <w:i w:val="0"/>
          <w:sz w:val="23"/>
          <w:szCs w:val="23"/>
        </w:rPr>
        <w:t>Newsletter</w:t>
      </w:r>
    </w:p>
    <w:p w:rsidR="00227EA8" w:rsidRPr="004A647E" w:rsidRDefault="00227EA8" w:rsidP="00227EA8">
      <w:pPr>
        <w:pStyle w:val="Text"/>
      </w:pPr>
      <w:r w:rsidRPr="00227EA8">
        <w:rPr>
          <w:b/>
          <w:color w:val="808080" w:themeColor="background1" w:themeShade="80"/>
        </w:rPr>
        <w:t>6:</w:t>
      </w:r>
      <w:r w:rsidRPr="00227EA8">
        <w:rPr>
          <w:b/>
        </w:rPr>
        <w:tab/>
      </w:r>
      <w:r w:rsidR="00AA4979" w:rsidRPr="00AA4979">
        <w:t>Scheme Review</w:t>
      </w: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227EA8" w:rsidRDefault="00227EA8" w:rsidP="00227EA8">
      <w:pPr>
        <w:pStyle w:val="Text"/>
        <w:rPr>
          <w:b/>
        </w:rPr>
      </w:pPr>
    </w:p>
    <w:p w:rsidR="004468FD" w:rsidRDefault="004468FD" w:rsidP="00227EA8">
      <w:pPr>
        <w:pStyle w:val="Headings"/>
        <w:rPr>
          <w:rStyle w:val="BlueCompany"/>
          <w:b/>
        </w:rPr>
      </w:pPr>
    </w:p>
    <w:p w:rsidR="00A65E9B" w:rsidRDefault="00A65E9B" w:rsidP="00227EA8">
      <w:pPr>
        <w:pStyle w:val="Headings"/>
        <w:rPr>
          <w:rStyle w:val="BlueCompany"/>
          <w:b/>
        </w:rPr>
      </w:pPr>
    </w:p>
    <w:p w:rsidR="00A65E9B" w:rsidRDefault="00A65E9B" w:rsidP="00227EA8">
      <w:pPr>
        <w:pStyle w:val="Headings"/>
        <w:rPr>
          <w:rStyle w:val="BlueCompany"/>
        </w:rPr>
      </w:pPr>
    </w:p>
    <w:p w:rsidR="00227EA8" w:rsidRPr="00227EA8" w:rsidRDefault="00227EA8" w:rsidP="00227EA8">
      <w:pPr>
        <w:pStyle w:val="Headings"/>
        <w:rPr>
          <w:rStyle w:val="BlueCompany"/>
        </w:rPr>
      </w:pPr>
      <w:r w:rsidRPr="00227EA8">
        <w:rPr>
          <w:rStyle w:val="BlueCompany"/>
          <w:b/>
          <w:color w:val="808080" w:themeColor="background1" w:themeShade="80"/>
          <w:sz w:val="48"/>
        </w:rPr>
        <w:t>1:</w:t>
      </w:r>
      <w:r>
        <w:rPr>
          <w:rStyle w:val="BlueCompany"/>
          <w:b/>
          <w:sz w:val="48"/>
        </w:rPr>
        <w:t xml:space="preserve"> </w:t>
      </w:r>
      <w:r w:rsidRPr="00227EA8">
        <w:rPr>
          <w:rStyle w:val="BlueCompany"/>
          <w:b/>
          <w:sz w:val="48"/>
        </w:rPr>
        <w:t>Introduction</w:t>
      </w:r>
    </w:p>
    <w:p w:rsidR="00227EA8" w:rsidRPr="004A647E" w:rsidRDefault="00227EA8" w:rsidP="00227EA8">
      <w:pPr>
        <w:pStyle w:val="Text"/>
        <w:rPr>
          <w:rFonts w:cs="Calibri"/>
          <w:szCs w:val="23"/>
        </w:rPr>
      </w:pPr>
    </w:p>
    <w:p w:rsidR="00AA4979" w:rsidRDefault="00AA4979" w:rsidP="004A647E">
      <w:pPr>
        <w:rPr>
          <w:rFonts w:ascii="Helvetica Light" w:hAnsi="Helvetica Light" w:cs="Calibri"/>
          <w:szCs w:val="23"/>
        </w:rPr>
      </w:pPr>
      <w:r w:rsidRPr="00AA4979">
        <w:rPr>
          <w:rFonts w:ascii="Helvetica Light" w:hAnsi="Helvetica Light" w:cs="Calibri"/>
          <w:szCs w:val="23"/>
        </w:rPr>
        <w:t>Following your appointment of Pension Practitioner .Com to provide administration services to the Trustees, we have prepared a report notifying the changes that have been made. This report also provides information on:</w:t>
      </w:r>
    </w:p>
    <w:p w:rsidR="00AA4979" w:rsidRPr="00AA4979" w:rsidRDefault="00AA4979" w:rsidP="00AA4979">
      <w:pPr>
        <w:rPr>
          <w:rFonts w:ascii="Helvetica Light" w:hAnsi="Helvetica Light" w:cs="Calibri"/>
          <w:szCs w:val="23"/>
        </w:rPr>
      </w:pPr>
      <w:r w:rsidRPr="00AA4979">
        <w:rPr>
          <w:rFonts w:ascii="Helvetica Light" w:hAnsi="Helvetica Light" w:cs="Calibri"/>
          <w:szCs w:val="23"/>
        </w:rPr>
        <w:t>•</w:t>
      </w:r>
      <w:r w:rsidRPr="00AA4979">
        <w:rPr>
          <w:rFonts w:ascii="Helvetica Light" w:hAnsi="Helvetica Light" w:cs="Calibri"/>
          <w:szCs w:val="23"/>
        </w:rPr>
        <w:tab/>
        <w:t>The registration of the scheme for pension schemes on-line with HMRC</w:t>
      </w:r>
    </w:p>
    <w:p w:rsidR="00AA4979" w:rsidRPr="00AA4979" w:rsidRDefault="00AA4979" w:rsidP="00AA4979">
      <w:pPr>
        <w:rPr>
          <w:rFonts w:ascii="Helvetica Light" w:hAnsi="Helvetica Light" w:cs="Calibri"/>
          <w:szCs w:val="23"/>
        </w:rPr>
      </w:pPr>
      <w:r w:rsidRPr="00AA4979">
        <w:rPr>
          <w:rFonts w:ascii="Helvetica Light" w:hAnsi="Helvetica Light" w:cs="Calibri"/>
          <w:szCs w:val="23"/>
        </w:rPr>
        <w:t>•</w:t>
      </w:r>
      <w:r w:rsidRPr="00AA4979">
        <w:rPr>
          <w:rFonts w:ascii="Helvetica Light" w:hAnsi="Helvetica Light" w:cs="Calibri"/>
          <w:szCs w:val="23"/>
        </w:rPr>
        <w:tab/>
      </w:r>
      <w:r w:rsidRPr="00AA4979">
        <w:rPr>
          <w:rFonts w:ascii="Helvetica Light" w:hAnsi="Helvetica Light" w:cs="Calibri"/>
          <w:szCs w:val="23"/>
          <w:highlight w:val="yellow"/>
        </w:rPr>
        <w:t xml:space="preserve">The re-registration of investments following the removal of </w:t>
      </w:r>
      <w:proofErr w:type="spellStart"/>
      <w:r w:rsidR="00CD493D">
        <w:rPr>
          <w:rFonts w:ascii="Helvetica Light" w:hAnsi="Helvetica Light" w:cs="Calibri"/>
          <w:szCs w:val="23"/>
        </w:rPr>
        <w:t>Hornbuckle</w:t>
      </w:r>
      <w:proofErr w:type="spellEnd"/>
      <w:r w:rsidR="00CD493D">
        <w:rPr>
          <w:rFonts w:ascii="Helvetica Light" w:hAnsi="Helvetica Light" w:cs="Calibri"/>
          <w:szCs w:val="23"/>
        </w:rPr>
        <w:t xml:space="preserve"> Limited</w:t>
      </w:r>
    </w:p>
    <w:p w:rsidR="00AA4979" w:rsidRPr="00AA4979" w:rsidRDefault="00AA4979" w:rsidP="00AA4979">
      <w:pPr>
        <w:rPr>
          <w:rFonts w:ascii="Helvetica Light" w:hAnsi="Helvetica Light" w:cs="Calibri"/>
          <w:szCs w:val="23"/>
        </w:rPr>
      </w:pPr>
      <w:r w:rsidRPr="00AA4979">
        <w:rPr>
          <w:rFonts w:ascii="Helvetica Light" w:hAnsi="Helvetica Light" w:cs="Calibri"/>
          <w:szCs w:val="23"/>
        </w:rPr>
        <w:t>•</w:t>
      </w:r>
      <w:r w:rsidRPr="00AA4979">
        <w:rPr>
          <w:rFonts w:ascii="Helvetica Light" w:hAnsi="Helvetica Light" w:cs="Calibri"/>
          <w:szCs w:val="23"/>
        </w:rPr>
        <w:tab/>
      </w:r>
      <w:r w:rsidRPr="00476603">
        <w:rPr>
          <w:rFonts w:ascii="Helvetica Light" w:hAnsi="Helvetica Light" w:cs="Calibri"/>
          <w:szCs w:val="23"/>
          <w:highlight w:val="yellow"/>
        </w:rPr>
        <w:t>A review of the current rules governing the scheme</w:t>
      </w:r>
    </w:p>
    <w:p w:rsidR="00AA4979" w:rsidRDefault="00AA4979" w:rsidP="00AA4979">
      <w:pPr>
        <w:rPr>
          <w:rFonts w:ascii="Helvetica Light" w:hAnsi="Helvetica Light" w:cs="Calibri"/>
          <w:szCs w:val="23"/>
        </w:rPr>
      </w:pPr>
      <w:r w:rsidRPr="00AA4979">
        <w:rPr>
          <w:rFonts w:ascii="Helvetica Light" w:hAnsi="Helvetica Light" w:cs="Calibri"/>
          <w:szCs w:val="23"/>
        </w:rPr>
        <w:t>•</w:t>
      </w:r>
      <w:r w:rsidRPr="00AA4979">
        <w:rPr>
          <w:rFonts w:ascii="Helvetica Light" w:hAnsi="Helvetica Light" w:cs="Calibri"/>
          <w:szCs w:val="23"/>
        </w:rPr>
        <w:tab/>
        <w:t>The next scheme review</w:t>
      </w:r>
      <w:r>
        <w:rPr>
          <w:rFonts w:ascii="Helvetica Light" w:hAnsi="Helvetica Light" w:cs="Calibri"/>
          <w:szCs w:val="23"/>
        </w:rPr>
        <w:t xml:space="preserve"> </w:t>
      </w:r>
    </w:p>
    <w:p w:rsidR="00AA4979" w:rsidRDefault="00AA4979" w:rsidP="00AA4979">
      <w:pPr>
        <w:rPr>
          <w:rFonts w:ascii="Helvetica Light" w:hAnsi="Helvetica Light" w:cs="Calibri"/>
          <w:szCs w:val="23"/>
        </w:rPr>
      </w:pPr>
    </w:p>
    <w:p w:rsidR="00AA4979" w:rsidRDefault="00AA4979" w:rsidP="00AA4979">
      <w:pPr>
        <w:rPr>
          <w:rFonts w:ascii="Helvetica Light" w:hAnsi="Helvetica Light" w:cs="Calibri"/>
          <w:szCs w:val="23"/>
        </w:rPr>
      </w:pPr>
      <w:r w:rsidRPr="00AA4979">
        <w:rPr>
          <w:rFonts w:ascii="Helvetica Light" w:hAnsi="Helvetica Light" w:cs="Calibri"/>
          <w:szCs w:val="23"/>
        </w:rPr>
        <w:t>Our takeover service ensures that:</w:t>
      </w:r>
    </w:p>
    <w:p w:rsidR="00AA4979" w:rsidRPr="00AA4979" w:rsidRDefault="00AA4979" w:rsidP="00AA4979">
      <w:pPr>
        <w:rPr>
          <w:rFonts w:ascii="Helvetica Light" w:hAnsi="Helvetica Light"/>
        </w:rPr>
      </w:pPr>
      <w:r w:rsidRPr="00AA4979">
        <w:rPr>
          <w:rFonts w:ascii="Helvetica Light" w:hAnsi="Helvetica Light"/>
        </w:rPr>
        <w:t>•</w:t>
      </w:r>
      <w:r w:rsidRPr="00AA4979">
        <w:rPr>
          <w:rFonts w:ascii="Helvetica Light" w:hAnsi="Helvetica Light"/>
        </w:rPr>
        <w:tab/>
        <w:t xml:space="preserve">All investments are registered in the names of the member trustees where applicable. </w:t>
      </w:r>
    </w:p>
    <w:p w:rsidR="00AA4979" w:rsidRPr="00AA4979" w:rsidRDefault="00AA4979" w:rsidP="00AA4979">
      <w:pPr>
        <w:rPr>
          <w:rFonts w:ascii="Helvetica Light" w:hAnsi="Helvetica Light"/>
        </w:rPr>
      </w:pPr>
      <w:r w:rsidRPr="00AA4979">
        <w:rPr>
          <w:rFonts w:ascii="Helvetica Light" w:hAnsi="Helvetica Light"/>
        </w:rPr>
        <w:t>•</w:t>
      </w:r>
      <w:r w:rsidRPr="00AA4979">
        <w:rPr>
          <w:rFonts w:ascii="Helvetica Light" w:hAnsi="Helvetica Light"/>
        </w:rPr>
        <w:tab/>
      </w:r>
      <w:r w:rsidRPr="00AB35C9">
        <w:rPr>
          <w:rFonts w:ascii="Helvetica Light" w:hAnsi="Helvetica Light"/>
          <w:highlight w:val="yellow"/>
        </w:rPr>
        <w:t>To allow the trustees to view on-line information regarding their scheme and the work we carry out on your behalf</w:t>
      </w:r>
    </w:p>
    <w:p w:rsidR="00AA4979" w:rsidRPr="00AA4979" w:rsidRDefault="00AA4979" w:rsidP="00AA4979">
      <w:pPr>
        <w:rPr>
          <w:rFonts w:ascii="Helvetica Light" w:hAnsi="Helvetica Light"/>
        </w:rPr>
      </w:pPr>
      <w:r w:rsidRPr="00AA4979">
        <w:rPr>
          <w:rFonts w:ascii="Helvetica Light" w:hAnsi="Helvetica Light"/>
        </w:rPr>
        <w:t>•</w:t>
      </w:r>
      <w:r w:rsidRPr="00AA4979">
        <w:rPr>
          <w:rFonts w:ascii="Helvetica Light" w:hAnsi="Helvetica Light"/>
        </w:rPr>
        <w:tab/>
        <w:t>To ensure that the administration process is simplified</w:t>
      </w:r>
    </w:p>
    <w:p w:rsidR="00AA4979" w:rsidRPr="00AA4979" w:rsidRDefault="00AA4979" w:rsidP="00AA4979">
      <w:pPr>
        <w:rPr>
          <w:rFonts w:ascii="Helvetica Light" w:hAnsi="Helvetica Light"/>
        </w:rPr>
      </w:pPr>
      <w:r w:rsidRPr="00AA4979">
        <w:rPr>
          <w:rFonts w:ascii="Helvetica Light" w:hAnsi="Helvetica Light"/>
        </w:rPr>
        <w:t>•</w:t>
      </w:r>
      <w:r w:rsidRPr="00AA4979">
        <w:rPr>
          <w:rFonts w:ascii="Helvetica Light" w:hAnsi="Helvetica Light"/>
        </w:rPr>
        <w:tab/>
        <w:t>To provide value for money to the Trustees</w:t>
      </w:r>
    </w:p>
    <w:p w:rsidR="00227EA8" w:rsidRPr="00227EA8" w:rsidRDefault="00AA4979" w:rsidP="00AA4979">
      <w:pPr>
        <w:rPr>
          <w:rFonts w:ascii="Helvetica Light" w:hAnsi="Helvetica Light"/>
        </w:rPr>
      </w:pPr>
      <w:r w:rsidRPr="00AA4979">
        <w:rPr>
          <w:rFonts w:ascii="Helvetica Light" w:hAnsi="Helvetica Light"/>
        </w:rPr>
        <w:t>•</w:t>
      </w:r>
      <w:r w:rsidRPr="00AA4979">
        <w:rPr>
          <w:rFonts w:ascii="Helvetica Light" w:hAnsi="Helvetica Light"/>
        </w:rPr>
        <w:tab/>
        <w:t>To ensure that the rules of the scheme reflect current pension law and give the trustees sufficient powers to ensure that the scheme is kept tax efficient.</w:t>
      </w:r>
    </w:p>
    <w:p w:rsidR="00227EA8" w:rsidRDefault="00227EA8" w:rsidP="00227EA8">
      <w:pPr>
        <w:rPr>
          <w:rFonts w:ascii="Helvetica" w:hAnsi="Helvetica"/>
          <w:b/>
        </w:rPr>
      </w:pPr>
    </w:p>
    <w:p w:rsidR="00227EA8" w:rsidRDefault="00227EA8" w:rsidP="00227EA8">
      <w:pPr>
        <w:rPr>
          <w:rFonts w:ascii="Helvetica" w:hAnsi="Helvetica"/>
          <w:b/>
        </w:rPr>
      </w:pPr>
    </w:p>
    <w:p w:rsidR="00227EA8" w:rsidRDefault="00227EA8" w:rsidP="00227EA8">
      <w:pPr>
        <w:rPr>
          <w:rFonts w:ascii="Helvetica" w:hAnsi="Helvetica"/>
          <w:b/>
        </w:rPr>
      </w:pPr>
    </w:p>
    <w:p w:rsidR="00227EA8" w:rsidRPr="00227EA8" w:rsidRDefault="00227EA8" w:rsidP="00227EA8">
      <w:pPr>
        <w:pStyle w:val="Headings"/>
        <w:rPr>
          <w:rStyle w:val="BlueCompany"/>
        </w:rPr>
      </w:pPr>
      <w:r>
        <w:rPr>
          <w:rStyle w:val="BlueCompany"/>
          <w:b/>
          <w:color w:val="808080" w:themeColor="background1" w:themeShade="80"/>
          <w:sz w:val="48"/>
        </w:rPr>
        <w:t>2</w:t>
      </w:r>
      <w:r w:rsidRPr="00227EA8">
        <w:rPr>
          <w:rStyle w:val="BlueCompany"/>
          <w:b/>
          <w:color w:val="808080" w:themeColor="background1" w:themeShade="80"/>
          <w:sz w:val="48"/>
        </w:rPr>
        <w:t>:</w:t>
      </w:r>
      <w:r>
        <w:rPr>
          <w:rStyle w:val="BlueCompany"/>
          <w:b/>
          <w:sz w:val="48"/>
        </w:rPr>
        <w:t xml:space="preserve"> </w:t>
      </w:r>
      <w:r w:rsidR="00AA4979" w:rsidRPr="00AA4979">
        <w:rPr>
          <w:rStyle w:val="BlueCompany"/>
          <w:b/>
          <w:sz w:val="48"/>
        </w:rPr>
        <w:t>Pension Schemes On-line</w:t>
      </w:r>
    </w:p>
    <w:p w:rsidR="00AA4979" w:rsidRPr="00AA4979" w:rsidRDefault="00AA4979" w:rsidP="00AA4979">
      <w:pPr>
        <w:rPr>
          <w:rFonts w:ascii="Helvetica Light" w:hAnsi="Helvetica Light" w:cs="Calibri"/>
          <w:szCs w:val="23"/>
        </w:rPr>
      </w:pPr>
      <w:r w:rsidRPr="00AA4979">
        <w:rPr>
          <w:rFonts w:ascii="Helvetica Light" w:hAnsi="Helvetica Light" w:cs="Calibri"/>
          <w:szCs w:val="23"/>
        </w:rPr>
        <w:t xml:space="preserve">We have been advised that the scheme registered administrator is </w:t>
      </w:r>
      <w:r w:rsidR="00CD493D" w:rsidRPr="00CD493D">
        <w:rPr>
          <w:rFonts w:ascii="Helvetica Light" w:hAnsi="Helvetica Light" w:cs="Calibri"/>
          <w:szCs w:val="23"/>
        </w:rPr>
        <w:t>Noel Village (Steel Founder) Limited</w:t>
      </w:r>
      <w:r w:rsidR="00CD493D">
        <w:rPr>
          <w:rFonts w:ascii="Helvetica Light" w:hAnsi="Helvetica Light" w:cs="Calibri"/>
          <w:szCs w:val="23"/>
        </w:rPr>
        <w:t>.</w:t>
      </w:r>
    </w:p>
    <w:p w:rsidR="00AA4979" w:rsidRPr="00AA4979" w:rsidRDefault="00AA4979" w:rsidP="00AA4979">
      <w:pPr>
        <w:rPr>
          <w:rFonts w:ascii="Helvetica Light" w:hAnsi="Helvetica Light" w:cs="Calibri"/>
          <w:szCs w:val="23"/>
        </w:rPr>
      </w:pPr>
      <w:r w:rsidRPr="00AA4979">
        <w:rPr>
          <w:rFonts w:ascii="Helvetica Light" w:hAnsi="Helvetica Light" w:cs="Calibri"/>
          <w:szCs w:val="23"/>
        </w:rPr>
        <w:t>We will undertake all reporting and return functions to HM Revenue &amp; Customs, including the returns t</w:t>
      </w:r>
      <w:r w:rsidR="00CD493D">
        <w:rPr>
          <w:rFonts w:ascii="Helvetica Light" w:hAnsi="Helvetica Light" w:cs="Calibri"/>
          <w:szCs w:val="23"/>
        </w:rPr>
        <w:t>o the year ending 5th</w:t>
      </w:r>
      <w:r w:rsidR="00A517B0">
        <w:rPr>
          <w:rFonts w:ascii="Helvetica Light" w:hAnsi="Helvetica Light" w:cs="Calibri"/>
          <w:szCs w:val="23"/>
        </w:rPr>
        <w:t xml:space="preserve"> April 2015</w:t>
      </w:r>
      <w:r w:rsidRPr="00AA4979">
        <w:rPr>
          <w:rFonts w:ascii="Helvetica Light" w:hAnsi="Helvetica Light" w:cs="Calibri"/>
          <w:szCs w:val="23"/>
        </w:rPr>
        <w:t xml:space="preserve">. These must be submitted online. </w:t>
      </w:r>
    </w:p>
    <w:p w:rsidR="00AA4979" w:rsidRPr="00AA4979" w:rsidRDefault="00AA4979" w:rsidP="00AA4979">
      <w:pPr>
        <w:rPr>
          <w:rFonts w:ascii="Helvetica Light" w:hAnsi="Helvetica Light" w:cs="Calibri"/>
          <w:szCs w:val="23"/>
        </w:rPr>
      </w:pPr>
      <w:r w:rsidRPr="00AA4979">
        <w:rPr>
          <w:rFonts w:ascii="Helvetica Light" w:hAnsi="Helvetica Light" w:cs="Calibri"/>
          <w:szCs w:val="23"/>
        </w:rPr>
        <w:t xml:space="preserve">You may login for pension schemes and view the pension scheme returns we undertake on your behalf. </w:t>
      </w:r>
    </w:p>
    <w:p w:rsidR="00227EA8" w:rsidRPr="00AA4979" w:rsidRDefault="00AA4979" w:rsidP="00AA4979">
      <w:pPr>
        <w:rPr>
          <w:rFonts w:ascii="Helvetica Light" w:hAnsi="Helvetica Light" w:cs="Calibri"/>
          <w:szCs w:val="23"/>
        </w:rPr>
      </w:pPr>
      <w:r w:rsidRPr="00AA4979">
        <w:rPr>
          <w:rFonts w:ascii="Helvetica Light" w:hAnsi="Helvetica Light" w:cs="Calibri"/>
          <w:szCs w:val="23"/>
        </w:rPr>
        <w:t>All submission made to HM Revenue &amp; Customs can be viewed through Pension Schemes Online.</w:t>
      </w:r>
    </w:p>
    <w:p w:rsidR="00227EA8" w:rsidRDefault="00227EA8" w:rsidP="00227EA8">
      <w:pPr>
        <w:rPr>
          <w:rFonts w:cs="Calibri"/>
          <w:sz w:val="23"/>
          <w:szCs w:val="23"/>
        </w:rPr>
      </w:pPr>
    </w:p>
    <w:p w:rsidR="00227EA8" w:rsidRDefault="00227EA8"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AA4979" w:rsidRDefault="00AA4979" w:rsidP="00227EA8">
      <w:pPr>
        <w:rPr>
          <w:rFonts w:cs="Calibri"/>
          <w:sz w:val="23"/>
          <w:szCs w:val="23"/>
        </w:rPr>
      </w:pPr>
    </w:p>
    <w:p w:rsidR="00227EA8" w:rsidRDefault="00227EA8" w:rsidP="00227EA8">
      <w:pPr>
        <w:pStyle w:val="Heading2"/>
        <w:rPr>
          <w:rStyle w:val="BlueCompany"/>
          <w:b/>
          <w:sz w:val="48"/>
        </w:rPr>
      </w:pPr>
      <w:r>
        <w:rPr>
          <w:rStyle w:val="BlueCompany"/>
          <w:b/>
          <w:color w:val="808080" w:themeColor="background1" w:themeShade="80"/>
          <w:sz w:val="48"/>
        </w:rPr>
        <w:t>3</w:t>
      </w:r>
      <w:r w:rsidRPr="00227EA8">
        <w:rPr>
          <w:rStyle w:val="BlueCompany"/>
          <w:b/>
          <w:color w:val="808080" w:themeColor="background1" w:themeShade="80"/>
          <w:sz w:val="48"/>
        </w:rPr>
        <w:t>:</w:t>
      </w:r>
      <w:r>
        <w:rPr>
          <w:rStyle w:val="BlueCompany"/>
          <w:b/>
          <w:sz w:val="48"/>
        </w:rPr>
        <w:t xml:space="preserve"> </w:t>
      </w:r>
      <w:r w:rsidR="00AA4979" w:rsidRPr="00AA4979">
        <w:rPr>
          <w:rStyle w:val="BlueCompany"/>
          <w:b/>
          <w:sz w:val="48"/>
        </w:rPr>
        <w:t>Investments</w:t>
      </w:r>
    </w:p>
    <w:p w:rsidR="00AA4979" w:rsidRPr="00AA4979" w:rsidRDefault="00AA4979" w:rsidP="00AA4979"/>
    <w:p w:rsidR="00A65E9B" w:rsidRDefault="00A65E9B" w:rsidP="00227EA8">
      <w:pPr>
        <w:spacing w:after="0" w:line="240" w:lineRule="auto"/>
        <w:rPr>
          <w:rFonts w:ascii="Helvetica Light" w:eastAsia="Times New Roman" w:hAnsi="Helvetica Light" w:cs="Calibri"/>
          <w:szCs w:val="23"/>
          <w:lang w:val="en-US" w:eastAsia="en-GB"/>
        </w:rPr>
      </w:pPr>
    </w:p>
    <w:p w:rsidR="00AA4979" w:rsidRPr="00AA4979" w:rsidRDefault="00AA4979" w:rsidP="00AA4979">
      <w:pPr>
        <w:rPr>
          <w:rFonts w:ascii="Helvetica" w:eastAsia="Times New Roman" w:hAnsi="Helvetica"/>
          <w:b/>
          <w:bCs/>
          <w:color w:val="20B0D7"/>
          <w:sz w:val="28"/>
          <w:szCs w:val="28"/>
        </w:rPr>
      </w:pPr>
      <w:r>
        <w:rPr>
          <w:rStyle w:val="BlueCompany"/>
          <w:rFonts w:eastAsia="Times New Roman"/>
          <w:bCs/>
          <w:sz w:val="28"/>
          <w:szCs w:val="28"/>
        </w:rPr>
        <w:t xml:space="preserve">Bank Accounts: </w:t>
      </w:r>
    </w:p>
    <w:p w:rsidR="00A517B0" w:rsidRDefault="00AA4979" w:rsidP="00A517B0">
      <w:pPr>
        <w:rPr>
          <w:rFonts w:ascii="Helvetica Light" w:hAnsi="Helvetica Light"/>
        </w:rPr>
      </w:pPr>
      <w:r w:rsidRPr="00AA4979">
        <w:rPr>
          <w:rFonts w:ascii="Helvetica Light" w:hAnsi="Helvetica Light"/>
        </w:rPr>
        <w:t>We have been advised that the trustees have cash at bank with</w:t>
      </w:r>
    </w:p>
    <w:p w:rsidR="00AB35C9" w:rsidRDefault="00A517B0" w:rsidP="00A517B0">
      <w:pPr>
        <w:rPr>
          <w:rFonts w:ascii="Helvetica Light" w:hAnsi="Helvetica Light"/>
        </w:rPr>
      </w:pPr>
      <w:r w:rsidRPr="00A517B0">
        <w:rPr>
          <w:rFonts w:ascii="Helvetica Light" w:hAnsi="Helvetica Light"/>
        </w:rPr>
        <w:t xml:space="preserve">Barclays Current Account    </w:t>
      </w:r>
      <w:r>
        <w:rPr>
          <w:rFonts w:ascii="Helvetica Light" w:hAnsi="Helvetica Light"/>
        </w:rPr>
        <w:t xml:space="preserve">        AN: 10001430 SC: 20-76-92</w:t>
      </w:r>
      <w:r>
        <w:rPr>
          <w:rFonts w:ascii="Helvetica Light" w:hAnsi="Helvetica Light"/>
        </w:rPr>
        <w:br/>
      </w:r>
      <w:r w:rsidRPr="00A517B0">
        <w:rPr>
          <w:rFonts w:ascii="Helvetica Light" w:hAnsi="Helvetica Light"/>
        </w:rPr>
        <w:t xml:space="preserve">Barclays Loan Account         </w:t>
      </w:r>
      <w:r>
        <w:rPr>
          <w:rFonts w:ascii="Helvetica Light" w:hAnsi="Helvetica Light"/>
        </w:rPr>
        <w:t xml:space="preserve">      AN: 14905683 SC: 20-76-92</w:t>
      </w:r>
      <w:r>
        <w:rPr>
          <w:rFonts w:ascii="Helvetica Light" w:hAnsi="Helvetica Light"/>
        </w:rPr>
        <w:br/>
      </w:r>
      <w:r w:rsidRPr="00A517B0">
        <w:rPr>
          <w:rFonts w:ascii="Helvetica Light" w:hAnsi="Helvetica Light"/>
        </w:rPr>
        <w:t xml:space="preserve">Barclays Loan Account             </w:t>
      </w:r>
      <w:r>
        <w:rPr>
          <w:rFonts w:ascii="Helvetica Light" w:hAnsi="Helvetica Light"/>
        </w:rPr>
        <w:t xml:space="preserve">  AN: 34237838 SC: 20-76-92    </w:t>
      </w:r>
      <w:r>
        <w:rPr>
          <w:rFonts w:ascii="Helvetica Light" w:hAnsi="Helvetica Light"/>
        </w:rPr>
        <w:br/>
      </w:r>
      <w:r w:rsidRPr="00A517B0">
        <w:rPr>
          <w:rFonts w:ascii="Helvetica Light" w:hAnsi="Helvetica Light"/>
        </w:rPr>
        <w:t>Yorkshire Ban</w:t>
      </w:r>
      <w:r>
        <w:rPr>
          <w:rFonts w:ascii="Helvetica Light" w:hAnsi="Helvetica Light"/>
        </w:rPr>
        <w:t xml:space="preserve">k                        </w:t>
      </w:r>
      <w:r w:rsidRPr="00A517B0">
        <w:rPr>
          <w:rFonts w:ascii="Helvetica Light" w:hAnsi="Helvetica Light"/>
        </w:rPr>
        <w:t xml:space="preserve"> AN: 24242066 SC: 05-04-14</w:t>
      </w:r>
      <w:r>
        <w:rPr>
          <w:rFonts w:ascii="Helvetica Light" w:hAnsi="Helvetica Light"/>
        </w:rPr>
        <w:br/>
      </w:r>
      <w:r w:rsidRPr="00A517B0">
        <w:rPr>
          <w:rFonts w:ascii="Helvetica Light" w:hAnsi="Helvetica Light"/>
        </w:rPr>
        <w:t>Yorkshire Bank</w:t>
      </w:r>
      <w:r>
        <w:rPr>
          <w:rFonts w:ascii="Helvetica Light" w:hAnsi="Helvetica Light"/>
        </w:rPr>
        <w:t xml:space="preserve">                         AN: 24213315 SC: 05-04-14</w:t>
      </w:r>
      <w:r>
        <w:rPr>
          <w:rFonts w:ascii="Helvetica Light" w:hAnsi="Helvetica Light"/>
        </w:rPr>
        <w:br/>
      </w:r>
      <w:r w:rsidRPr="00A517B0">
        <w:rPr>
          <w:rFonts w:ascii="Helvetica Light" w:hAnsi="Helvetica Light"/>
        </w:rPr>
        <w:t>Yorkshire Bank</w:t>
      </w:r>
      <w:r>
        <w:rPr>
          <w:rFonts w:ascii="Helvetica Light" w:hAnsi="Helvetica Light"/>
        </w:rPr>
        <w:t xml:space="preserve"> </w:t>
      </w:r>
      <w:r w:rsidRPr="00A517B0">
        <w:rPr>
          <w:rFonts w:ascii="Helvetica Light" w:hAnsi="Helvetica Light"/>
        </w:rPr>
        <w:t xml:space="preserve">                        AN: 24242008 SC: 05-04-14    </w:t>
      </w:r>
    </w:p>
    <w:p w:rsidR="00AA4979" w:rsidRPr="00AA4979" w:rsidRDefault="00AB35C9" w:rsidP="00A517B0">
      <w:pPr>
        <w:rPr>
          <w:rFonts w:ascii="Helvetica Light" w:hAnsi="Helvetica Light"/>
        </w:rPr>
      </w:pPr>
      <w:r>
        <w:rPr>
          <w:rFonts w:ascii="Helvetica Light" w:hAnsi="Helvetica Light"/>
          <w:highlight w:val="yellow"/>
        </w:rPr>
        <w:t xml:space="preserve">Yorkshire Bank and </w:t>
      </w:r>
      <w:r w:rsidR="00AA4979" w:rsidRPr="00657BAD">
        <w:rPr>
          <w:rFonts w:ascii="Helvetica Light" w:hAnsi="Helvetica Light"/>
          <w:highlight w:val="yellow"/>
        </w:rPr>
        <w:t>Barclays Bank plc have confirmed that Hazel Carr have been removed from any authority in connection with the account.</w:t>
      </w:r>
      <w:r w:rsidR="00AA4979" w:rsidRPr="00AA4979">
        <w:rPr>
          <w:rFonts w:ascii="Helvetica Light" w:hAnsi="Helvetica Light"/>
        </w:rPr>
        <w:t xml:space="preserve">  </w:t>
      </w:r>
      <w:r>
        <w:rPr>
          <w:rFonts w:ascii="Helvetica Light" w:hAnsi="Helvetica Light"/>
        </w:rPr>
        <w:t>(Yet to be confirmed)</w:t>
      </w:r>
    </w:p>
    <w:p w:rsidR="00AA4979" w:rsidRPr="00AA4979" w:rsidRDefault="00AA4979" w:rsidP="00AA4979">
      <w:pPr>
        <w:rPr>
          <w:rStyle w:val="BlueCompany"/>
          <w:rFonts w:eastAsia="Times New Roman"/>
          <w:bCs/>
          <w:sz w:val="28"/>
          <w:szCs w:val="28"/>
        </w:rPr>
      </w:pPr>
      <w:r w:rsidRPr="00AA4979">
        <w:rPr>
          <w:rStyle w:val="BlueCompany"/>
          <w:rFonts w:eastAsia="Times New Roman"/>
          <w:bCs/>
          <w:sz w:val="28"/>
          <w:szCs w:val="28"/>
        </w:rPr>
        <w:t>Property:</w:t>
      </w:r>
    </w:p>
    <w:p w:rsidR="00AA4979" w:rsidRPr="00657BAD" w:rsidRDefault="00AA4979" w:rsidP="00AA4979">
      <w:pPr>
        <w:rPr>
          <w:rFonts w:ascii="Helvetica Light" w:hAnsi="Helvetica Light"/>
          <w:highlight w:val="yellow"/>
        </w:rPr>
      </w:pPr>
      <w:r w:rsidRPr="00AA4979">
        <w:rPr>
          <w:rFonts w:ascii="Helvetica Light" w:hAnsi="Helvetica Light"/>
        </w:rPr>
        <w:t>•</w:t>
      </w:r>
      <w:r w:rsidRPr="00AA4979">
        <w:rPr>
          <w:rFonts w:ascii="Helvetica Light" w:hAnsi="Helvetica Light"/>
        </w:rPr>
        <w:tab/>
      </w:r>
      <w:r w:rsidRPr="00657BAD">
        <w:rPr>
          <w:rFonts w:ascii="Helvetica Light" w:hAnsi="Helvetica Light"/>
          <w:highlight w:val="yellow"/>
        </w:rPr>
        <w:t>Gallop House, Haslets Lane, Great Dunmow, Essex. CM6 3QX</w:t>
      </w:r>
    </w:p>
    <w:p w:rsidR="00AA4979" w:rsidRPr="00657BAD" w:rsidRDefault="00AA4979" w:rsidP="00AA4979">
      <w:pPr>
        <w:rPr>
          <w:rFonts w:ascii="Helvetica Light" w:hAnsi="Helvetica Light"/>
          <w:highlight w:val="yellow"/>
        </w:rPr>
      </w:pPr>
      <w:r w:rsidRPr="00657BAD">
        <w:rPr>
          <w:rFonts w:ascii="Helvetica Light" w:hAnsi="Helvetica Light"/>
          <w:highlight w:val="yellow"/>
        </w:rPr>
        <w:t>•</w:t>
      </w:r>
      <w:r w:rsidRPr="00657BAD">
        <w:rPr>
          <w:rFonts w:ascii="Helvetica Light" w:hAnsi="Helvetica Light"/>
          <w:highlight w:val="yellow"/>
        </w:rPr>
        <w:tab/>
        <w:t>4-6 Market Street, Old Harlow, Essex. CM17 0AH</w:t>
      </w:r>
    </w:p>
    <w:p w:rsidR="00AA4979" w:rsidRPr="00657BAD" w:rsidRDefault="00AA4979" w:rsidP="00AA4979">
      <w:pPr>
        <w:rPr>
          <w:rFonts w:ascii="Helvetica Light" w:hAnsi="Helvetica Light"/>
          <w:highlight w:val="yellow"/>
        </w:rPr>
      </w:pPr>
      <w:r w:rsidRPr="00657BAD">
        <w:rPr>
          <w:rFonts w:ascii="Helvetica Light" w:hAnsi="Helvetica Light"/>
          <w:highlight w:val="yellow"/>
        </w:rPr>
        <w:t>•</w:t>
      </w:r>
      <w:r w:rsidRPr="00657BAD">
        <w:rPr>
          <w:rFonts w:ascii="Helvetica Light" w:hAnsi="Helvetica Light"/>
          <w:highlight w:val="yellow"/>
        </w:rPr>
        <w:tab/>
        <w:t>8-10 Market Street, Old Harlow, Essex. CM17 0AH</w:t>
      </w:r>
    </w:p>
    <w:p w:rsidR="00AA4979" w:rsidRDefault="00AA4979" w:rsidP="00AA4979">
      <w:pPr>
        <w:rPr>
          <w:rFonts w:ascii="Helvetica Light" w:hAnsi="Helvetica Light"/>
        </w:rPr>
      </w:pPr>
      <w:r w:rsidRPr="00657BAD">
        <w:rPr>
          <w:rFonts w:ascii="Helvetica Light" w:hAnsi="Helvetica Light"/>
          <w:highlight w:val="yellow"/>
        </w:rPr>
        <w:t xml:space="preserve">A restriction was imposed on the disposal of these properties by Scottish Equitable Trustees Limited. This was created during the period that they were </w:t>
      </w:r>
      <w:proofErr w:type="spellStart"/>
      <w:r w:rsidRPr="00657BAD">
        <w:rPr>
          <w:rFonts w:ascii="Helvetica Light" w:hAnsi="Helvetica Light"/>
          <w:highlight w:val="yellow"/>
        </w:rPr>
        <w:t>Pensioneer</w:t>
      </w:r>
      <w:proofErr w:type="spellEnd"/>
      <w:r w:rsidRPr="00657BAD">
        <w:rPr>
          <w:rFonts w:ascii="Helvetica Light" w:hAnsi="Helvetica Light"/>
          <w:highlight w:val="yellow"/>
        </w:rPr>
        <w:t xml:space="preserve"> Trustees of the Scheme. We understand that the Trustees own solicitor, will remove the current restrictions.</w:t>
      </w:r>
      <w:r>
        <w:rPr>
          <w:rFonts w:ascii="Helvetica Light" w:hAnsi="Helvetica Light"/>
        </w:rPr>
        <w:t xml:space="preserve"> </w:t>
      </w:r>
    </w:p>
    <w:p w:rsidR="00AA4979" w:rsidRPr="00AA4979" w:rsidRDefault="00AA4979" w:rsidP="00AA4979">
      <w:pPr>
        <w:rPr>
          <w:rFonts w:ascii="Helvetica" w:eastAsia="Times New Roman" w:hAnsi="Helvetica"/>
          <w:b/>
          <w:bCs/>
          <w:color w:val="20B0D7"/>
          <w:sz w:val="28"/>
          <w:szCs w:val="28"/>
        </w:rPr>
      </w:pPr>
      <w:r>
        <w:rPr>
          <w:rStyle w:val="BlueCompany"/>
          <w:rFonts w:eastAsia="Times New Roman"/>
          <w:bCs/>
          <w:sz w:val="28"/>
          <w:szCs w:val="28"/>
        </w:rPr>
        <w:t>Investments:</w:t>
      </w:r>
    </w:p>
    <w:p w:rsidR="00A65E9B" w:rsidRDefault="00AA4979" w:rsidP="00AA4979">
      <w:pPr>
        <w:rPr>
          <w:rFonts w:ascii="Helvetica Light" w:hAnsi="Helvetica Light"/>
        </w:rPr>
      </w:pPr>
      <w:r w:rsidRPr="00657BAD">
        <w:rPr>
          <w:rFonts w:ascii="Helvetica Light" w:hAnsi="Helvetica Light"/>
          <w:highlight w:val="yellow"/>
        </w:rPr>
        <w:t>There are no other scheme investments.</w:t>
      </w:r>
      <w:r w:rsidR="00AB35C9">
        <w:rPr>
          <w:rFonts w:ascii="Helvetica Light" w:hAnsi="Helvetica Light"/>
        </w:rPr>
        <w:t xml:space="preserve"> (Not been advised of either yet)</w:t>
      </w:r>
    </w:p>
    <w:p w:rsidR="00A65E9B" w:rsidRDefault="00A65E9B" w:rsidP="00227EA8">
      <w:pPr>
        <w:rPr>
          <w:rFonts w:ascii="Helvetica Light" w:hAnsi="Helvetica Light"/>
        </w:rPr>
      </w:pPr>
    </w:p>
    <w:p w:rsidR="00A65E9B" w:rsidRDefault="00A65E9B" w:rsidP="00227EA8">
      <w:pPr>
        <w:rPr>
          <w:rFonts w:ascii="Helvetica Light" w:hAnsi="Helvetica Light"/>
        </w:rPr>
      </w:pPr>
    </w:p>
    <w:p w:rsidR="00A65E9B" w:rsidRDefault="00A65E9B" w:rsidP="00227EA8">
      <w:pPr>
        <w:rPr>
          <w:rFonts w:ascii="Helvetica Light" w:hAnsi="Helvetica Light"/>
        </w:rPr>
      </w:pPr>
    </w:p>
    <w:p w:rsidR="00A65E9B" w:rsidRDefault="00A65E9B" w:rsidP="00227EA8">
      <w:pPr>
        <w:rPr>
          <w:rFonts w:ascii="Helvetica Light" w:hAnsi="Helvetica Light"/>
        </w:rPr>
      </w:pPr>
    </w:p>
    <w:p w:rsidR="00A65E9B" w:rsidRDefault="00A65E9B" w:rsidP="00227EA8">
      <w:pPr>
        <w:rPr>
          <w:rFonts w:ascii="Helvetica Light" w:hAnsi="Helvetica Light"/>
        </w:rPr>
      </w:pPr>
    </w:p>
    <w:p w:rsidR="00A65E9B" w:rsidRPr="00445D60" w:rsidRDefault="00A65E9B" w:rsidP="00A65E9B">
      <w:pPr>
        <w:pStyle w:val="Heading2"/>
        <w:rPr>
          <w:rStyle w:val="IntenseEmphasis"/>
          <w:rFonts w:ascii="Calibri" w:eastAsia="Calibri" w:hAnsi="Calibri"/>
          <w:b/>
          <w:bCs/>
          <w:sz w:val="22"/>
          <w:szCs w:val="22"/>
        </w:rPr>
      </w:pPr>
      <w:r>
        <w:rPr>
          <w:rStyle w:val="BlueCompany"/>
          <w:b/>
          <w:color w:val="808080" w:themeColor="background1" w:themeShade="80"/>
          <w:sz w:val="48"/>
        </w:rPr>
        <w:t>4</w:t>
      </w:r>
      <w:r w:rsidRPr="00227EA8">
        <w:rPr>
          <w:rStyle w:val="BlueCompany"/>
          <w:b/>
          <w:color w:val="808080" w:themeColor="background1" w:themeShade="80"/>
          <w:sz w:val="48"/>
        </w:rPr>
        <w:t>:</w:t>
      </w:r>
      <w:r>
        <w:rPr>
          <w:rStyle w:val="BlueCompany"/>
          <w:b/>
          <w:sz w:val="48"/>
        </w:rPr>
        <w:t xml:space="preserve"> </w:t>
      </w:r>
      <w:r w:rsidR="00AA4979" w:rsidRPr="00AA4979">
        <w:rPr>
          <w:rStyle w:val="BlueCompany"/>
          <w:b/>
          <w:sz w:val="48"/>
        </w:rPr>
        <w:t>Scheme Rules</w:t>
      </w:r>
    </w:p>
    <w:p w:rsidR="00A65E9B" w:rsidRDefault="00A65E9B" w:rsidP="00A65E9B">
      <w:pPr>
        <w:jc w:val="both"/>
        <w:rPr>
          <w:rStyle w:val="BlueCompany"/>
          <w:b w:val="0"/>
          <w:bCs/>
        </w:rPr>
      </w:pPr>
    </w:p>
    <w:p w:rsidR="00AA4979" w:rsidRPr="000E5093" w:rsidRDefault="00AA4979" w:rsidP="00AA4979">
      <w:pPr>
        <w:jc w:val="both"/>
        <w:rPr>
          <w:rFonts w:ascii="Helvetica Light" w:hAnsi="Helvetica Light"/>
        </w:rPr>
      </w:pPr>
      <w:r w:rsidRPr="000E5093">
        <w:rPr>
          <w:rFonts w:ascii="Helvetica Light" w:hAnsi="Helvetica Light"/>
        </w:rPr>
        <w:t>We have comprehensively reviewed the rules applying to the scheme and recommend that they are updated to meet the full provisions of “pension simplification” and</w:t>
      </w:r>
      <w:r w:rsidR="00A517B0">
        <w:rPr>
          <w:rFonts w:ascii="Helvetica Light" w:hAnsi="Helvetica Light"/>
        </w:rPr>
        <w:t xml:space="preserve"> further updates introduced in </w:t>
      </w:r>
      <w:r w:rsidRPr="000E5093">
        <w:rPr>
          <w:rFonts w:ascii="Helvetica Light" w:hAnsi="Helvetica Light"/>
        </w:rPr>
        <w:t>April 2011. We have highlighted the limitations of the current rules below:</w:t>
      </w:r>
    </w:p>
    <w:p w:rsidR="00AA4979" w:rsidRPr="000E5093" w:rsidRDefault="00AA4979" w:rsidP="00AA4979">
      <w:pPr>
        <w:jc w:val="both"/>
        <w:rPr>
          <w:rFonts w:ascii="Helvetica Light" w:hAnsi="Helvetica Light"/>
        </w:rPr>
      </w:pPr>
      <w:r w:rsidRPr="000E5093">
        <w:rPr>
          <w:rFonts w:ascii="Helvetica Light" w:hAnsi="Helvetica Light"/>
        </w:rPr>
        <w:t xml:space="preserve">Allocation of contributions – Contributions presently paid by the Company are applied to each member’s account. The current rules do not allow for the allocation of contributions to be </w:t>
      </w:r>
      <w:proofErr w:type="spellStart"/>
      <w:proofErr w:type="gramStart"/>
      <w:r w:rsidRPr="000E5093">
        <w:rPr>
          <w:rFonts w:ascii="Helvetica Light" w:hAnsi="Helvetica Light"/>
        </w:rPr>
        <w:t>non</w:t>
      </w:r>
      <w:proofErr w:type="gramEnd"/>
      <w:r w:rsidRPr="000E5093">
        <w:rPr>
          <w:rFonts w:ascii="Helvetica Light" w:hAnsi="Helvetica Light"/>
        </w:rPr>
        <w:t xml:space="preserve"> earmarked</w:t>
      </w:r>
      <w:proofErr w:type="spellEnd"/>
      <w:r w:rsidRPr="000E5093">
        <w:rPr>
          <w:rFonts w:ascii="Helvetica Light" w:hAnsi="Helvetica Light"/>
        </w:rPr>
        <w:t xml:space="preserve">. We recommend that this power remains however we also recommend that the trustees have the flexibility to create additional accounts for each scheme member, this will allow greater flexibility in retirement planning.  </w:t>
      </w:r>
    </w:p>
    <w:p w:rsidR="00AA4979" w:rsidRPr="000E5093" w:rsidRDefault="00AA4979" w:rsidP="00AA4979">
      <w:pPr>
        <w:jc w:val="both"/>
        <w:rPr>
          <w:rFonts w:ascii="Helvetica Light" w:hAnsi="Helvetica Light"/>
        </w:rPr>
      </w:pPr>
      <w:r w:rsidRPr="000E5093">
        <w:rPr>
          <w:rFonts w:ascii="Helvetica Light" w:hAnsi="Helvetica Light"/>
          <w:b/>
        </w:rPr>
        <w:t>We recommend that a general fund is created within the scheme</w:t>
      </w:r>
      <w:r w:rsidRPr="000E5093">
        <w:rPr>
          <w:rFonts w:ascii="Helvetica Light" w:hAnsi="Helvetica Light"/>
        </w:rPr>
        <w:t xml:space="preserve"> – this will give the trustees additional powers to: </w:t>
      </w:r>
    </w:p>
    <w:p w:rsidR="00AA4979" w:rsidRPr="000E5093" w:rsidRDefault="00AA4979" w:rsidP="00AA4979">
      <w:pPr>
        <w:jc w:val="both"/>
        <w:rPr>
          <w:rFonts w:ascii="Helvetica Light" w:hAnsi="Helvetica Light"/>
        </w:rPr>
      </w:pPr>
      <w:r w:rsidRPr="000E5093">
        <w:rPr>
          <w:rFonts w:ascii="Helvetica Light" w:hAnsi="Helvetica Light"/>
        </w:rPr>
        <w:t>•</w:t>
      </w:r>
      <w:r w:rsidRPr="000E5093">
        <w:rPr>
          <w:rFonts w:ascii="Helvetica Light" w:hAnsi="Helvetica Light"/>
        </w:rPr>
        <w:tab/>
        <w:t xml:space="preserve">Increase another member’s fund on a discretionary basis, without having to increase all other members’ funds. </w:t>
      </w:r>
    </w:p>
    <w:p w:rsidR="00AA4979" w:rsidRPr="000E5093" w:rsidRDefault="00AA4979" w:rsidP="00AA4979">
      <w:pPr>
        <w:jc w:val="both"/>
        <w:rPr>
          <w:rFonts w:ascii="Helvetica Light" w:hAnsi="Helvetica Light"/>
        </w:rPr>
      </w:pPr>
      <w:r w:rsidRPr="000E5093">
        <w:rPr>
          <w:rFonts w:ascii="Helvetica Light" w:hAnsi="Helvetica Light"/>
        </w:rPr>
        <w:t>•</w:t>
      </w:r>
      <w:r w:rsidRPr="000E5093">
        <w:rPr>
          <w:rFonts w:ascii="Helvetica Light" w:hAnsi="Helvetica Light"/>
        </w:rPr>
        <w:tab/>
        <w:t>Provide new and additional benefits out of the resources of the scheme for a member</w:t>
      </w:r>
    </w:p>
    <w:p w:rsidR="00AA4979" w:rsidRPr="000E5093" w:rsidRDefault="00AA4979" w:rsidP="00AA4979">
      <w:pPr>
        <w:jc w:val="both"/>
        <w:rPr>
          <w:rFonts w:ascii="Helvetica Light" w:hAnsi="Helvetica Light"/>
        </w:rPr>
      </w:pPr>
      <w:r w:rsidRPr="000E5093">
        <w:rPr>
          <w:rFonts w:ascii="Helvetica Light" w:hAnsi="Helvetica Light"/>
        </w:rPr>
        <w:t>•</w:t>
      </w:r>
      <w:r w:rsidRPr="000E5093">
        <w:rPr>
          <w:rFonts w:ascii="Helvetica Light" w:hAnsi="Helvetica Light"/>
        </w:rPr>
        <w:tab/>
        <w:t>Meet any costs or expenses of the scheme, if the Company is not willing/able to provide for those expense at some future date.</w:t>
      </w:r>
    </w:p>
    <w:p w:rsidR="00AA4979" w:rsidRPr="000E5093" w:rsidRDefault="00AA4979" w:rsidP="00AA4979">
      <w:pPr>
        <w:jc w:val="both"/>
        <w:rPr>
          <w:rFonts w:ascii="Helvetica Light" w:hAnsi="Helvetica Light"/>
        </w:rPr>
      </w:pPr>
      <w:r w:rsidRPr="000E5093">
        <w:rPr>
          <w:rFonts w:ascii="Helvetica Light" w:hAnsi="Helvetica Light"/>
        </w:rPr>
        <w:lastRenderedPageBreak/>
        <w:t>•</w:t>
      </w:r>
      <w:r w:rsidRPr="000E5093">
        <w:rPr>
          <w:rFonts w:ascii="Helvetica Light" w:hAnsi="Helvetica Light"/>
        </w:rPr>
        <w:tab/>
        <w:t>It will also provide for additional tax planning opportunities that have arisen as a consequence of Finance Act 2011.</w:t>
      </w:r>
    </w:p>
    <w:p w:rsidR="00AA4979" w:rsidRPr="000E5093" w:rsidRDefault="00AA4979" w:rsidP="00AA4979">
      <w:pPr>
        <w:jc w:val="both"/>
        <w:rPr>
          <w:rFonts w:ascii="Helvetica Light" w:hAnsi="Helvetica Light"/>
        </w:rPr>
      </w:pPr>
      <w:r w:rsidRPr="000E5093">
        <w:rPr>
          <w:rFonts w:ascii="Helvetica Light" w:hAnsi="Helvetica Light"/>
          <w:b/>
        </w:rPr>
        <w:t>Appendix:</w:t>
      </w:r>
      <w:r w:rsidRPr="000E5093">
        <w:rPr>
          <w:rFonts w:ascii="Helvetica Light" w:hAnsi="Helvetica Light"/>
        </w:rPr>
        <w:t xml:space="preserve">  </w:t>
      </w:r>
      <w:r w:rsidRPr="00476603">
        <w:rPr>
          <w:rFonts w:ascii="Helvetica Light" w:hAnsi="Helvetica Light"/>
          <w:highlight w:val="yellow"/>
        </w:rPr>
        <w:t>Please find attached an updated model scheme rules</w:t>
      </w:r>
      <w:r w:rsidRPr="000E5093">
        <w:rPr>
          <w:rFonts w:ascii="Helvetica Light" w:hAnsi="Helvetica Light"/>
        </w:rPr>
        <w:t xml:space="preserve"> to implement these provisions, whilst retaining the key provisions of the current rules governing the scheme.</w:t>
      </w:r>
      <w:r w:rsidR="00A44FB0">
        <w:rPr>
          <w:rFonts w:ascii="Helvetica Light" w:hAnsi="Helvetica Light"/>
        </w:rPr>
        <w:t xml:space="preserve"> </w:t>
      </w:r>
      <w:proofErr w:type="gramStart"/>
      <w:r w:rsidR="00A44FB0" w:rsidRPr="00A44FB0">
        <w:rPr>
          <w:rFonts w:ascii="Helvetica Light" w:hAnsi="Helvetica Light"/>
          <w:highlight w:val="yellow"/>
        </w:rPr>
        <w:t>( Do</w:t>
      </w:r>
      <w:proofErr w:type="gramEnd"/>
      <w:r w:rsidR="00A44FB0" w:rsidRPr="00A44FB0">
        <w:rPr>
          <w:rFonts w:ascii="Helvetica Light" w:hAnsi="Helvetica Light"/>
          <w:highlight w:val="yellow"/>
        </w:rPr>
        <w:t xml:space="preserve"> we need a deed for this?)</w:t>
      </w:r>
    </w:p>
    <w:p w:rsidR="004A647E" w:rsidRDefault="004A647E" w:rsidP="004A647E">
      <w:pPr>
        <w:rPr>
          <w:rFonts w:ascii="Helvetica Light" w:hAnsi="Helvetica Light" w:cs="Calibri"/>
          <w:szCs w:val="23"/>
        </w:rPr>
      </w:pPr>
    </w:p>
    <w:p w:rsidR="004A647E" w:rsidRPr="004A647E" w:rsidRDefault="004A647E" w:rsidP="004A647E">
      <w:pPr>
        <w:rPr>
          <w:rStyle w:val="IntenseEmphasis"/>
        </w:rPr>
      </w:pPr>
      <w:r>
        <w:rPr>
          <w:rStyle w:val="BlueCompany"/>
          <w:color w:val="808080" w:themeColor="background1" w:themeShade="80"/>
          <w:sz w:val="48"/>
        </w:rPr>
        <w:t>5</w:t>
      </w:r>
      <w:r w:rsidRPr="004A647E">
        <w:rPr>
          <w:rStyle w:val="BlueCompany"/>
          <w:color w:val="808080" w:themeColor="background1" w:themeShade="80"/>
          <w:sz w:val="48"/>
        </w:rPr>
        <w:t>:</w:t>
      </w:r>
      <w:r w:rsidR="00AA4979">
        <w:rPr>
          <w:rStyle w:val="BlueCompany"/>
          <w:sz w:val="48"/>
        </w:rPr>
        <w:t xml:space="preserve"> </w:t>
      </w:r>
      <w:r w:rsidR="00AA4979" w:rsidRPr="00AA4979">
        <w:rPr>
          <w:rStyle w:val="BlueCompany"/>
          <w:sz w:val="48"/>
        </w:rPr>
        <w:t>Scheme Review</w:t>
      </w:r>
    </w:p>
    <w:p w:rsidR="0049639A" w:rsidRDefault="0049639A" w:rsidP="004A647E">
      <w:pPr>
        <w:pStyle w:val="TextReport"/>
        <w:rPr>
          <w:rStyle w:val="BlueCompany"/>
          <w:rFonts w:cs="Times New Roman"/>
        </w:rPr>
      </w:pPr>
    </w:p>
    <w:p w:rsidR="000E5093" w:rsidRDefault="000E5093" w:rsidP="000E5093">
      <w:pPr>
        <w:pStyle w:val="TextReport"/>
      </w:pPr>
      <w:r>
        <w:t xml:space="preserve">The tax returns for this scheme have been filed to HM Revenue and </w:t>
      </w:r>
      <w:bookmarkStart w:id="0" w:name="_GoBack"/>
      <w:r>
        <w:t xml:space="preserve">Customs for the tax year </w:t>
      </w:r>
      <w:r w:rsidR="00A517B0">
        <w:t>13/14</w:t>
      </w:r>
      <w:r>
        <w:t xml:space="preserve">. The next return </w:t>
      </w:r>
      <w:r w:rsidR="00A517B0">
        <w:t>will fall</w:t>
      </w:r>
      <w:r>
        <w:t xml:space="preserve"> due on </w:t>
      </w:r>
      <w:r w:rsidR="00A517B0" w:rsidRPr="00A517B0">
        <w:t xml:space="preserve">5th April </w:t>
      </w:r>
      <w:bookmarkEnd w:id="0"/>
      <w:r w:rsidR="00A517B0" w:rsidRPr="00A517B0">
        <w:t>2015</w:t>
      </w:r>
      <w:r>
        <w:t xml:space="preserve"> and Pension Practitioner .Com will file these on receipt of the scheme accounts.   </w:t>
      </w:r>
    </w:p>
    <w:p w:rsidR="000E5093" w:rsidRDefault="000E5093" w:rsidP="000E5093">
      <w:pPr>
        <w:pStyle w:val="TextReport"/>
      </w:pPr>
      <w:r>
        <w:t xml:space="preserve">The members will receive their pension benefit statement on receipt of the pension scheme accounts to </w:t>
      </w:r>
      <w:r w:rsidRPr="007B4286">
        <w:t>5 April 201</w:t>
      </w:r>
      <w:r w:rsidR="007B4286" w:rsidRPr="007B4286">
        <w:t>4</w:t>
      </w:r>
      <w:r w:rsidR="007B4286">
        <w:t xml:space="preserve">. </w:t>
      </w:r>
      <w:r w:rsidRPr="007B4286">
        <w:t>These</w:t>
      </w:r>
      <w:r>
        <w:t xml:space="preserve"> accounts should be provided within 6 months of the tax year end date. </w:t>
      </w:r>
    </w:p>
    <w:p w:rsidR="004A647E" w:rsidRDefault="000E5093" w:rsidP="000E5093">
      <w:pPr>
        <w:pStyle w:val="TextReport"/>
      </w:pPr>
      <w:r w:rsidRPr="00A44FB0">
        <w:rPr>
          <w:highlight w:val="yellow"/>
        </w:rPr>
        <w:t>Attached are a revised trust deed and rules to be adopted by the Company and Trustees. The original should be retained, with a copy of the signing pages returned to us.</w:t>
      </w:r>
    </w:p>
    <w:p w:rsidR="00A44FB0" w:rsidRDefault="00A44FB0" w:rsidP="000E5093">
      <w:pPr>
        <w:pStyle w:val="TextReport"/>
      </w:pPr>
      <w:r>
        <w:t>(Should I be sending the originals to the client then? And again the rules?)</w:t>
      </w:r>
    </w:p>
    <w:p w:rsidR="006D28FF" w:rsidRDefault="004A647E" w:rsidP="004A647E">
      <w:pPr>
        <w:pStyle w:val="TextReport"/>
      </w:pPr>
      <w:r w:rsidRPr="004A647E">
        <w:t xml:space="preserve"> </w:t>
      </w:r>
    </w:p>
    <w:p w:rsidR="006D28FF" w:rsidRDefault="006D28FF" w:rsidP="004A647E">
      <w:pPr>
        <w:pStyle w:val="TextReport"/>
      </w:pPr>
    </w:p>
    <w:p w:rsidR="006D28FF" w:rsidRDefault="006D28FF" w:rsidP="004A647E">
      <w:pPr>
        <w:pStyle w:val="TextReport"/>
      </w:pPr>
    </w:p>
    <w:p w:rsidR="006D28FF" w:rsidRDefault="006D28FF" w:rsidP="004A647E">
      <w:pPr>
        <w:pStyle w:val="TextReport"/>
      </w:pPr>
    </w:p>
    <w:p w:rsidR="006D28FF" w:rsidRDefault="006D28FF" w:rsidP="004A647E">
      <w:pPr>
        <w:pStyle w:val="TextReport"/>
      </w:pPr>
    </w:p>
    <w:sectPr w:rsidR="006D28FF" w:rsidSect="002E1705">
      <w:footerReference w:type="even" r:id="rId8"/>
      <w:footerReference w:type="default" r:id="rId9"/>
      <w:footerReference w:type="first" r:id="rId10"/>
      <w:pgSz w:w="11904" w:h="16834"/>
      <w:pgMar w:top="1701" w:right="1213" w:bottom="1871" w:left="3062" w:header="28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80" w:rsidRDefault="00EE4880">
      <w:r>
        <w:separator/>
      </w:r>
    </w:p>
  </w:endnote>
  <w:endnote w:type="continuationSeparator" w:id="0">
    <w:p w:rsidR="00EE4880" w:rsidRDefault="00EE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93" w:rsidRDefault="00981793" w:rsidP="003777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793" w:rsidRDefault="00981793" w:rsidP="00A427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93" w:rsidRDefault="00981793" w:rsidP="003777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FB0">
      <w:rPr>
        <w:rStyle w:val="PageNumber"/>
        <w:noProof/>
      </w:rPr>
      <w:t>6</w:t>
    </w:r>
    <w:r>
      <w:rPr>
        <w:rStyle w:val="PageNumber"/>
      </w:rPr>
      <w:fldChar w:fldCharType="end"/>
    </w:r>
  </w:p>
  <w:p w:rsidR="00981793" w:rsidRDefault="00981793" w:rsidP="00A4275F">
    <w:pPr>
      <w:pStyle w:val="Footer"/>
      <w:ind w:right="360"/>
    </w:pPr>
    <w:r>
      <w:rPr>
        <w:noProof/>
        <w:lang w:eastAsia="en-GB"/>
      </w:rPr>
      <w:drawing>
        <wp:inline distT="0" distB="0" distL="0" distR="0">
          <wp:extent cx="4432300" cy="165667"/>
          <wp:effectExtent l="0" t="0" r="0" b="0"/>
          <wp:docPr id="3"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793" w:rsidRPr="00227EA8" w:rsidRDefault="00981793" w:rsidP="00227EA8">
    <w:pPr>
      <w:pStyle w:val="Footer"/>
      <w:jc w:val="right"/>
      <w:rPr>
        <w:rFonts w:ascii="Helvetica Light" w:hAnsi="Helvetica Light"/>
      </w:rPr>
    </w:pPr>
    <w:r w:rsidRPr="00227EA8">
      <w:rPr>
        <w:rFonts w:ascii="Helvetica Light" w:hAnsi="Helvetica Light"/>
        <w:noProof/>
        <w:lang w:eastAsia="en-GB"/>
      </w:rPr>
      <w:drawing>
        <wp:anchor distT="0" distB="0" distL="114300" distR="114300" simplePos="0" relativeHeight="251659264" behindDoc="1" locked="0" layoutInCell="1" allowOverlap="1">
          <wp:simplePos x="0" y="0"/>
          <wp:positionH relativeFrom="column">
            <wp:posOffset>2600960</wp:posOffset>
          </wp:positionH>
          <wp:positionV relativeFrom="paragraph">
            <wp:posOffset>204470</wp:posOffset>
          </wp:positionV>
          <wp:extent cx="2253615" cy="469900"/>
          <wp:effectExtent l="25400" t="0" r="6985" b="0"/>
          <wp:wrapNone/>
          <wp:docPr id="2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1"/>
                  <a:stretch>
                    <a:fillRect/>
                  </a:stretch>
                </pic:blipFill>
                <pic:spPr>
                  <a:xfrm>
                    <a:off x="0" y="0"/>
                    <a:ext cx="2253615" cy="469900"/>
                  </a:xfrm>
                  <a:prstGeom prst="rect">
                    <a:avLst/>
                  </a:prstGeom>
                </pic:spPr>
              </pic:pic>
            </a:graphicData>
          </a:graphic>
        </wp:anchor>
      </w:drawing>
    </w:r>
    <w:r>
      <w:rPr>
        <w:rFonts w:ascii="Helvetica Light" w:hAnsi="Helvetica Light"/>
      </w:rPr>
      <w:t xml:space="preserve">          P</w:t>
    </w:r>
    <w:r w:rsidRPr="00227EA8">
      <w:rPr>
        <w:rFonts w:ascii="Helvetica Light" w:hAnsi="Helvetica Light"/>
      </w:rPr>
      <w:t>repared by</w:t>
    </w:r>
  </w:p>
  <w:p w:rsidR="00981793" w:rsidRDefault="00981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80" w:rsidRDefault="00EE4880">
      <w:r>
        <w:separator/>
      </w:r>
    </w:p>
  </w:footnote>
  <w:footnote w:type="continuationSeparator" w:id="0">
    <w:p w:rsidR="00EE4880" w:rsidRDefault="00EE4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2AA8"/>
    <w:multiLevelType w:val="hybridMultilevel"/>
    <w:tmpl w:val="20A49D3A"/>
    <w:lvl w:ilvl="0" w:tplc="08090001">
      <w:start w:val="1"/>
      <w:numFmt w:val="bullet"/>
      <w:lvlText w:val=""/>
      <w:lvlJc w:val="left"/>
      <w:pPr>
        <w:ind w:left="768" w:hanging="360"/>
      </w:pPr>
      <w:rPr>
        <w:rFonts w:ascii="Symbol" w:hAnsi="Symbol" w:hint="default"/>
      </w:rPr>
    </w:lvl>
    <w:lvl w:ilvl="1" w:tplc="91BA0F34">
      <w:numFmt w:val="bullet"/>
      <w:lvlText w:val="-"/>
      <w:lvlJc w:val="left"/>
      <w:pPr>
        <w:ind w:left="1488" w:hanging="360"/>
      </w:pPr>
      <w:rPr>
        <w:rFonts w:ascii="Calibri" w:eastAsia="Calibri" w:hAnsi="Calibri" w:cs="MinionPro-Regular"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alibri"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alibri" w:hint="default"/>
      </w:rPr>
    </w:lvl>
    <w:lvl w:ilvl="8" w:tplc="08090005" w:tentative="1">
      <w:start w:val="1"/>
      <w:numFmt w:val="bullet"/>
      <w:lvlText w:val=""/>
      <w:lvlJc w:val="left"/>
      <w:pPr>
        <w:ind w:left="6528" w:hanging="360"/>
      </w:pPr>
      <w:rPr>
        <w:rFonts w:ascii="Wingdings" w:hAnsi="Wingdings" w:hint="default"/>
      </w:rPr>
    </w:lvl>
  </w:abstractNum>
  <w:abstractNum w:abstractNumId="1">
    <w:nsid w:val="34196DB8"/>
    <w:multiLevelType w:val="hybridMultilevel"/>
    <w:tmpl w:val="FF144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0B53F1"/>
    <w:multiLevelType w:val="hybridMultilevel"/>
    <w:tmpl w:val="2C7A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MinionPro-Regular"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MinionPro-Regular"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MinionPro-Regular"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2E0371"/>
    <w:multiLevelType w:val="hybridMultilevel"/>
    <w:tmpl w:val="2D543A04"/>
    <w:lvl w:ilvl="0" w:tplc="F3DA7ECA">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284"/>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2230E"/>
    <w:rsid w:val="000874E6"/>
    <w:rsid w:val="000C2146"/>
    <w:rsid w:val="000E5093"/>
    <w:rsid w:val="002123FA"/>
    <w:rsid w:val="00227EA8"/>
    <w:rsid w:val="00276386"/>
    <w:rsid w:val="00280AEF"/>
    <w:rsid w:val="002930D3"/>
    <w:rsid w:val="002E1705"/>
    <w:rsid w:val="0037630D"/>
    <w:rsid w:val="0037775A"/>
    <w:rsid w:val="00392F07"/>
    <w:rsid w:val="00395679"/>
    <w:rsid w:val="003A609C"/>
    <w:rsid w:val="004468FD"/>
    <w:rsid w:val="00476603"/>
    <w:rsid w:val="0048395B"/>
    <w:rsid w:val="0049639A"/>
    <w:rsid w:val="004A647E"/>
    <w:rsid w:val="004C049E"/>
    <w:rsid w:val="004E0476"/>
    <w:rsid w:val="004F3DAF"/>
    <w:rsid w:val="005E309F"/>
    <w:rsid w:val="005E414C"/>
    <w:rsid w:val="005F240A"/>
    <w:rsid w:val="00657BAD"/>
    <w:rsid w:val="006D28FF"/>
    <w:rsid w:val="007B4286"/>
    <w:rsid w:val="007B4B43"/>
    <w:rsid w:val="00851423"/>
    <w:rsid w:val="008C4B8A"/>
    <w:rsid w:val="00945F48"/>
    <w:rsid w:val="00952E3A"/>
    <w:rsid w:val="00981793"/>
    <w:rsid w:val="00A4275F"/>
    <w:rsid w:val="00A44FB0"/>
    <w:rsid w:val="00A517B0"/>
    <w:rsid w:val="00A65E9B"/>
    <w:rsid w:val="00AA4979"/>
    <w:rsid w:val="00AB35C9"/>
    <w:rsid w:val="00B134A6"/>
    <w:rsid w:val="00C25AB3"/>
    <w:rsid w:val="00CA27F2"/>
    <w:rsid w:val="00CD493D"/>
    <w:rsid w:val="00CE3F69"/>
    <w:rsid w:val="00D57A11"/>
    <w:rsid w:val="00D81439"/>
    <w:rsid w:val="00DA268C"/>
    <w:rsid w:val="00DB143E"/>
    <w:rsid w:val="00E54652"/>
    <w:rsid w:val="00E841E2"/>
    <w:rsid w:val="00EC5B4F"/>
    <w:rsid w:val="00EE4880"/>
    <w:rsid w:val="00F61A12"/>
    <w:rsid w:val="00F84FFC"/>
    <w:rsid w:val="00FC0276"/>
    <w:rsid w:val="00FF67B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3306B8E-E80B-46FC-9475-A57B4723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F2"/>
    <w:pPr>
      <w:spacing w:after="200" w:line="276" w:lineRule="auto"/>
    </w:pPr>
    <w:rPr>
      <w:rFonts w:ascii="Calibri" w:eastAsia="Calibri" w:hAnsi="Calibri" w:cs="Times New Roman"/>
      <w:sz w:val="22"/>
      <w:szCs w:val="22"/>
      <w:lang w:val="en-GB"/>
    </w:rPr>
  </w:style>
  <w:style w:type="paragraph" w:styleId="Heading2">
    <w:name w:val="heading 2"/>
    <w:basedOn w:val="Normal"/>
    <w:next w:val="Normal"/>
    <w:link w:val="Heading2Char"/>
    <w:uiPriority w:val="9"/>
    <w:unhideWhenUsed/>
    <w:qFormat/>
    <w:rsid w:val="00227EA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Sig">
    <w:name w:val="Sig"/>
    <w:basedOn w:val="Text"/>
    <w:qFormat/>
    <w:rsid w:val="00945F48"/>
    <w:rPr>
      <w:rFonts w:ascii="Helvetica Light" w:hAnsi="Helvetica Light"/>
      <w:i/>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customStyle="1" w:styleId="Name">
    <w:name w:val="Name"/>
    <w:basedOn w:val="Normal"/>
    <w:qFormat/>
    <w:rsid w:val="00E54652"/>
    <w:rPr>
      <w:rFonts w:ascii="Helvetica" w:hAnsi="Helvetica"/>
      <w:b/>
      <w:color w:val="7F7F7F" w:themeColor="text1" w:themeTint="80"/>
      <w:sz w:val="24"/>
      <w:szCs w:val="24"/>
    </w:rPr>
  </w:style>
  <w:style w:type="paragraph" w:customStyle="1" w:styleId="Company">
    <w:name w:val="Company"/>
    <w:basedOn w:val="Name"/>
    <w:qFormat/>
    <w:rsid w:val="00E54652"/>
  </w:style>
  <w:style w:type="paragraph" w:customStyle="1" w:styleId="Text">
    <w:name w:val="Text"/>
    <w:basedOn w:val="Normal"/>
    <w:qFormat/>
    <w:rsid w:val="0037775A"/>
    <w:rPr>
      <w:rFonts w:ascii="Helvetica" w:hAnsi="Helvetica"/>
      <w:szCs w:val="24"/>
    </w:rPr>
  </w:style>
  <w:style w:type="paragraph" w:styleId="NoSpacing">
    <w:name w:val="No Spacing"/>
    <w:uiPriority w:val="1"/>
    <w:qFormat/>
    <w:rsid w:val="00E54652"/>
    <w:rPr>
      <w:rFonts w:ascii="Calibri" w:eastAsia="Calibri" w:hAnsi="Calibri" w:cs="Times New Roman"/>
      <w:sz w:val="22"/>
      <w:szCs w:val="22"/>
      <w:lang w:val="en-GB"/>
    </w:rPr>
  </w:style>
  <w:style w:type="character" w:customStyle="1" w:styleId="BlueCompany">
    <w:name w:val="Blue Company"/>
    <w:basedOn w:val="BookTitle"/>
    <w:rsid w:val="00280AEF"/>
    <w:rPr>
      <w:rFonts w:ascii="Helvetica" w:hAnsi="Helvetica"/>
      <w:b/>
      <w:color w:val="20B0D7"/>
      <w:sz w:val="24"/>
      <w:szCs w:val="24"/>
    </w:rPr>
  </w:style>
  <w:style w:type="character" w:styleId="BookTitle">
    <w:name w:val="Book Title"/>
    <w:basedOn w:val="DefaultParagraphFont"/>
    <w:rsid w:val="004E0476"/>
  </w:style>
  <w:style w:type="paragraph" w:styleId="NormalWeb">
    <w:name w:val="Normal (Web)"/>
    <w:basedOn w:val="Normal"/>
    <w:uiPriority w:val="99"/>
    <w:unhideWhenUsed/>
    <w:rsid w:val="005E414C"/>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A4275F"/>
  </w:style>
  <w:style w:type="paragraph" w:customStyle="1" w:styleId="BasicParagraph">
    <w:name w:val="[Basic Paragraph]"/>
    <w:basedOn w:val="Normal"/>
    <w:uiPriority w:val="99"/>
    <w:rsid w:val="00A4275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Emphasis">
    <w:name w:val="Emphasis"/>
    <w:uiPriority w:val="20"/>
    <w:qFormat/>
    <w:rsid w:val="00227EA8"/>
    <w:rPr>
      <w:i/>
      <w:iCs/>
    </w:rPr>
  </w:style>
  <w:style w:type="paragraph" w:styleId="Title">
    <w:name w:val="Title"/>
    <w:basedOn w:val="Normal"/>
    <w:next w:val="Normal"/>
    <w:link w:val="TitleChar"/>
    <w:uiPriority w:val="10"/>
    <w:qFormat/>
    <w:rsid w:val="00227EA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27EA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227EA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227EA8"/>
    <w:rPr>
      <w:rFonts w:ascii="Cambria" w:eastAsia="Times New Roman" w:hAnsi="Cambria" w:cs="Times New Roman"/>
      <w:i/>
      <w:iCs/>
      <w:color w:val="4F81BD"/>
      <w:spacing w:val="15"/>
    </w:rPr>
  </w:style>
  <w:style w:type="paragraph" w:styleId="Quote">
    <w:name w:val="Quote"/>
    <w:basedOn w:val="Normal"/>
    <w:next w:val="Normal"/>
    <w:link w:val="QuoteChar"/>
    <w:uiPriority w:val="29"/>
    <w:qFormat/>
    <w:rsid w:val="00227EA8"/>
    <w:rPr>
      <w:i/>
      <w:iCs/>
      <w:color w:val="000000"/>
    </w:rPr>
  </w:style>
  <w:style w:type="character" w:customStyle="1" w:styleId="QuoteChar">
    <w:name w:val="Quote Char"/>
    <w:basedOn w:val="DefaultParagraphFont"/>
    <w:link w:val="Quote"/>
    <w:uiPriority w:val="29"/>
    <w:rsid w:val="00227EA8"/>
    <w:rPr>
      <w:rFonts w:ascii="Calibri" w:eastAsia="Calibri" w:hAnsi="Calibri" w:cs="Times New Roman"/>
      <w:i/>
      <w:iCs/>
      <w:color w:val="000000"/>
      <w:sz w:val="22"/>
      <w:szCs w:val="22"/>
    </w:rPr>
  </w:style>
  <w:style w:type="character" w:styleId="IntenseEmphasis">
    <w:name w:val="Intense Emphasis"/>
    <w:uiPriority w:val="21"/>
    <w:qFormat/>
    <w:rsid w:val="00227EA8"/>
    <w:rPr>
      <w:b/>
      <w:bCs/>
      <w:i/>
      <w:iCs/>
      <w:color w:val="4F81BD"/>
    </w:rPr>
  </w:style>
  <w:style w:type="paragraph" w:customStyle="1" w:styleId="Headings">
    <w:name w:val="Headings"/>
    <w:basedOn w:val="Company"/>
    <w:qFormat/>
    <w:rsid w:val="00227EA8"/>
    <w:rPr>
      <w:sz w:val="48"/>
    </w:rPr>
  </w:style>
  <w:style w:type="character" w:customStyle="1" w:styleId="Heading2Char">
    <w:name w:val="Heading 2 Char"/>
    <w:basedOn w:val="DefaultParagraphFont"/>
    <w:link w:val="Heading2"/>
    <w:uiPriority w:val="9"/>
    <w:rsid w:val="00227EA8"/>
    <w:rPr>
      <w:rFonts w:ascii="Cambria" w:eastAsia="Times New Roman" w:hAnsi="Cambria" w:cs="Times New Roman"/>
      <w:b/>
      <w:bCs/>
      <w:color w:val="4F81BD"/>
      <w:sz w:val="26"/>
      <w:szCs w:val="26"/>
    </w:rPr>
  </w:style>
  <w:style w:type="paragraph" w:customStyle="1" w:styleId="TextReport">
    <w:name w:val="Text Report"/>
    <w:basedOn w:val="Normal"/>
    <w:qFormat/>
    <w:rsid w:val="004A647E"/>
    <w:rPr>
      <w:rFonts w:ascii="Helvetica Light" w:hAnsi="Helvetica Light" w:cs="Calibri"/>
      <w:szCs w:val="23"/>
    </w:rPr>
  </w:style>
  <w:style w:type="paragraph" w:styleId="ListParagraph">
    <w:name w:val="List Paragraph"/>
    <w:basedOn w:val="Normal"/>
    <w:uiPriority w:val="34"/>
    <w:qFormat/>
    <w:rsid w:val="004A647E"/>
    <w:pPr>
      <w:ind w:left="720"/>
      <w:contextualSpacing/>
    </w:pPr>
  </w:style>
  <w:style w:type="paragraph" w:customStyle="1" w:styleId="SubHeadsReport">
    <w:name w:val="Sub Heads Report"/>
    <w:basedOn w:val="Normal"/>
    <w:qFormat/>
    <w:rsid w:val="0049639A"/>
    <w:rPr>
      <w:rFonts w:ascii="Helvetica" w:hAnsi="Helvetica" w:cs="Calibri"/>
      <w:b/>
      <w:sz w:val="23"/>
      <w:szCs w:val="23"/>
    </w:rPr>
  </w:style>
  <w:style w:type="character" w:customStyle="1" w:styleId="apple-style-span">
    <w:name w:val="apple-style-span"/>
    <w:basedOn w:val="DefaultParagraphFont"/>
    <w:rsid w:val="006D28FF"/>
  </w:style>
  <w:style w:type="character" w:styleId="Strong">
    <w:name w:val="Strong"/>
    <w:uiPriority w:val="22"/>
    <w:qFormat/>
    <w:rsid w:val="006D28FF"/>
    <w:rPr>
      <w:b/>
      <w:bCs/>
    </w:rPr>
  </w:style>
  <w:style w:type="paragraph" w:customStyle="1" w:styleId="HeadingReport">
    <w:name w:val="Heading Report"/>
    <w:basedOn w:val="Normal"/>
    <w:qFormat/>
    <w:rsid w:val="00D57A11"/>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F714-34EB-4C7A-A046-237FA4E0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Lawlor</dc:creator>
  <cp:lastModifiedBy>Michelle Lunnon</cp:lastModifiedBy>
  <cp:revision>6</cp:revision>
  <cp:lastPrinted>2013-02-19T12:08:00Z</cp:lastPrinted>
  <dcterms:created xsi:type="dcterms:W3CDTF">2015-03-19T14:21:00Z</dcterms:created>
  <dcterms:modified xsi:type="dcterms:W3CDTF">2015-03-20T15:57:00Z</dcterms:modified>
</cp:coreProperties>
</file>