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17/11/2022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Nicola Steele Pension Scheme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S0000017475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October 2022. Please find below the requested information to assist with the registration of Nicola Steele Pension Scheme.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Please see below the member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Nicola Robertson Steele 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7 Hallcraigs Crescent, Houston, Johnstone, PA6 7FA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NZ644569A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07766275320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above,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director of the sponsoring employer. The scheme will not be marketed. There are no introducers involved.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The Scheme will be funded by employer contributions of around £40,000 in the first years. There is no specific business plan in place as yet, however the Trustees have identified a commercial land and a commercial industrial unit they intend to purchase.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 anticipates the scheme to be worth 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000 at the end of the first year of its existence plus growth.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Employer Full Name: Gryffe Manor Property Group Limited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7 Hallcraigs Crescent, Houston, Johnstone, PA6 7FA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07766275320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120/TE45869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2771222186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Nicola Robertson Steele 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7 Hallcraigs Crescent, Houston, Johnstone, PA6 7FA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NZ644569A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07766275320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Martin Gerard Steele 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7 Hallcraigs Crescent, Houston, Johnstone, PA6 7FA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JL752677B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07411745748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Jane Humby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Boon &amp; Worth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Company Address: Suite A4, Skylon Court, Coldnose Road, Rotherwas, Hereford, HR2 6JS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rtl w:val="0"/>
        </w:rPr>
        <w:t xml:space="preserve">01432 808150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 Address: </w:t>
      </w:r>
      <w:r w:rsidDel="00000000" w:rsidR="00000000" w:rsidRPr="00000000">
        <w:rPr>
          <w:rFonts w:ascii="Arial" w:cs="Arial" w:eastAsia="Arial" w:hAnsi="Arial"/>
          <w:rtl w:val="0"/>
        </w:rPr>
        <w:t xml:space="preserve">office@boonandworth.co.uk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-914395</wp:posOffset>
          </wp:positionH>
          <wp:positionV relativeFrom="paragraph">
            <wp:posOffset>-236850</wp:posOffset>
          </wp:positionV>
          <wp:extent cx="7792338" cy="1086501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-914395</wp:posOffset>
          </wp:positionH>
          <wp:positionV relativeFrom="paragraph">
            <wp:posOffset>-457194</wp:posOffset>
          </wp:positionV>
          <wp:extent cx="7810500" cy="1126514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rrmzIV4W+XKpBovG5GlSAiP1hw==">AMUW2mUychvXCAkQaq9RwFtBLHjFGbjtb4w1ZLeffnLECKaekHp8yOiEnwrcSqGcF1YhUvk7ZzCU7tufOLfIOOWxfBx8Bs5ynX8bnhlwtwmiC0zCa212xPWdMAUFWWI0uZQgKsQEhpBg2hADqF3iHngMSsRizEA151g1drqJ3niKMt4zxFlYd3U=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2022-08-22T16:57:00Z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