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49" w:rsidRPr="00B92741" w:rsidRDefault="00552149" w:rsidP="00532AA3">
      <w:pPr>
        <w:pStyle w:val="Default"/>
        <w:framePr w:w="12785" w:wrap="auto" w:vAnchor="page" w:hAnchor="page" w:x="101" w:y="1"/>
        <w:rPr>
          <w:rFonts w:asciiTheme="minorHAnsi" w:hAnsiTheme="minorHAnsi" w:cstheme="minorHAnsi"/>
          <w:sz w:val="23"/>
          <w:szCs w:val="23"/>
        </w:rPr>
      </w:pPr>
    </w:p>
    <w:tbl>
      <w:tblPr>
        <w:tblW w:w="0" w:type="auto"/>
        <w:tblLayout w:type="fixed"/>
        <w:tblLook w:val="04A0" w:firstRow="1" w:lastRow="0" w:firstColumn="1" w:lastColumn="0" w:noHBand="0" w:noVBand="1"/>
      </w:tblPr>
      <w:tblGrid>
        <w:gridCol w:w="5070"/>
        <w:gridCol w:w="4110"/>
      </w:tblGrid>
      <w:tr w:rsidR="00552149" w:rsidRPr="00B92741" w:rsidTr="006F5612">
        <w:tc>
          <w:tcPr>
            <w:tcW w:w="5070" w:type="dxa"/>
          </w:tcPr>
          <w:p w:rsidR="00552149" w:rsidRPr="00B92741" w:rsidRDefault="00905293" w:rsidP="006F5612">
            <w:pPr>
              <w:spacing w:after="0" w:line="240" w:lineRule="auto"/>
              <w:ind w:left="-283"/>
              <w:jc w:val="center"/>
              <w:rPr>
                <w:rStyle w:val="SubtleEmphasis"/>
                <w:rFonts w:asciiTheme="minorHAnsi" w:hAnsiTheme="minorHAnsi" w:cstheme="minorHAnsi"/>
                <w:b/>
                <w:i w:val="0"/>
                <w:color w:val="000000"/>
                <w:sz w:val="23"/>
                <w:szCs w:val="23"/>
              </w:rPr>
            </w:pPr>
            <w:r w:rsidRPr="00B92741">
              <w:rPr>
                <w:rFonts w:asciiTheme="minorHAnsi" w:hAnsiTheme="minorHAnsi" w:cstheme="minorHAnsi"/>
                <w:noProof/>
                <w:sz w:val="23"/>
                <w:szCs w:val="23"/>
              </w:rPr>
              <w:drawing>
                <wp:inline distT="0" distB="0" distL="0" distR="0" wp14:anchorId="4581843A" wp14:editId="14BA7E9D">
                  <wp:extent cx="3267075" cy="971550"/>
                  <wp:effectExtent l="19050" t="0" r="9525" b="0"/>
                  <wp:docPr id="4"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9"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552149" w:rsidRPr="00B92741" w:rsidRDefault="00552149" w:rsidP="006F5612">
            <w:pPr>
              <w:spacing w:after="0" w:line="240" w:lineRule="auto"/>
              <w:ind w:left="-283"/>
              <w:jc w:val="right"/>
              <w:rPr>
                <w:rFonts w:asciiTheme="minorHAnsi" w:hAnsiTheme="minorHAnsi" w:cstheme="minorHAnsi"/>
                <w:sz w:val="23"/>
                <w:szCs w:val="23"/>
              </w:rPr>
            </w:pPr>
            <w:r w:rsidRPr="00B92741">
              <w:rPr>
                <w:rFonts w:asciiTheme="minorHAnsi" w:hAnsiTheme="minorHAnsi" w:cstheme="minorHAnsi"/>
                <w:sz w:val="23"/>
                <w:szCs w:val="23"/>
              </w:rPr>
              <w:br/>
            </w:r>
            <w:r w:rsidRPr="00B92741">
              <w:rPr>
                <w:rFonts w:asciiTheme="minorHAnsi" w:hAnsiTheme="minorHAnsi" w:cstheme="minorHAnsi"/>
                <w:sz w:val="23"/>
                <w:szCs w:val="23"/>
              </w:rPr>
              <w:br/>
              <w:t>Tel: 0800 634 4862</w:t>
            </w:r>
            <w:r w:rsidRPr="00B92741">
              <w:rPr>
                <w:rFonts w:asciiTheme="minorHAnsi" w:hAnsiTheme="minorHAnsi" w:cstheme="minorHAnsi"/>
                <w:sz w:val="23"/>
                <w:szCs w:val="23"/>
              </w:rPr>
              <w:br/>
              <w:t>Fax: 020 8711 2522</w:t>
            </w:r>
            <w:r w:rsidRPr="00B92741">
              <w:rPr>
                <w:rFonts w:asciiTheme="minorHAnsi" w:hAnsiTheme="minorHAnsi" w:cstheme="minorHAnsi"/>
                <w:sz w:val="23"/>
                <w:szCs w:val="23"/>
              </w:rPr>
              <w:br/>
              <w:t>Email: info@pensionpractitioner.com</w:t>
            </w:r>
          </w:p>
        </w:tc>
      </w:tr>
    </w:tbl>
    <w:p w:rsidR="0083695B" w:rsidRPr="00B92741" w:rsidRDefault="00552149" w:rsidP="0083695B">
      <w:pPr>
        <w:pStyle w:val="Default"/>
        <w:rPr>
          <w:rFonts w:asciiTheme="minorHAnsi" w:hAnsiTheme="minorHAnsi" w:cstheme="minorHAnsi"/>
          <w:sz w:val="23"/>
          <w:szCs w:val="23"/>
        </w:rPr>
      </w:pPr>
      <w:r w:rsidRPr="00B92741">
        <w:rPr>
          <w:rFonts w:asciiTheme="minorHAnsi" w:hAnsiTheme="minorHAnsi" w:cstheme="minorHAnsi"/>
          <w:sz w:val="23"/>
          <w:szCs w:val="23"/>
        </w:rPr>
        <w:tab/>
      </w:r>
      <w:r w:rsidRPr="00B92741">
        <w:rPr>
          <w:rFonts w:asciiTheme="minorHAnsi" w:hAnsiTheme="minorHAnsi" w:cstheme="minorHAnsi"/>
          <w:sz w:val="23"/>
          <w:szCs w:val="23"/>
        </w:rPr>
        <w:tab/>
      </w:r>
      <w:r w:rsidR="0083695B" w:rsidRPr="00B92741">
        <w:rPr>
          <w:rFonts w:asciiTheme="minorHAnsi" w:hAnsiTheme="minorHAnsi" w:cstheme="minorHAnsi"/>
          <w:sz w:val="23"/>
          <w:szCs w:val="23"/>
        </w:rPr>
        <w:t xml:space="preserve">                       </w:t>
      </w:r>
    </w:p>
    <w:p w:rsidR="00D641A4" w:rsidRPr="00B92741" w:rsidRDefault="00884463" w:rsidP="00D641A4">
      <w:pPr>
        <w:spacing w:after="0" w:line="240" w:lineRule="auto"/>
        <w:rPr>
          <w:rFonts w:asciiTheme="minorHAnsi" w:hAnsiTheme="minorHAnsi" w:cstheme="minorHAnsi"/>
          <w:b/>
          <w:sz w:val="23"/>
          <w:szCs w:val="23"/>
        </w:rPr>
      </w:pPr>
      <w:r w:rsidRPr="00B92741">
        <w:rPr>
          <w:rFonts w:asciiTheme="minorHAnsi" w:hAnsiTheme="minorHAnsi" w:cstheme="minorHAnsi"/>
          <w:b/>
          <w:sz w:val="23"/>
          <w:szCs w:val="23"/>
        </w:rPr>
        <w:t>PRIVATE &amp; CONFIDENTIAL</w:t>
      </w:r>
    </w:p>
    <w:p w:rsidR="00C05E42" w:rsidRPr="00B92741" w:rsidRDefault="00BC1A93" w:rsidP="00C05E42">
      <w:pPr>
        <w:pStyle w:val="NoSpacing"/>
        <w:rPr>
          <w:rFonts w:asciiTheme="minorHAnsi" w:hAnsiTheme="minorHAnsi" w:cstheme="minorHAnsi"/>
          <w:sz w:val="23"/>
          <w:szCs w:val="23"/>
        </w:rPr>
      </w:pPr>
      <w:r w:rsidRPr="00B92741">
        <w:rPr>
          <w:rFonts w:asciiTheme="minorHAnsi" w:hAnsiTheme="minorHAnsi" w:cstheme="minorHAnsi"/>
          <w:sz w:val="23"/>
          <w:szCs w:val="23"/>
        </w:rPr>
        <w:t>Mr M Mehta</w:t>
      </w:r>
      <w:r w:rsidRPr="00B92741">
        <w:rPr>
          <w:rFonts w:asciiTheme="minorHAnsi" w:hAnsiTheme="minorHAnsi" w:cstheme="minorHAnsi"/>
          <w:sz w:val="23"/>
          <w:szCs w:val="23"/>
        </w:rPr>
        <w:br/>
        <w:t xml:space="preserve">16 </w:t>
      </w:r>
      <w:proofErr w:type="spellStart"/>
      <w:r w:rsidRPr="00B92741">
        <w:rPr>
          <w:rFonts w:asciiTheme="minorHAnsi" w:hAnsiTheme="minorHAnsi" w:cstheme="minorHAnsi"/>
          <w:sz w:val="23"/>
          <w:szCs w:val="23"/>
        </w:rPr>
        <w:t>Heathgate</w:t>
      </w:r>
      <w:proofErr w:type="spellEnd"/>
      <w:r w:rsidRPr="00B92741">
        <w:rPr>
          <w:rFonts w:asciiTheme="minorHAnsi" w:hAnsiTheme="minorHAnsi" w:cstheme="minorHAnsi"/>
          <w:sz w:val="23"/>
          <w:szCs w:val="23"/>
        </w:rPr>
        <w:br/>
        <w:t>London</w:t>
      </w:r>
      <w:r w:rsidRPr="00B92741">
        <w:rPr>
          <w:rFonts w:asciiTheme="minorHAnsi" w:hAnsiTheme="minorHAnsi" w:cstheme="minorHAnsi"/>
          <w:sz w:val="23"/>
          <w:szCs w:val="23"/>
        </w:rPr>
        <w:br/>
        <w:t>NW11 7AN</w:t>
      </w:r>
      <w:r w:rsidR="00407C78" w:rsidRPr="00B92741">
        <w:rPr>
          <w:rFonts w:asciiTheme="minorHAnsi" w:hAnsiTheme="minorHAnsi" w:cstheme="minorHAnsi"/>
          <w:sz w:val="23"/>
          <w:szCs w:val="23"/>
        </w:rPr>
        <w:br/>
      </w:r>
    </w:p>
    <w:p w:rsidR="00C05E42" w:rsidRPr="00B92741" w:rsidRDefault="00E23A2C" w:rsidP="00C05E42">
      <w:pPr>
        <w:pStyle w:val="NoSpacing"/>
        <w:jc w:val="right"/>
        <w:rPr>
          <w:rFonts w:asciiTheme="minorHAnsi" w:hAnsiTheme="minorHAnsi" w:cstheme="minorHAnsi"/>
          <w:sz w:val="23"/>
          <w:szCs w:val="23"/>
        </w:rPr>
      </w:pPr>
      <w:r>
        <w:rPr>
          <w:rFonts w:asciiTheme="minorHAnsi" w:hAnsiTheme="minorHAnsi" w:cstheme="minorHAnsi"/>
          <w:sz w:val="23"/>
          <w:szCs w:val="23"/>
        </w:rPr>
        <w:t>23</w:t>
      </w:r>
      <w:r w:rsidR="00446DC3" w:rsidRPr="00B92741">
        <w:rPr>
          <w:rFonts w:asciiTheme="minorHAnsi" w:hAnsiTheme="minorHAnsi" w:cstheme="minorHAnsi"/>
          <w:sz w:val="23"/>
          <w:szCs w:val="23"/>
        </w:rPr>
        <w:t xml:space="preserve"> August</w:t>
      </w:r>
      <w:r w:rsidR="00B7629A" w:rsidRPr="00B92741">
        <w:rPr>
          <w:rFonts w:asciiTheme="minorHAnsi" w:hAnsiTheme="minorHAnsi" w:cstheme="minorHAnsi"/>
          <w:sz w:val="23"/>
          <w:szCs w:val="23"/>
        </w:rPr>
        <w:t xml:space="preserve"> </w:t>
      </w:r>
      <w:r w:rsidR="00C05E42" w:rsidRPr="00B92741">
        <w:rPr>
          <w:rFonts w:asciiTheme="minorHAnsi" w:hAnsiTheme="minorHAnsi" w:cstheme="minorHAnsi"/>
          <w:sz w:val="23"/>
          <w:szCs w:val="23"/>
        </w:rPr>
        <w:t>2011</w:t>
      </w:r>
    </w:p>
    <w:p w:rsidR="00932912" w:rsidRPr="00B92741" w:rsidRDefault="00932912" w:rsidP="00932912">
      <w:pPr>
        <w:spacing w:after="0" w:line="240" w:lineRule="auto"/>
        <w:rPr>
          <w:rFonts w:asciiTheme="minorHAnsi" w:hAnsiTheme="minorHAnsi" w:cstheme="minorHAnsi"/>
          <w:sz w:val="23"/>
          <w:szCs w:val="23"/>
        </w:rPr>
      </w:pPr>
    </w:p>
    <w:p w:rsidR="00932912" w:rsidRPr="00B92741" w:rsidRDefault="00932912" w:rsidP="00932912">
      <w:pPr>
        <w:spacing w:after="0" w:line="240" w:lineRule="auto"/>
        <w:rPr>
          <w:rFonts w:asciiTheme="minorHAnsi" w:hAnsiTheme="minorHAnsi" w:cstheme="minorHAnsi"/>
          <w:sz w:val="23"/>
          <w:szCs w:val="23"/>
        </w:rPr>
      </w:pPr>
      <w:r w:rsidRPr="00B92741">
        <w:rPr>
          <w:rFonts w:asciiTheme="minorHAnsi" w:hAnsiTheme="minorHAnsi" w:cstheme="minorHAnsi"/>
          <w:sz w:val="23"/>
          <w:szCs w:val="23"/>
        </w:rPr>
        <w:t xml:space="preserve">Dear </w:t>
      </w:r>
      <w:r w:rsidR="00BC1A93" w:rsidRPr="00B92741">
        <w:rPr>
          <w:rFonts w:asciiTheme="minorHAnsi" w:hAnsiTheme="minorHAnsi" w:cstheme="minorHAnsi"/>
          <w:sz w:val="23"/>
          <w:szCs w:val="23"/>
        </w:rPr>
        <w:t>Mr Mehta</w:t>
      </w:r>
      <w:r w:rsidR="00247F4F" w:rsidRPr="00B92741">
        <w:rPr>
          <w:rFonts w:asciiTheme="minorHAnsi" w:hAnsiTheme="minorHAnsi" w:cstheme="minorHAnsi"/>
          <w:sz w:val="23"/>
          <w:szCs w:val="23"/>
        </w:rPr>
        <w:br/>
      </w:r>
    </w:p>
    <w:p w:rsidR="00BC1A93" w:rsidRPr="00B92741" w:rsidRDefault="00BC1A93" w:rsidP="00745AFD">
      <w:pPr>
        <w:rPr>
          <w:rFonts w:asciiTheme="minorHAnsi" w:hAnsiTheme="minorHAnsi" w:cstheme="minorHAnsi"/>
          <w:sz w:val="23"/>
          <w:szCs w:val="23"/>
        </w:rPr>
      </w:pPr>
      <w:r w:rsidRPr="00B92741">
        <w:rPr>
          <w:rFonts w:asciiTheme="minorHAnsi" w:hAnsiTheme="minorHAnsi" w:cstheme="minorHAnsi"/>
          <w:sz w:val="23"/>
          <w:szCs w:val="23"/>
        </w:rPr>
        <w:t xml:space="preserve">MR &amp; MRS </w:t>
      </w:r>
      <w:r w:rsidR="00E71CCC" w:rsidRPr="00B92741">
        <w:rPr>
          <w:rFonts w:asciiTheme="minorHAnsi" w:hAnsiTheme="minorHAnsi" w:cstheme="minorHAnsi"/>
          <w:sz w:val="23"/>
          <w:szCs w:val="23"/>
        </w:rPr>
        <w:t xml:space="preserve">M </w:t>
      </w:r>
      <w:r w:rsidRPr="00B92741">
        <w:rPr>
          <w:rFonts w:asciiTheme="minorHAnsi" w:hAnsiTheme="minorHAnsi" w:cstheme="minorHAnsi"/>
          <w:sz w:val="23"/>
          <w:szCs w:val="23"/>
        </w:rPr>
        <w:t>MEHTA PENSION SCHEME</w:t>
      </w:r>
      <w:r w:rsidR="00B7629A" w:rsidRPr="00B92741">
        <w:rPr>
          <w:rFonts w:asciiTheme="minorHAnsi" w:hAnsiTheme="minorHAnsi" w:cstheme="minorHAnsi"/>
          <w:sz w:val="23"/>
          <w:szCs w:val="23"/>
        </w:rPr>
        <w:br/>
      </w:r>
      <w:r w:rsidR="00AA04F5" w:rsidRPr="00B92741">
        <w:rPr>
          <w:rFonts w:asciiTheme="minorHAnsi" w:hAnsiTheme="minorHAnsi" w:cstheme="minorHAnsi"/>
          <w:sz w:val="23"/>
          <w:szCs w:val="23"/>
        </w:rPr>
        <w:br/>
      </w:r>
      <w:r w:rsidR="00745AFD" w:rsidRPr="00B92741">
        <w:rPr>
          <w:rFonts w:asciiTheme="minorHAnsi" w:hAnsiTheme="minorHAnsi" w:cstheme="minorHAnsi"/>
          <w:sz w:val="23"/>
          <w:szCs w:val="23"/>
        </w:rPr>
        <w:t xml:space="preserve">I am now in a position to advise on the income position in respect of </w:t>
      </w:r>
      <w:proofErr w:type="spellStart"/>
      <w:r w:rsidR="00745AFD" w:rsidRPr="00B92741">
        <w:rPr>
          <w:rFonts w:asciiTheme="minorHAnsi" w:hAnsiTheme="minorHAnsi" w:cstheme="minorHAnsi"/>
          <w:sz w:val="23"/>
          <w:szCs w:val="23"/>
        </w:rPr>
        <w:t>Romee</w:t>
      </w:r>
      <w:proofErr w:type="spellEnd"/>
      <w:r w:rsidR="00745AFD" w:rsidRPr="00B92741">
        <w:rPr>
          <w:rFonts w:asciiTheme="minorHAnsi" w:hAnsiTheme="minorHAnsi" w:cstheme="minorHAnsi"/>
          <w:sz w:val="23"/>
          <w:szCs w:val="23"/>
        </w:rPr>
        <w:t xml:space="preserve">, reflecting which the rules of the pension scheme have been </w:t>
      </w:r>
      <w:r w:rsidR="00B92741" w:rsidRPr="00B92741">
        <w:rPr>
          <w:rFonts w:asciiTheme="minorHAnsi" w:hAnsiTheme="minorHAnsi" w:cstheme="minorHAnsi"/>
          <w:sz w:val="23"/>
          <w:szCs w:val="23"/>
        </w:rPr>
        <w:t>drafted</w:t>
      </w:r>
      <w:r w:rsidR="00745AFD" w:rsidRPr="00B92741">
        <w:rPr>
          <w:rFonts w:asciiTheme="minorHAnsi" w:hAnsiTheme="minorHAnsi" w:cstheme="minorHAnsi"/>
          <w:sz w:val="23"/>
          <w:szCs w:val="23"/>
        </w:rPr>
        <w:t xml:space="preserve"> to ensure that any pension paid to him </w:t>
      </w:r>
      <w:r w:rsidR="00B92741" w:rsidRPr="00B92741">
        <w:rPr>
          <w:rFonts w:asciiTheme="minorHAnsi" w:hAnsiTheme="minorHAnsi" w:cstheme="minorHAnsi"/>
          <w:sz w:val="23"/>
          <w:szCs w:val="23"/>
        </w:rPr>
        <w:t>meets current social security practice</w:t>
      </w:r>
      <w:r w:rsidR="00D024C2">
        <w:rPr>
          <w:rFonts w:asciiTheme="minorHAnsi" w:hAnsiTheme="minorHAnsi" w:cstheme="minorHAnsi"/>
          <w:sz w:val="23"/>
          <w:szCs w:val="23"/>
        </w:rPr>
        <w:t xml:space="preserve"> and does not remove him from the social security net</w:t>
      </w:r>
      <w:r w:rsidR="00745AFD" w:rsidRPr="00B92741">
        <w:rPr>
          <w:rFonts w:asciiTheme="minorHAnsi" w:hAnsiTheme="minorHAnsi" w:cstheme="minorHAnsi"/>
          <w:sz w:val="23"/>
          <w:szCs w:val="23"/>
        </w:rPr>
        <w:t xml:space="preserve">. My advice on this is </w:t>
      </w:r>
      <w:r w:rsidR="00B92741" w:rsidRPr="00B92741">
        <w:rPr>
          <w:rFonts w:asciiTheme="minorHAnsi" w:hAnsiTheme="minorHAnsi" w:cstheme="minorHAnsi"/>
          <w:sz w:val="23"/>
          <w:szCs w:val="23"/>
        </w:rPr>
        <w:t>set out below</w:t>
      </w:r>
      <w:r w:rsidR="00745AFD" w:rsidRPr="00B92741">
        <w:rPr>
          <w:rFonts w:asciiTheme="minorHAnsi" w:hAnsiTheme="minorHAnsi" w:cstheme="minorHAnsi"/>
          <w:sz w:val="23"/>
          <w:szCs w:val="23"/>
        </w:rPr>
        <w:t>:</w:t>
      </w:r>
    </w:p>
    <w:p w:rsidR="00745AFD" w:rsidRPr="00B92741" w:rsidRDefault="00745AFD" w:rsidP="00745AFD">
      <w:pPr>
        <w:pStyle w:val="NormalWeb"/>
        <w:rPr>
          <w:rFonts w:asciiTheme="minorHAnsi" w:hAnsiTheme="minorHAnsi" w:cstheme="minorHAnsi"/>
          <w:sz w:val="23"/>
          <w:szCs w:val="23"/>
        </w:rPr>
      </w:pPr>
      <w:r w:rsidRPr="00B92741">
        <w:rPr>
          <w:rFonts w:asciiTheme="minorHAnsi" w:hAnsiTheme="minorHAnsi" w:cstheme="minorHAnsi"/>
          <w:sz w:val="23"/>
          <w:szCs w:val="23"/>
        </w:rPr>
        <w:t xml:space="preserve">From the 31st January 2011 people can no longer make new claims for Incapacity Benefit. This </w:t>
      </w:r>
      <w:r w:rsidR="00B92741" w:rsidRPr="00B92741">
        <w:rPr>
          <w:rFonts w:asciiTheme="minorHAnsi" w:hAnsiTheme="minorHAnsi" w:cstheme="minorHAnsi"/>
          <w:sz w:val="23"/>
          <w:szCs w:val="23"/>
        </w:rPr>
        <w:t>is</w:t>
      </w:r>
      <w:r w:rsidRPr="00B92741">
        <w:rPr>
          <w:rFonts w:asciiTheme="minorHAnsi" w:hAnsiTheme="minorHAnsi" w:cstheme="minorHAnsi"/>
          <w:sz w:val="23"/>
          <w:szCs w:val="23"/>
        </w:rPr>
        <w:t xml:space="preserve"> replaced with the Employment and Support Allowance. This will be rolled out for people in receipt of an existing Incapacity Benefits to 2014. </w:t>
      </w:r>
      <w:proofErr w:type="spellStart"/>
      <w:r w:rsidRPr="00B92741">
        <w:rPr>
          <w:rFonts w:asciiTheme="minorHAnsi" w:hAnsiTheme="minorHAnsi" w:cstheme="minorHAnsi"/>
          <w:sz w:val="23"/>
          <w:szCs w:val="23"/>
        </w:rPr>
        <w:t>Romee</w:t>
      </w:r>
      <w:proofErr w:type="spellEnd"/>
      <w:r w:rsidRPr="00B92741">
        <w:rPr>
          <w:rFonts w:asciiTheme="minorHAnsi" w:hAnsiTheme="minorHAnsi" w:cstheme="minorHAnsi"/>
          <w:sz w:val="23"/>
          <w:szCs w:val="23"/>
        </w:rPr>
        <w:t xml:space="preserve"> will therefore be contact</w:t>
      </w:r>
      <w:r w:rsidR="00B92741" w:rsidRPr="00B92741">
        <w:rPr>
          <w:rFonts w:asciiTheme="minorHAnsi" w:hAnsiTheme="minorHAnsi" w:cstheme="minorHAnsi"/>
          <w:sz w:val="23"/>
          <w:szCs w:val="23"/>
        </w:rPr>
        <w:t>ed</w:t>
      </w:r>
      <w:r w:rsidRPr="00B92741">
        <w:rPr>
          <w:rFonts w:asciiTheme="minorHAnsi" w:hAnsiTheme="minorHAnsi" w:cstheme="minorHAnsi"/>
          <w:sz w:val="23"/>
          <w:szCs w:val="23"/>
        </w:rPr>
        <w:t xml:space="preserve"> by Job Centre Plus for a claim review (if he has not done so already). If he is deemed eligible for any form of work, then he will be removed from Employment and Support Allowance to the job seeker allowance</w:t>
      </w:r>
      <w:r w:rsidR="00CB17F7" w:rsidRPr="00B92741">
        <w:rPr>
          <w:rFonts w:asciiTheme="minorHAnsi" w:hAnsiTheme="minorHAnsi" w:cstheme="minorHAnsi"/>
          <w:sz w:val="23"/>
          <w:szCs w:val="23"/>
        </w:rPr>
        <w:t xml:space="preserve">/income support. The ability to receive </w:t>
      </w:r>
      <w:r w:rsidR="00CB17F7" w:rsidRPr="00D024C2">
        <w:rPr>
          <w:rFonts w:asciiTheme="minorHAnsi" w:hAnsiTheme="minorHAnsi" w:cstheme="minorHAnsi"/>
          <w:sz w:val="23"/>
          <w:szCs w:val="23"/>
          <w:u w:val="single"/>
        </w:rPr>
        <w:t>income support</w:t>
      </w:r>
      <w:r w:rsidR="00CB17F7" w:rsidRPr="00B92741">
        <w:rPr>
          <w:rFonts w:asciiTheme="minorHAnsi" w:hAnsiTheme="minorHAnsi" w:cstheme="minorHAnsi"/>
          <w:sz w:val="23"/>
          <w:szCs w:val="23"/>
        </w:rPr>
        <w:t xml:space="preserve"> will be removed where </w:t>
      </w:r>
      <w:proofErr w:type="spellStart"/>
      <w:r w:rsidR="00CB17F7" w:rsidRPr="00B92741">
        <w:rPr>
          <w:rFonts w:asciiTheme="minorHAnsi" w:hAnsiTheme="minorHAnsi" w:cstheme="minorHAnsi"/>
          <w:sz w:val="23"/>
          <w:szCs w:val="23"/>
        </w:rPr>
        <w:t>Romee</w:t>
      </w:r>
      <w:proofErr w:type="spellEnd"/>
      <w:r w:rsidR="00CB17F7" w:rsidRPr="00B92741">
        <w:rPr>
          <w:rFonts w:asciiTheme="minorHAnsi" w:hAnsiTheme="minorHAnsi" w:cstheme="minorHAnsi"/>
          <w:sz w:val="23"/>
          <w:szCs w:val="23"/>
        </w:rPr>
        <w:t xml:space="preserve"> has savings of more than £16,000</w:t>
      </w:r>
      <w:r w:rsidRPr="00B92741">
        <w:rPr>
          <w:rFonts w:asciiTheme="minorHAnsi" w:hAnsiTheme="minorHAnsi" w:cstheme="minorHAnsi"/>
          <w:sz w:val="23"/>
          <w:szCs w:val="23"/>
        </w:rPr>
        <w:t>.</w:t>
      </w:r>
      <w:r w:rsidR="00DB5F2B">
        <w:rPr>
          <w:rFonts w:asciiTheme="minorHAnsi" w:hAnsiTheme="minorHAnsi" w:cstheme="minorHAnsi"/>
          <w:sz w:val="23"/>
          <w:szCs w:val="23"/>
        </w:rPr>
        <w:t xml:space="preserve"> However, see my comments in relation to the new basis below.</w:t>
      </w:r>
    </w:p>
    <w:p w:rsidR="00CB17F7" w:rsidRPr="00B92741" w:rsidRDefault="00745AFD" w:rsidP="00CB17F7">
      <w:pPr>
        <w:pStyle w:val="NormalWeb"/>
        <w:rPr>
          <w:rFonts w:asciiTheme="minorHAnsi" w:hAnsiTheme="minorHAnsi" w:cstheme="minorHAnsi"/>
          <w:sz w:val="23"/>
          <w:szCs w:val="23"/>
        </w:rPr>
      </w:pPr>
      <w:r w:rsidRPr="00B92741">
        <w:rPr>
          <w:rFonts w:asciiTheme="minorHAnsi" w:hAnsiTheme="minorHAnsi" w:cstheme="minorHAnsi"/>
          <w:sz w:val="23"/>
          <w:szCs w:val="23"/>
        </w:rPr>
        <w:t xml:space="preserve">On the assumption that </w:t>
      </w:r>
      <w:proofErr w:type="spellStart"/>
      <w:r w:rsidR="00CB17F7" w:rsidRPr="00B92741">
        <w:rPr>
          <w:rFonts w:asciiTheme="minorHAnsi" w:hAnsiTheme="minorHAnsi" w:cstheme="minorHAnsi"/>
          <w:sz w:val="23"/>
          <w:szCs w:val="23"/>
        </w:rPr>
        <w:t>Romee</w:t>
      </w:r>
      <w:proofErr w:type="spellEnd"/>
      <w:r w:rsidR="00CB17F7" w:rsidRPr="00B92741">
        <w:rPr>
          <w:rFonts w:asciiTheme="minorHAnsi" w:hAnsiTheme="minorHAnsi" w:cstheme="minorHAnsi"/>
          <w:sz w:val="23"/>
          <w:szCs w:val="23"/>
        </w:rPr>
        <w:t xml:space="preserve"> is transferred to Employment and Support Allowance (Disability) </w:t>
      </w:r>
      <w:r w:rsidR="00D024C2">
        <w:rPr>
          <w:rFonts w:asciiTheme="minorHAnsi" w:hAnsiTheme="minorHAnsi" w:cstheme="minorHAnsi"/>
          <w:sz w:val="23"/>
          <w:szCs w:val="23"/>
        </w:rPr>
        <w:t xml:space="preserve">benefit </w:t>
      </w:r>
      <w:r w:rsidR="00CB17F7" w:rsidRPr="00B92741">
        <w:rPr>
          <w:rFonts w:asciiTheme="minorHAnsi" w:hAnsiTheme="minorHAnsi" w:cstheme="minorHAnsi"/>
          <w:sz w:val="23"/>
          <w:szCs w:val="23"/>
        </w:rPr>
        <w:t xml:space="preserve">then his current benefit will be transferred automatically and there will be no break in the payments received.  If the amount of incapacity benefit is more than the amount of Employment and Support Allowance, </w:t>
      </w:r>
      <w:proofErr w:type="spellStart"/>
      <w:r w:rsidR="00CB17F7" w:rsidRPr="00B92741">
        <w:rPr>
          <w:rFonts w:asciiTheme="minorHAnsi" w:hAnsiTheme="minorHAnsi" w:cstheme="minorHAnsi"/>
          <w:sz w:val="23"/>
          <w:szCs w:val="23"/>
        </w:rPr>
        <w:t>Romee</w:t>
      </w:r>
      <w:proofErr w:type="spellEnd"/>
      <w:r w:rsidR="00CB17F7" w:rsidRPr="00B92741">
        <w:rPr>
          <w:rFonts w:asciiTheme="minorHAnsi" w:hAnsiTheme="minorHAnsi" w:cstheme="minorHAnsi"/>
          <w:sz w:val="23"/>
          <w:szCs w:val="23"/>
        </w:rPr>
        <w:t xml:space="preserve"> will get a top-up payment. The amount of benefit will not rise until the amount of Employment and Support Allowance catches up with the amount of the top-up payment.   </w:t>
      </w:r>
    </w:p>
    <w:p w:rsidR="00745AFD" w:rsidRPr="00B92741" w:rsidRDefault="00CB17F7" w:rsidP="00E15C00">
      <w:pPr>
        <w:pStyle w:val="NormalWeb"/>
        <w:rPr>
          <w:rFonts w:asciiTheme="minorHAnsi" w:hAnsiTheme="minorHAnsi" w:cstheme="minorHAnsi"/>
          <w:sz w:val="23"/>
          <w:szCs w:val="23"/>
        </w:rPr>
      </w:pPr>
      <w:r w:rsidRPr="00B92741">
        <w:rPr>
          <w:rFonts w:asciiTheme="minorHAnsi" w:hAnsiTheme="minorHAnsi" w:cstheme="minorHAnsi"/>
          <w:sz w:val="23"/>
          <w:szCs w:val="23"/>
        </w:rPr>
        <w:t xml:space="preserve">Under the new basis, household income, pension and any savings of £6,000 or more are taken into account. The present weekly allowance is up to £67.50 per week, for the first 13 weeks and this then will rise up to up to £99.85 per week. If </w:t>
      </w:r>
      <w:proofErr w:type="spellStart"/>
      <w:r w:rsidRPr="00B92741">
        <w:rPr>
          <w:rFonts w:asciiTheme="minorHAnsi" w:hAnsiTheme="minorHAnsi" w:cstheme="minorHAnsi"/>
          <w:sz w:val="23"/>
          <w:szCs w:val="23"/>
        </w:rPr>
        <w:t>Romee</w:t>
      </w:r>
      <w:proofErr w:type="spellEnd"/>
      <w:r w:rsidRPr="00B92741">
        <w:rPr>
          <w:rFonts w:asciiTheme="minorHAnsi" w:hAnsiTheme="minorHAnsi" w:cstheme="minorHAnsi"/>
          <w:sz w:val="23"/>
          <w:szCs w:val="23"/>
        </w:rPr>
        <w:t xml:space="preserve"> has not already been assessed, he will fall into the new bands once assessment has been completed and agreed for him.</w:t>
      </w:r>
    </w:p>
    <w:p w:rsidR="00805C95" w:rsidRDefault="00805C95" w:rsidP="00E15C00">
      <w:pPr>
        <w:pStyle w:val="Heading3"/>
        <w:rPr>
          <w:rFonts w:asciiTheme="minorHAnsi" w:hAnsiTheme="minorHAnsi" w:cstheme="minorHAnsi"/>
          <w:sz w:val="23"/>
          <w:szCs w:val="23"/>
        </w:rPr>
      </w:pPr>
    </w:p>
    <w:p w:rsidR="00805C95" w:rsidRDefault="00805C95" w:rsidP="00E15C00">
      <w:pPr>
        <w:pStyle w:val="Heading3"/>
        <w:rPr>
          <w:rFonts w:asciiTheme="minorHAnsi" w:hAnsiTheme="minorHAnsi" w:cstheme="minorHAnsi"/>
          <w:sz w:val="23"/>
          <w:szCs w:val="23"/>
        </w:rPr>
      </w:pPr>
    </w:p>
    <w:p w:rsidR="00E15C00" w:rsidRPr="00B92741" w:rsidRDefault="00E15C00" w:rsidP="00E15C00">
      <w:pPr>
        <w:pStyle w:val="Heading3"/>
        <w:rPr>
          <w:rFonts w:asciiTheme="minorHAnsi" w:hAnsiTheme="minorHAnsi" w:cstheme="minorHAnsi"/>
          <w:sz w:val="23"/>
          <w:szCs w:val="23"/>
        </w:rPr>
      </w:pPr>
      <w:r w:rsidRPr="00B92741">
        <w:rPr>
          <w:rFonts w:asciiTheme="minorHAnsi" w:hAnsiTheme="minorHAnsi" w:cstheme="minorHAnsi"/>
          <w:sz w:val="23"/>
          <w:szCs w:val="23"/>
        </w:rPr>
        <w:t>Pension income rules</w:t>
      </w:r>
    </w:p>
    <w:p w:rsidR="00E15C00" w:rsidRPr="00B92741" w:rsidRDefault="00E15C00" w:rsidP="00E15C00">
      <w:pPr>
        <w:pStyle w:val="NormalWeb"/>
        <w:rPr>
          <w:rFonts w:asciiTheme="minorHAnsi" w:hAnsiTheme="minorHAnsi" w:cstheme="minorHAnsi"/>
          <w:sz w:val="23"/>
          <w:szCs w:val="23"/>
        </w:rPr>
      </w:pPr>
      <w:r w:rsidRPr="00B92741">
        <w:rPr>
          <w:rFonts w:asciiTheme="minorHAnsi" w:hAnsiTheme="minorHAnsi" w:cstheme="minorHAnsi"/>
          <w:sz w:val="23"/>
          <w:szCs w:val="23"/>
        </w:rPr>
        <w:t xml:space="preserve">If we pay a gross pension income of more than £85 a week to </w:t>
      </w:r>
      <w:proofErr w:type="spellStart"/>
      <w:r w:rsidRPr="00B92741">
        <w:rPr>
          <w:rFonts w:asciiTheme="minorHAnsi" w:hAnsiTheme="minorHAnsi" w:cstheme="minorHAnsi"/>
          <w:sz w:val="23"/>
          <w:szCs w:val="23"/>
        </w:rPr>
        <w:t>Romee</w:t>
      </w:r>
      <w:proofErr w:type="spellEnd"/>
      <w:r w:rsidRPr="00B92741">
        <w:rPr>
          <w:rFonts w:asciiTheme="minorHAnsi" w:hAnsiTheme="minorHAnsi" w:cstheme="minorHAnsi"/>
          <w:sz w:val="23"/>
          <w:szCs w:val="23"/>
        </w:rPr>
        <w:t xml:space="preserve">, the amount of benefit </w:t>
      </w:r>
      <w:r w:rsidR="00D024C2">
        <w:rPr>
          <w:rFonts w:asciiTheme="minorHAnsi" w:hAnsiTheme="minorHAnsi" w:cstheme="minorHAnsi"/>
          <w:sz w:val="23"/>
          <w:szCs w:val="23"/>
        </w:rPr>
        <w:t xml:space="preserve">he receives </w:t>
      </w:r>
      <w:r w:rsidRPr="00B92741">
        <w:rPr>
          <w:rFonts w:asciiTheme="minorHAnsi" w:hAnsiTheme="minorHAnsi" w:cstheme="minorHAnsi"/>
          <w:sz w:val="23"/>
          <w:szCs w:val="23"/>
        </w:rPr>
        <w:t>will be reduced by half of the excess.</w:t>
      </w:r>
    </w:p>
    <w:p w:rsidR="00E15C00" w:rsidRPr="00B92741" w:rsidRDefault="00E15C00" w:rsidP="00E15C00">
      <w:pPr>
        <w:pStyle w:val="NormalWeb"/>
        <w:rPr>
          <w:rFonts w:asciiTheme="minorHAnsi" w:hAnsiTheme="minorHAnsi" w:cstheme="minorHAnsi"/>
          <w:sz w:val="23"/>
          <w:szCs w:val="23"/>
        </w:rPr>
      </w:pPr>
      <w:r w:rsidRPr="00B92741">
        <w:rPr>
          <w:rFonts w:asciiTheme="minorHAnsi" w:hAnsiTheme="minorHAnsi" w:cstheme="minorHAnsi"/>
          <w:sz w:val="23"/>
          <w:szCs w:val="23"/>
        </w:rPr>
        <w:t>The excess is the difference between £85 and the actual pension income. For example, for a pension income of £100, the excess is £15. The amount of Incapacity Benefit payable is reduced by half of that, which is £7.50.</w:t>
      </w:r>
    </w:p>
    <w:p w:rsidR="00D024C2" w:rsidRDefault="00E15C00" w:rsidP="00E15C00">
      <w:pPr>
        <w:pStyle w:val="NormalWeb"/>
        <w:rPr>
          <w:rFonts w:asciiTheme="minorHAnsi" w:hAnsiTheme="minorHAnsi" w:cstheme="minorHAnsi"/>
          <w:sz w:val="23"/>
          <w:szCs w:val="23"/>
        </w:rPr>
      </w:pPr>
      <w:r w:rsidRPr="00B92741">
        <w:rPr>
          <w:rFonts w:asciiTheme="minorHAnsi" w:hAnsiTheme="minorHAnsi" w:cstheme="minorHAnsi"/>
          <w:sz w:val="23"/>
          <w:szCs w:val="23"/>
        </w:rPr>
        <w:t xml:space="preserve">Therefore, if we pay a dependant’s pension to </w:t>
      </w:r>
      <w:proofErr w:type="spellStart"/>
      <w:r w:rsidRPr="00B92741">
        <w:rPr>
          <w:rFonts w:asciiTheme="minorHAnsi" w:hAnsiTheme="minorHAnsi" w:cstheme="minorHAnsi"/>
          <w:sz w:val="23"/>
          <w:szCs w:val="23"/>
        </w:rPr>
        <w:t>Romee</w:t>
      </w:r>
      <w:proofErr w:type="spellEnd"/>
      <w:r w:rsidRPr="00B92741">
        <w:rPr>
          <w:rFonts w:asciiTheme="minorHAnsi" w:hAnsiTheme="minorHAnsi" w:cstheme="minorHAnsi"/>
          <w:sz w:val="23"/>
          <w:szCs w:val="23"/>
        </w:rPr>
        <w:t xml:space="preserve"> of</w:t>
      </w:r>
      <w:r w:rsidR="00B92741" w:rsidRPr="00B92741">
        <w:rPr>
          <w:rFonts w:asciiTheme="minorHAnsi" w:hAnsiTheme="minorHAnsi" w:cstheme="minorHAnsi"/>
          <w:sz w:val="23"/>
          <w:szCs w:val="23"/>
        </w:rPr>
        <w:t xml:space="preserve"> up to</w:t>
      </w:r>
      <w:r w:rsidRPr="00B92741">
        <w:rPr>
          <w:rFonts w:asciiTheme="minorHAnsi" w:hAnsiTheme="minorHAnsi" w:cstheme="minorHAnsi"/>
          <w:sz w:val="23"/>
          <w:szCs w:val="23"/>
        </w:rPr>
        <w:t xml:space="preserve"> £85.00 per week we</w:t>
      </w:r>
      <w:r w:rsidR="00D024C2">
        <w:rPr>
          <w:rFonts w:asciiTheme="minorHAnsi" w:hAnsiTheme="minorHAnsi" w:cstheme="minorHAnsi"/>
          <w:sz w:val="23"/>
          <w:szCs w:val="23"/>
        </w:rPr>
        <w:t xml:space="preserve"> need to ensure that this “pension payment” does not form part of a larger fund for him above £6,000.</w:t>
      </w:r>
      <w:r w:rsidR="00DB5F2B">
        <w:rPr>
          <w:rFonts w:asciiTheme="minorHAnsi" w:hAnsiTheme="minorHAnsi" w:cstheme="minorHAnsi"/>
          <w:sz w:val="23"/>
          <w:szCs w:val="23"/>
        </w:rPr>
        <w:t xml:space="preserve"> A pension fund does not count as </w:t>
      </w:r>
      <w:r w:rsidR="00831DF6">
        <w:rPr>
          <w:rFonts w:asciiTheme="minorHAnsi" w:hAnsiTheme="minorHAnsi" w:cstheme="minorHAnsi"/>
          <w:sz w:val="23"/>
          <w:szCs w:val="23"/>
        </w:rPr>
        <w:t>savings; however if he is entitled to a prospectively higher pension then this would affect is Incapacity Benefit.</w:t>
      </w:r>
    </w:p>
    <w:p w:rsidR="00D024C2" w:rsidRDefault="00D024C2" w:rsidP="00E15C00">
      <w:pPr>
        <w:pStyle w:val="NormalWeb"/>
        <w:rPr>
          <w:rFonts w:asciiTheme="minorHAnsi" w:hAnsiTheme="minorHAnsi" w:cstheme="minorHAnsi"/>
          <w:sz w:val="23"/>
          <w:szCs w:val="23"/>
        </w:rPr>
      </w:pPr>
      <w:r>
        <w:rPr>
          <w:rFonts w:asciiTheme="minorHAnsi" w:hAnsiTheme="minorHAnsi" w:cstheme="minorHAnsi"/>
          <w:sz w:val="23"/>
          <w:szCs w:val="23"/>
        </w:rPr>
        <w:t xml:space="preserve">I have therefore had the new pension scheme rules drafted on the basis that this income is met from the general resources of the pension scheme and that </w:t>
      </w:r>
      <w:proofErr w:type="spellStart"/>
      <w:r>
        <w:rPr>
          <w:rFonts w:asciiTheme="minorHAnsi" w:hAnsiTheme="minorHAnsi" w:cstheme="minorHAnsi"/>
          <w:sz w:val="23"/>
          <w:szCs w:val="23"/>
        </w:rPr>
        <w:t>Romee’s</w:t>
      </w:r>
      <w:proofErr w:type="spellEnd"/>
      <w:r>
        <w:rPr>
          <w:rFonts w:asciiTheme="minorHAnsi" w:hAnsiTheme="minorHAnsi" w:cstheme="minorHAnsi"/>
          <w:sz w:val="23"/>
          <w:szCs w:val="23"/>
        </w:rPr>
        <w:t xml:space="preserve"> interest is of </w:t>
      </w:r>
      <w:proofErr w:type="spellStart"/>
      <w:r w:rsidRPr="00831DF6">
        <w:rPr>
          <w:rFonts w:asciiTheme="minorHAnsi" w:hAnsiTheme="minorHAnsi" w:cstheme="minorHAnsi"/>
          <w:sz w:val="23"/>
          <w:szCs w:val="23"/>
          <w:u w:val="single"/>
        </w:rPr>
        <w:t>not</w:t>
      </w:r>
      <w:proofErr w:type="spellEnd"/>
      <w:r w:rsidRPr="00831DF6">
        <w:rPr>
          <w:rFonts w:asciiTheme="minorHAnsi" w:hAnsiTheme="minorHAnsi" w:cstheme="minorHAnsi"/>
          <w:sz w:val="23"/>
          <w:szCs w:val="23"/>
          <w:u w:val="single"/>
        </w:rPr>
        <w:t xml:space="preserve"> fixed monetary amount</w:t>
      </w:r>
      <w:r>
        <w:rPr>
          <w:rFonts w:asciiTheme="minorHAnsi" w:hAnsiTheme="minorHAnsi" w:cstheme="minorHAnsi"/>
          <w:sz w:val="23"/>
          <w:szCs w:val="23"/>
        </w:rPr>
        <w:t xml:space="preserve">. This means that a “general fund” is operated whereby he is paid a variable rate of pension from the scheme. </w:t>
      </w:r>
    </w:p>
    <w:p w:rsidR="00E15C00" w:rsidRDefault="00E15C00" w:rsidP="00E15C00">
      <w:pPr>
        <w:pStyle w:val="Heading4"/>
        <w:rPr>
          <w:rFonts w:asciiTheme="minorHAnsi" w:hAnsiTheme="minorHAnsi" w:cstheme="minorHAnsi"/>
          <w:sz w:val="23"/>
          <w:szCs w:val="23"/>
        </w:rPr>
      </w:pPr>
      <w:r w:rsidRPr="00B92741">
        <w:rPr>
          <w:rFonts w:asciiTheme="minorHAnsi" w:hAnsiTheme="minorHAnsi" w:cstheme="minorHAnsi"/>
          <w:sz w:val="23"/>
          <w:szCs w:val="23"/>
        </w:rPr>
        <w:t>New Scheme Rules</w:t>
      </w:r>
    </w:p>
    <w:p w:rsidR="00E15C00" w:rsidRPr="00B92741" w:rsidRDefault="00D024C2" w:rsidP="00E15C00">
      <w:pPr>
        <w:rPr>
          <w:rFonts w:asciiTheme="minorHAnsi" w:hAnsiTheme="minorHAnsi" w:cstheme="minorHAnsi"/>
          <w:sz w:val="23"/>
          <w:szCs w:val="23"/>
        </w:rPr>
      </w:pPr>
      <w:r>
        <w:rPr>
          <w:rFonts w:asciiTheme="minorHAnsi" w:hAnsiTheme="minorHAnsi" w:cstheme="minorHAnsi"/>
          <w:sz w:val="23"/>
          <w:szCs w:val="23"/>
        </w:rPr>
        <w:br/>
      </w:r>
      <w:r w:rsidR="00E15C00" w:rsidRPr="00B92741">
        <w:rPr>
          <w:rFonts w:asciiTheme="minorHAnsi" w:hAnsiTheme="minorHAnsi" w:cstheme="minorHAnsi"/>
          <w:sz w:val="23"/>
          <w:szCs w:val="23"/>
        </w:rPr>
        <w:t xml:space="preserve">The rules allow for the payment of income to be as cash and for the amount and timing to be varied on a discretionary basis. </w:t>
      </w:r>
      <w:r w:rsidR="00B92741" w:rsidRPr="00B92741">
        <w:rPr>
          <w:rFonts w:asciiTheme="minorHAnsi" w:hAnsiTheme="minorHAnsi" w:cstheme="minorHAnsi"/>
          <w:sz w:val="23"/>
          <w:szCs w:val="23"/>
        </w:rPr>
        <w:t xml:space="preserve"> The actual rules are 24 pages long but I have highlighted the relevant sections for you:</w:t>
      </w:r>
    </w:p>
    <w:p w:rsidR="00BD78C7" w:rsidRPr="00B92741" w:rsidRDefault="00BD78C7" w:rsidP="00BD78C7">
      <w:pPr>
        <w:pStyle w:val="BodyText"/>
        <w:tabs>
          <w:tab w:val="clear" w:pos="720"/>
          <w:tab w:val="num" w:pos="1440"/>
        </w:tabs>
        <w:ind w:left="0" w:hanging="11"/>
        <w:rPr>
          <w:rFonts w:asciiTheme="minorHAnsi" w:hAnsiTheme="minorHAnsi" w:cstheme="minorHAnsi"/>
          <w:sz w:val="23"/>
          <w:szCs w:val="23"/>
        </w:rPr>
      </w:pPr>
      <w:bookmarkStart w:id="0" w:name="_Ref119126955"/>
      <w:r w:rsidRPr="00B92741">
        <w:rPr>
          <w:rFonts w:asciiTheme="minorHAnsi" w:hAnsiTheme="minorHAnsi" w:cstheme="minorHAnsi"/>
          <w:sz w:val="23"/>
          <w:szCs w:val="23"/>
        </w:rPr>
        <w:t>On the death of a Member the Trustees shall apply his Individual Fund in such one or more of the following ways as the Trustees in their absolute discretion may determine</w:t>
      </w:r>
      <w:bookmarkEnd w:id="0"/>
      <w:r w:rsidRPr="00B92741">
        <w:rPr>
          <w:rFonts w:asciiTheme="minorHAnsi" w:hAnsiTheme="minorHAnsi" w:cstheme="minorHAnsi"/>
          <w:sz w:val="23"/>
          <w:szCs w:val="23"/>
        </w:rPr>
        <w:t xml:space="preserve"> including designation as available for the payment of </w:t>
      </w:r>
      <w:r w:rsidRPr="00B92741">
        <w:rPr>
          <w:rFonts w:asciiTheme="minorHAnsi" w:hAnsiTheme="minorHAnsi" w:cstheme="minorHAnsi"/>
          <w:color w:val="000000"/>
          <w:sz w:val="23"/>
          <w:szCs w:val="23"/>
        </w:rPr>
        <w:t xml:space="preserve">Drawdown </w:t>
      </w:r>
      <w:r w:rsidRPr="00B92741">
        <w:rPr>
          <w:rFonts w:asciiTheme="minorHAnsi" w:hAnsiTheme="minorHAnsi" w:cstheme="minorHAnsi"/>
          <w:sz w:val="23"/>
          <w:szCs w:val="23"/>
        </w:rPr>
        <w:t xml:space="preserve">for one or more surviving Dependants in accordance with Rule </w:t>
      </w:r>
      <w:bookmarkStart w:id="1" w:name="_Hlt117494735"/>
      <w:r w:rsidRPr="00B92741">
        <w:rPr>
          <w:rFonts w:asciiTheme="minorHAnsi" w:hAnsiTheme="minorHAnsi" w:cstheme="minorHAnsi"/>
          <w:sz w:val="23"/>
          <w:szCs w:val="23"/>
        </w:rPr>
        <w:fldChar w:fldCharType="begin"/>
      </w:r>
      <w:r w:rsidRPr="00B92741">
        <w:rPr>
          <w:rFonts w:asciiTheme="minorHAnsi" w:hAnsiTheme="minorHAnsi" w:cstheme="minorHAnsi"/>
          <w:sz w:val="23"/>
          <w:szCs w:val="23"/>
        </w:rPr>
        <w:instrText xml:space="preserve"> REF _Ref117354019 \r \h  \* MERGEFORMAT </w:instrText>
      </w:r>
      <w:r w:rsidRPr="00B92741">
        <w:rPr>
          <w:rFonts w:asciiTheme="minorHAnsi" w:hAnsiTheme="minorHAnsi" w:cstheme="minorHAnsi"/>
          <w:sz w:val="23"/>
          <w:szCs w:val="23"/>
        </w:rPr>
      </w:r>
      <w:r w:rsidRPr="00B92741">
        <w:rPr>
          <w:rFonts w:asciiTheme="minorHAnsi" w:hAnsiTheme="minorHAnsi" w:cstheme="minorHAnsi"/>
          <w:sz w:val="23"/>
          <w:szCs w:val="23"/>
        </w:rPr>
        <w:fldChar w:fldCharType="separate"/>
      </w:r>
      <w:r w:rsidRPr="00B92741">
        <w:rPr>
          <w:rFonts w:asciiTheme="minorHAnsi" w:hAnsiTheme="minorHAnsi" w:cstheme="minorHAnsi"/>
          <w:sz w:val="23"/>
          <w:szCs w:val="23"/>
        </w:rPr>
        <w:t>21</w:t>
      </w:r>
      <w:r w:rsidRPr="00B92741">
        <w:rPr>
          <w:rFonts w:asciiTheme="minorHAnsi" w:hAnsiTheme="minorHAnsi" w:cstheme="minorHAnsi"/>
          <w:sz w:val="23"/>
          <w:szCs w:val="23"/>
        </w:rPr>
        <w:fldChar w:fldCharType="end"/>
      </w:r>
      <w:bookmarkEnd w:id="1"/>
      <w:r w:rsidRPr="00B92741">
        <w:rPr>
          <w:rFonts w:asciiTheme="minorHAnsi" w:hAnsiTheme="minorHAnsi" w:cstheme="minorHAnsi"/>
          <w:sz w:val="23"/>
          <w:szCs w:val="23"/>
        </w:rPr>
        <w:t>;</w:t>
      </w:r>
    </w:p>
    <w:p w:rsidR="00E15C00" w:rsidRPr="00B92741" w:rsidRDefault="00BD78C7" w:rsidP="00E15C00">
      <w:pPr>
        <w:rPr>
          <w:rFonts w:asciiTheme="minorHAnsi" w:hAnsiTheme="minorHAnsi" w:cstheme="minorHAnsi"/>
          <w:sz w:val="23"/>
          <w:szCs w:val="23"/>
        </w:rPr>
      </w:pPr>
      <w:r w:rsidRPr="00B92741">
        <w:rPr>
          <w:rFonts w:asciiTheme="minorHAnsi" w:hAnsiTheme="minorHAnsi" w:cstheme="minorHAnsi"/>
          <w:sz w:val="23"/>
          <w:szCs w:val="23"/>
        </w:rPr>
        <w:t>Rule 21 states:</w:t>
      </w:r>
    </w:p>
    <w:p w:rsidR="00BD78C7" w:rsidRPr="00B92741" w:rsidRDefault="00BD78C7" w:rsidP="00BD78C7">
      <w:pPr>
        <w:pStyle w:val="BodyText"/>
        <w:tabs>
          <w:tab w:val="clear" w:pos="720"/>
        </w:tabs>
        <w:ind w:left="0" w:hanging="11"/>
        <w:rPr>
          <w:rFonts w:asciiTheme="minorHAnsi" w:hAnsiTheme="minorHAnsi" w:cstheme="minorHAnsi"/>
          <w:sz w:val="23"/>
          <w:szCs w:val="23"/>
        </w:rPr>
      </w:pPr>
      <w:r w:rsidRPr="00B92741">
        <w:rPr>
          <w:rFonts w:asciiTheme="minorHAnsi" w:hAnsiTheme="minorHAnsi" w:cstheme="minorHAnsi"/>
          <w:sz w:val="23"/>
          <w:szCs w:val="23"/>
        </w:rPr>
        <w:t>The Trustees shall pay out of an individual's Drawdown Fund to the individual such amounts and at such times as the</w:t>
      </w:r>
      <w:r w:rsidR="00D024C2">
        <w:rPr>
          <w:rFonts w:asciiTheme="minorHAnsi" w:hAnsiTheme="minorHAnsi" w:cstheme="minorHAnsi"/>
          <w:sz w:val="23"/>
          <w:szCs w:val="23"/>
        </w:rPr>
        <w:t xml:space="preserve"> Trustees may determine</w:t>
      </w:r>
      <w:r w:rsidRPr="00B92741">
        <w:rPr>
          <w:rFonts w:asciiTheme="minorHAnsi" w:hAnsiTheme="minorHAnsi" w:cstheme="minorHAnsi"/>
          <w:sz w:val="23"/>
          <w:szCs w:val="23"/>
        </w:rPr>
        <w:t>, provided that:</w:t>
      </w:r>
    </w:p>
    <w:p w:rsidR="00BD78C7" w:rsidRPr="00B92741" w:rsidRDefault="00BD78C7" w:rsidP="00BD78C7">
      <w:pPr>
        <w:pStyle w:val="BodyText"/>
        <w:numPr>
          <w:ilvl w:val="2"/>
          <w:numId w:val="13"/>
        </w:numPr>
        <w:rPr>
          <w:rFonts w:asciiTheme="minorHAnsi" w:hAnsiTheme="minorHAnsi" w:cstheme="minorHAnsi"/>
          <w:sz w:val="23"/>
          <w:szCs w:val="23"/>
        </w:rPr>
      </w:pPr>
      <w:r w:rsidRPr="00B92741">
        <w:rPr>
          <w:rFonts w:asciiTheme="minorHAnsi" w:hAnsiTheme="minorHAnsi" w:cstheme="minorHAnsi"/>
          <w:sz w:val="23"/>
          <w:szCs w:val="23"/>
        </w:rPr>
        <w:t>no payment shall be made if it would not qualify as Drawdown; and</w:t>
      </w:r>
    </w:p>
    <w:p w:rsidR="00BD78C7" w:rsidRPr="00B92741" w:rsidRDefault="00BD78C7" w:rsidP="00BD78C7">
      <w:pPr>
        <w:pStyle w:val="BodyText"/>
        <w:numPr>
          <w:ilvl w:val="2"/>
          <w:numId w:val="13"/>
        </w:numPr>
        <w:rPr>
          <w:rFonts w:asciiTheme="minorHAnsi" w:hAnsiTheme="minorHAnsi" w:cstheme="minorHAnsi"/>
          <w:sz w:val="23"/>
          <w:szCs w:val="23"/>
        </w:rPr>
      </w:pPr>
      <w:r w:rsidRPr="00B92741">
        <w:rPr>
          <w:rFonts w:asciiTheme="minorHAnsi" w:hAnsiTheme="minorHAnsi" w:cstheme="minorHAnsi"/>
          <w:sz w:val="23"/>
          <w:szCs w:val="23"/>
        </w:rPr>
        <w:t>the Trustees may impose such restrictions as to timing and minimum and maximum amounts of payments as they reasonably consider appropriate.</w:t>
      </w:r>
    </w:p>
    <w:p w:rsidR="00BD78C7" w:rsidRDefault="00BD78C7" w:rsidP="00BD78C7">
      <w:pPr>
        <w:pStyle w:val="BodyText"/>
        <w:numPr>
          <w:ilvl w:val="2"/>
          <w:numId w:val="13"/>
        </w:numPr>
        <w:rPr>
          <w:rFonts w:asciiTheme="minorHAnsi" w:hAnsiTheme="minorHAnsi" w:cstheme="minorHAnsi"/>
          <w:sz w:val="23"/>
          <w:szCs w:val="23"/>
        </w:rPr>
      </w:pPr>
      <w:r w:rsidRPr="00B92741">
        <w:rPr>
          <w:rFonts w:asciiTheme="minorHAnsi" w:hAnsiTheme="minorHAnsi" w:cstheme="minorHAnsi"/>
          <w:sz w:val="23"/>
          <w:szCs w:val="23"/>
        </w:rPr>
        <w:t xml:space="preserve">The Trustees may pay the Drawdown to such accounts and in a manner that they choose (including cash payments) and will report such payments to be taxed under PAYE, unless the </w:t>
      </w:r>
      <w:r w:rsidR="00B92741" w:rsidRPr="00B92741">
        <w:rPr>
          <w:rFonts w:asciiTheme="minorHAnsi" w:hAnsiTheme="minorHAnsi" w:cstheme="minorHAnsi"/>
          <w:sz w:val="23"/>
          <w:szCs w:val="23"/>
        </w:rPr>
        <w:t>individual</w:t>
      </w:r>
      <w:r w:rsidRPr="00B92741">
        <w:rPr>
          <w:rFonts w:asciiTheme="minorHAnsi" w:hAnsiTheme="minorHAnsi" w:cstheme="minorHAnsi"/>
          <w:sz w:val="23"/>
          <w:szCs w:val="23"/>
        </w:rPr>
        <w:t xml:space="preserve"> is otherwise exempted.</w:t>
      </w:r>
    </w:p>
    <w:p w:rsidR="00831DF6" w:rsidRPr="004B0490" w:rsidRDefault="00831DF6" w:rsidP="00831DF6">
      <w:pPr>
        <w:pStyle w:val="BodyText"/>
        <w:tabs>
          <w:tab w:val="clear" w:pos="720"/>
        </w:tabs>
        <w:ind w:firstLine="0"/>
        <w:rPr>
          <w:rFonts w:asciiTheme="minorHAnsi" w:hAnsiTheme="minorHAnsi" w:cstheme="minorHAnsi"/>
        </w:rPr>
      </w:pPr>
    </w:p>
    <w:p w:rsidR="004B0490" w:rsidRPr="004B0490" w:rsidRDefault="004B0490" w:rsidP="004B0490">
      <w:pPr>
        <w:pStyle w:val="Footer"/>
        <w:jc w:val="center"/>
        <w:rPr>
          <w:rFonts w:asciiTheme="minorHAnsi" w:hAnsiTheme="minorHAnsi" w:cstheme="minorHAnsi"/>
        </w:rPr>
      </w:pPr>
      <w:proofErr w:type="gramStart"/>
      <w:r w:rsidRPr="004B0490">
        <w:rPr>
          <w:rFonts w:asciiTheme="minorHAnsi" w:hAnsiTheme="minorHAnsi" w:cstheme="minorHAnsi"/>
        </w:rPr>
        <w:t>Daws House, 33-35 Daws Lane, London.</w:t>
      </w:r>
      <w:proofErr w:type="gramEnd"/>
      <w:r w:rsidRPr="004B0490">
        <w:rPr>
          <w:rFonts w:asciiTheme="minorHAnsi" w:hAnsiTheme="minorHAnsi" w:cstheme="minorHAnsi"/>
        </w:rPr>
        <w:t xml:space="preserve"> NW7 4SD</w:t>
      </w:r>
      <w:r w:rsidRPr="004B0490">
        <w:rPr>
          <w:rFonts w:asciiTheme="minorHAnsi" w:hAnsiTheme="minorHAnsi" w:cstheme="minorHAnsi"/>
        </w:rPr>
        <w:br/>
      </w:r>
      <w:r w:rsidRPr="004B0490">
        <w:rPr>
          <w:rFonts w:asciiTheme="minorHAnsi" w:hAnsiTheme="minorHAnsi" w:cstheme="minorHAnsi"/>
          <w:color w:val="221E1F"/>
        </w:rPr>
        <w:t xml:space="preserve">Registered in England No: 6028668; VAT </w:t>
      </w:r>
      <w:proofErr w:type="spellStart"/>
      <w:r w:rsidRPr="004B0490">
        <w:rPr>
          <w:rFonts w:asciiTheme="minorHAnsi" w:hAnsiTheme="minorHAnsi" w:cstheme="minorHAnsi"/>
          <w:color w:val="221E1F"/>
        </w:rPr>
        <w:t>Reg</w:t>
      </w:r>
      <w:proofErr w:type="spellEnd"/>
      <w:r w:rsidRPr="004B0490">
        <w:rPr>
          <w:rFonts w:asciiTheme="minorHAnsi" w:hAnsiTheme="minorHAnsi" w:cstheme="minorHAnsi"/>
          <w:color w:val="221E1F"/>
        </w:rPr>
        <w:t xml:space="preserve"> No: 894312018</w:t>
      </w:r>
    </w:p>
    <w:p w:rsidR="00831DF6" w:rsidRPr="00B92741" w:rsidRDefault="00831DF6" w:rsidP="00831DF6">
      <w:pPr>
        <w:pStyle w:val="BodyText"/>
        <w:tabs>
          <w:tab w:val="clear" w:pos="720"/>
        </w:tabs>
        <w:ind w:firstLine="0"/>
        <w:rPr>
          <w:rFonts w:asciiTheme="minorHAnsi" w:hAnsiTheme="minorHAnsi" w:cstheme="minorHAnsi"/>
          <w:sz w:val="23"/>
          <w:szCs w:val="23"/>
        </w:rPr>
      </w:pPr>
    </w:p>
    <w:p w:rsidR="00805C95" w:rsidRDefault="00BD78C7" w:rsidP="00446DC3">
      <w:pPr>
        <w:rPr>
          <w:rFonts w:asciiTheme="minorHAnsi" w:hAnsiTheme="minorHAnsi" w:cstheme="minorHAnsi"/>
          <w:sz w:val="23"/>
          <w:szCs w:val="23"/>
        </w:rPr>
      </w:pPr>
      <w:r w:rsidRPr="00B92741">
        <w:rPr>
          <w:rFonts w:asciiTheme="minorHAnsi" w:hAnsiTheme="minorHAnsi" w:cstheme="minorHAnsi"/>
          <w:b/>
          <w:sz w:val="23"/>
          <w:szCs w:val="23"/>
        </w:rPr>
        <w:t>Payment of pension income to you and Mrs Mehta</w:t>
      </w:r>
      <w:r w:rsidR="00B92741" w:rsidRPr="00B92741">
        <w:rPr>
          <w:rFonts w:asciiTheme="minorHAnsi" w:hAnsiTheme="minorHAnsi" w:cstheme="minorHAnsi"/>
          <w:sz w:val="23"/>
          <w:szCs w:val="23"/>
        </w:rPr>
        <w:br/>
      </w:r>
      <w:r w:rsidR="00D024C2">
        <w:rPr>
          <w:rFonts w:asciiTheme="minorHAnsi" w:hAnsiTheme="minorHAnsi" w:cstheme="minorHAnsi"/>
          <w:sz w:val="23"/>
          <w:szCs w:val="23"/>
        </w:rPr>
        <w:br/>
      </w:r>
      <w:r w:rsidRPr="00B92741">
        <w:rPr>
          <w:rFonts w:asciiTheme="minorHAnsi" w:hAnsiTheme="minorHAnsi" w:cstheme="minorHAnsi"/>
          <w:sz w:val="23"/>
          <w:szCs w:val="23"/>
        </w:rPr>
        <w:t xml:space="preserve">The rules of the pension scheme have been </w:t>
      </w:r>
      <w:r w:rsidR="00805C95">
        <w:rPr>
          <w:rFonts w:asciiTheme="minorHAnsi" w:hAnsiTheme="minorHAnsi" w:cstheme="minorHAnsi"/>
          <w:sz w:val="23"/>
          <w:szCs w:val="23"/>
        </w:rPr>
        <w:t xml:space="preserve">further altered so that you may, subject to income from other </w:t>
      </w:r>
      <w:r w:rsidR="0016607C">
        <w:rPr>
          <w:rFonts w:asciiTheme="minorHAnsi" w:hAnsiTheme="minorHAnsi" w:cstheme="minorHAnsi"/>
          <w:sz w:val="23"/>
          <w:szCs w:val="23"/>
        </w:rPr>
        <w:t xml:space="preserve">non-employment </w:t>
      </w:r>
      <w:r w:rsidR="00805C95">
        <w:rPr>
          <w:rFonts w:asciiTheme="minorHAnsi" w:hAnsiTheme="minorHAnsi" w:cstheme="minorHAnsi"/>
          <w:sz w:val="23"/>
          <w:szCs w:val="23"/>
        </w:rPr>
        <w:t>so</w:t>
      </w:r>
      <w:r w:rsidR="00831DF6">
        <w:rPr>
          <w:rFonts w:asciiTheme="minorHAnsi" w:hAnsiTheme="minorHAnsi" w:cstheme="minorHAnsi"/>
          <w:sz w:val="23"/>
          <w:szCs w:val="23"/>
        </w:rPr>
        <w:t>u</w:t>
      </w:r>
      <w:r w:rsidR="0016607C">
        <w:rPr>
          <w:rFonts w:asciiTheme="minorHAnsi" w:hAnsiTheme="minorHAnsi" w:cstheme="minorHAnsi"/>
          <w:sz w:val="23"/>
          <w:szCs w:val="23"/>
        </w:rPr>
        <w:t xml:space="preserve">rces of no less than £20,000 pa, </w:t>
      </w:r>
      <w:r w:rsidR="00831DF6">
        <w:rPr>
          <w:rFonts w:asciiTheme="minorHAnsi" w:hAnsiTheme="minorHAnsi" w:cstheme="minorHAnsi"/>
          <w:sz w:val="23"/>
          <w:szCs w:val="23"/>
        </w:rPr>
        <w:t xml:space="preserve">you may </w:t>
      </w:r>
      <w:r w:rsidR="00805C95">
        <w:rPr>
          <w:rFonts w:asciiTheme="minorHAnsi" w:hAnsiTheme="minorHAnsi" w:cstheme="minorHAnsi"/>
          <w:sz w:val="23"/>
          <w:szCs w:val="23"/>
        </w:rPr>
        <w:t>receive a nil income from the pension scheme.</w:t>
      </w:r>
      <w:r w:rsidR="0016607C">
        <w:rPr>
          <w:rFonts w:asciiTheme="minorHAnsi" w:hAnsiTheme="minorHAnsi" w:cstheme="minorHAnsi"/>
          <w:sz w:val="23"/>
          <w:szCs w:val="23"/>
        </w:rPr>
        <w:t xml:space="preserve"> </w:t>
      </w:r>
    </w:p>
    <w:p w:rsidR="00805C95" w:rsidRDefault="0016607C" w:rsidP="00446DC3">
      <w:pPr>
        <w:rPr>
          <w:rFonts w:asciiTheme="minorHAnsi" w:hAnsiTheme="minorHAnsi" w:cstheme="minorHAnsi"/>
          <w:b/>
          <w:sz w:val="23"/>
          <w:szCs w:val="23"/>
        </w:rPr>
      </w:pPr>
      <w:r>
        <w:rPr>
          <w:rFonts w:asciiTheme="minorHAnsi" w:hAnsiTheme="minorHAnsi" w:cstheme="minorHAnsi"/>
          <w:b/>
          <w:sz w:val="23"/>
          <w:szCs w:val="23"/>
        </w:rPr>
        <w:t>Other Aspects of the Scheme Rules</w:t>
      </w:r>
      <w:r w:rsidR="00B80CF5">
        <w:rPr>
          <w:rFonts w:asciiTheme="minorHAnsi" w:hAnsiTheme="minorHAnsi" w:cstheme="minorHAnsi"/>
          <w:b/>
          <w:sz w:val="23"/>
          <w:szCs w:val="23"/>
        </w:rPr>
        <w:t xml:space="preserve"> will allow you to:</w:t>
      </w:r>
    </w:p>
    <w:p w:rsidR="0016607C" w:rsidRDefault="00B80CF5" w:rsidP="0016607C">
      <w:pPr>
        <w:numPr>
          <w:ilvl w:val="0"/>
          <w:numId w:val="14"/>
        </w:numPr>
        <w:spacing w:after="240" w:line="240" w:lineRule="auto"/>
        <w:jc w:val="both"/>
      </w:pPr>
      <w:proofErr w:type="gramStart"/>
      <w:r>
        <w:t>purchase</w:t>
      </w:r>
      <w:proofErr w:type="gramEnd"/>
      <w:r>
        <w:t xml:space="preserve"> </w:t>
      </w:r>
      <w:r w:rsidR="0016607C">
        <w:t>unlisted company shares</w:t>
      </w:r>
      <w:r>
        <w:t xml:space="preserve"> in a company </w:t>
      </w:r>
      <w:r w:rsidR="0016607C">
        <w:t xml:space="preserve">beyond </w:t>
      </w:r>
      <w:r>
        <w:t xml:space="preserve">a 30% limit. </w:t>
      </w:r>
    </w:p>
    <w:p w:rsidR="0016607C" w:rsidRDefault="0016607C" w:rsidP="0016607C">
      <w:pPr>
        <w:numPr>
          <w:ilvl w:val="0"/>
          <w:numId w:val="14"/>
        </w:numPr>
        <w:spacing w:after="240" w:line="240" w:lineRule="auto"/>
        <w:jc w:val="both"/>
      </w:pPr>
      <w:r>
        <w:t>extending membership, to include other immediate family member regardless of employment status;</w:t>
      </w:r>
    </w:p>
    <w:p w:rsidR="0016607C" w:rsidRDefault="0016607C" w:rsidP="0016607C">
      <w:pPr>
        <w:numPr>
          <w:ilvl w:val="0"/>
          <w:numId w:val="14"/>
        </w:numPr>
        <w:spacing w:after="240" w:line="240" w:lineRule="auto"/>
        <w:jc w:val="both"/>
      </w:pPr>
      <w:r>
        <w:t>making transfers in or out of the scheme even where benefits have already come into payment;</w:t>
      </w:r>
    </w:p>
    <w:p w:rsidR="0016607C" w:rsidRDefault="0016607C" w:rsidP="0016607C">
      <w:pPr>
        <w:numPr>
          <w:ilvl w:val="0"/>
          <w:numId w:val="14"/>
        </w:numPr>
        <w:spacing w:after="240" w:line="240" w:lineRule="auto"/>
        <w:jc w:val="both"/>
      </w:pPr>
      <w:r>
        <w:t xml:space="preserve">allowing the scheme to continue indefinitely after the sale / winding-up of </w:t>
      </w:r>
      <w:proofErr w:type="spellStart"/>
      <w:r w:rsidR="00B80CF5">
        <w:t>Romeera</w:t>
      </w:r>
      <w:proofErr w:type="spellEnd"/>
      <w:r w:rsidR="00B80CF5">
        <w:t>/</w:t>
      </w:r>
      <w:proofErr w:type="spellStart"/>
      <w:r w:rsidR="00B80CF5">
        <w:t>Kearsley</w:t>
      </w:r>
      <w:proofErr w:type="spellEnd"/>
      <w:r w:rsidR="00B80CF5">
        <w:t xml:space="preserve"> Airways</w:t>
      </w:r>
      <w:r>
        <w:t>;</w:t>
      </w:r>
    </w:p>
    <w:p w:rsidR="0016607C" w:rsidRDefault="0016607C" w:rsidP="0016607C">
      <w:pPr>
        <w:numPr>
          <w:ilvl w:val="0"/>
          <w:numId w:val="14"/>
        </w:numPr>
        <w:spacing w:after="240" w:line="240" w:lineRule="auto"/>
        <w:jc w:val="both"/>
      </w:pPr>
      <w:r>
        <w:t>varying the level of pension from year to year</w:t>
      </w:r>
      <w:r w:rsidR="00B80CF5">
        <w:t xml:space="preserve"> from nil to no limit on the maximum available</w:t>
      </w:r>
      <w:r>
        <w:t>;</w:t>
      </w:r>
    </w:p>
    <w:p w:rsidR="00B80CF5" w:rsidRDefault="00B80CF5" w:rsidP="00446DC3">
      <w:pPr>
        <w:rPr>
          <w:rFonts w:asciiTheme="minorHAnsi" w:hAnsiTheme="minorHAnsi" w:cstheme="minorHAnsi"/>
          <w:b/>
          <w:sz w:val="23"/>
          <w:szCs w:val="23"/>
        </w:rPr>
      </w:pPr>
      <w:r>
        <w:rPr>
          <w:rFonts w:asciiTheme="minorHAnsi" w:hAnsiTheme="minorHAnsi" w:cstheme="minorHAnsi"/>
          <w:b/>
          <w:sz w:val="23"/>
          <w:szCs w:val="23"/>
        </w:rPr>
        <w:t>Invoice</w:t>
      </w:r>
    </w:p>
    <w:p w:rsidR="00B80CF5" w:rsidRPr="00B80CF5" w:rsidRDefault="00B80CF5" w:rsidP="00446DC3">
      <w:pPr>
        <w:rPr>
          <w:rFonts w:asciiTheme="minorHAnsi" w:hAnsiTheme="minorHAnsi" w:cstheme="minorHAnsi"/>
          <w:sz w:val="23"/>
          <w:szCs w:val="23"/>
        </w:rPr>
      </w:pPr>
      <w:r w:rsidRPr="00B80CF5">
        <w:rPr>
          <w:rFonts w:asciiTheme="minorHAnsi" w:hAnsiTheme="minorHAnsi" w:cstheme="minorHAnsi"/>
          <w:sz w:val="23"/>
          <w:szCs w:val="23"/>
        </w:rPr>
        <w:t>Finally, I attach our invoice in connection with this project. The cost charged to us for the new scheme rules amounts to £</w:t>
      </w:r>
      <w:r w:rsidR="008805CF">
        <w:rPr>
          <w:rFonts w:asciiTheme="minorHAnsi" w:hAnsiTheme="minorHAnsi" w:cstheme="minorHAnsi"/>
          <w:sz w:val="23"/>
          <w:szCs w:val="23"/>
        </w:rPr>
        <w:t>3200</w:t>
      </w:r>
      <w:r w:rsidR="00484D69">
        <w:rPr>
          <w:rFonts w:asciiTheme="minorHAnsi" w:hAnsiTheme="minorHAnsi" w:cstheme="minorHAnsi"/>
          <w:sz w:val="23"/>
          <w:szCs w:val="23"/>
        </w:rPr>
        <w:t xml:space="preserve">. </w:t>
      </w:r>
      <w:r w:rsidRPr="00B80CF5">
        <w:rPr>
          <w:rFonts w:asciiTheme="minorHAnsi" w:hAnsiTheme="minorHAnsi" w:cstheme="minorHAnsi"/>
          <w:sz w:val="23"/>
          <w:szCs w:val="23"/>
        </w:rPr>
        <w:t>I have also charge my own time on this project which amounts to £1400 over the last three weeks.</w:t>
      </w:r>
      <w:r w:rsidR="00484D69">
        <w:rPr>
          <w:rFonts w:asciiTheme="minorHAnsi" w:hAnsiTheme="minorHAnsi" w:cstheme="minorHAnsi"/>
          <w:sz w:val="23"/>
          <w:szCs w:val="23"/>
        </w:rPr>
        <w:t xml:space="preserve">  This has been split between both companies. </w:t>
      </w:r>
      <w:bookmarkStart w:id="2" w:name="_GoBack"/>
      <w:bookmarkEnd w:id="2"/>
    </w:p>
    <w:p w:rsidR="00446DC3" w:rsidRPr="00B92741" w:rsidRDefault="000D5ED6" w:rsidP="00446DC3">
      <w:pPr>
        <w:rPr>
          <w:rFonts w:asciiTheme="minorHAnsi" w:hAnsiTheme="minorHAnsi" w:cstheme="minorHAnsi"/>
          <w:sz w:val="23"/>
          <w:szCs w:val="23"/>
        </w:rPr>
      </w:pPr>
      <w:r w:rsidRPr="00B92741">
        <w:rPr>
          <w:rFonts w:asciiTheme="minorHAnsi" w:hAnsiTheme="minorHAnsi" w:cstheme="minorHAnsi"/>
          <w:sz w:val="23"/>
          <w:szCs w:val="23"/>
        </w:rPr>
        <w:t>Kind regards</w:t>
      </w:r>
    </w:p>
    <w:p w:rsidR="00AA04F5" w:rsidRPr="00B92741" w:rsidRDefault="00AA04F5" w:rsidP="00AA04F5">
      <w:pPr>
        <w:rPr>
          <w:rFonts w:asciiTheme="minorHAnsi" w:hAnsiTheme="minorHAnsi" w:cstheme="minorHAnsi"/>
          <w:sz w:val="23"/>
          <w:szCs w:val="23"/>
        </w:rPr>
      </w:pPr>
      <w:r w:rsidRPr="00B92741">
        <w:rPr>
          <w:rFonts w:asciiTheme="minorHAnsi" w:hAnsiTheme="minorHAnsi" w:cstheme="minorHAnsi"/>
          <w:sz w:val="23"/>
          <w:szCs w:val="23"/>
        </w:rPr>
        <w:t>Yours sincerely</w:t>
      </w:r>
    </w:p>
    <w:p w:rsidR="00AA04F5" w:rsidRPr="00B92741" w:rsidRDefault="00AA04F5" w:rsidP="00AA04F5">
      <w:pPr>
        <w:rPr>
          <w:rFonts w:asciiTheme="minorHAnsi" w:hAnsiTheme="minorHAnsi" w:cstheme="minorHAnsi"/>
          <w:sz w:val="23"/>
          <w:szCs w:val="23"/>
        </w:rPr>
      </w:pPr>
    </w:p>
    <w:p w:rsidR="00AA04F5" w:rsidRPr="00B92741" w:rsidRDefault="00AA04F5" w:rsidP="00AA04F5">
      <w:pPr>
        <w:spacing w:line="240" w:lineRule="auto"/>
        <w:rPr>
          <w:rFonts w:asciiTheme="minorHAnsi" w:hAnsiTheme="minorHAnsi" w:cstheme="minorHAnsi"/>
          <w:b/>
          <w:sz w:val="23"/>
          <w:szCs w:val="23"/>
        </w:rPr>
      </w:pPr>
      <w:r w:rsidRPr="00B92741">
        <w:rPr>
          <w:rFonts w:asciiTheme="minorHAnsi" w:hAnsiTheme="minorHAnsi" w:cstheme="minorHAnsi"/>
          <w:sz w:val="23"/>
          <w:szCs w:val="23"/>
        </w:rPr>
        <w:t>Gavin McCloskey</w:t>
      </w:r>
      <w:r w:rsidRPr="00B92741">
        <w:rPr>
          <w:rFonts w:asciiTheme="minorHAnsi" w:hAnsiTheme="minorHAnsi" w:cstheme="minorHAnsi"/>
          <w:sz w:val="23"/>
          <w:szCs w:val="23"/>
        </w:rPr>
        <w:br/>
      </w:r>
      <w:r w:rsidRPr="00B92741">
        <w:rPr>
          <w:rFonts w:asciiTheme="minorHAnsi" w:hAnsiTheme="minorHAnsi" w:cstheme="minorHAnsi"/>
          <w:b/>
          <w:sz w:val="23"/>
          <w:szCs w:val="23"/>
        </w:rPr>
        <w:t>Pension Practitioner .Com</w:t>
      </w:r>
    </w:p>
    <w:p w:rsidR="004B0490" w:rsidRDefault="004B0490" w:rsidP="00AA04F5">
      <w:pPr>
        <w:pStyle w:val="Footer"/>
        <w:jc w:val="center"/>
        <w:rPr>
          <w:rFonts w:asciiTheme="minorHAnsi" w:hAnsiTheme="minorHAnsi" w:cstheme="minorHAnsi"/>
          <w:sz w:val="23"/>
          <w:szCs w:val="23"/>
        </w:rPr>
      </w:pPr>
    </w:p>
    <w:sectPr w:rsidR="004B0490" w:rsidSect="00C95123">
      <w:pgSz w:w="11906" w:h="16838"/>
      <w:pgMar w:top="851" w:right="1440" w:bottom="1440" w:left="1440" w:header="964" w:footer="107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96" w:rsidRDefault="00AB5796" w:rsidP="00E17EB3">
      <w:pPr>
        <w:spacing w:after="0" w:line="240" w:lineRule="auto"/>
      </w:pPr>
      <w:r>
        <w:separator/>
      </w:r>
    </w:p>
  </w:endnote>
  <w:endnote w:type="continuationSeparator" w:id="0">
    <w:p w:rsidR="00AB5796" w:rsidRDefault="00AB5796" w:rsidP="00E1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96" w:rsidRDefault="00AB5796" w:rsidP="00E17EB3">
      <w:pPr>
        <w:spacing w:after="0" w:line="240" w:lineRule="auto"/>
      </w:pPr>
      <w:r>
        <w:separator/>
      </w:r>
    </w:p>
  </w:footnote>
  <w:footnote w:type="continuationSeparator" w:id="0">
    <w:p w:rsidR="00AB5796" w:rsidRDefault="00AB5796" w:rsidP="00E17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C8FE1C"/>
    <w:lvl w:ilvl="0">
      <w:numFmt w:val="bullet"/>
      <w:lvlText w:val="*"/>
      <w:lvlJc w:val="left"/>
    </w:lvl>
  </w:abstractNum>
  <w:abstractNum w:abstractNumId="1">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E02B73"/>
    <w:multiLevelType w:val="multilevel"/>
    <w:tmpl w:val="091E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623B9"/>
    <w:multiLevelType w:val="multilevel"/>
    <w:tmpl w:val="2FC2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20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4C80B4D"/>
    <w:multiLevelType w:val="multilevel"/>
    <w:tmpl w:val="51E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475D6"/>
    <w:multiLevelType w:val="multilevel"/>
    <w:tmpl w:val="ECA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566F7E"/>
    <w:multiLevelType w:val="multilevel"/>
    <w:tmpl w:val="C8145820"/>
    <w:lvl w:ilvl="0">
      <w:start w:val="1"/>
      <w:numFmt w:val="decimal"/>
      <w:lvlText w:val="%1"/>
      <w:lvlJc w:val="left"/>
      <w:pPr>
        <w:tabs>
          <w:tab w:val="num" w:pos="720"/>
        </w:tabs>
        <w:ind w:left="720" w:hanging="720"/>
      </w:pPr>
      <w:rPr>
        <w:u w:val="none"/>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1.%2.%3 (%4) (%5)"/>
      <w:lvlJc w:val="left"/>
      <w:pPr>
        <w:tabs>
          <w:tab w:val="num" w:pos="4320"/>
        </w:tabs>
        <w:ind w:left="3600" w:hanging="72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7"/>
  </w:num>
  <w:num w:numId="5">
    <w:abstractNumId w:val="10"/>
  </w:num>
  <w:num w:numId="6">
    <w:abstractNumId w:val="11"/>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1"/>
  </w:num>
  <w:num w:numId="9">
    <w:abstractNumId w:val="2"/>
  </w:num>
  <w:num w:numId="10">
    <w:abstractNumId w:val="5"/>
  </w:num>
  <w:num w:numId="11">
    <w:abstractNumId w:val="3"/>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A3"/>
    <w:rsid w:val="000142A5"/>
    <w:rsid w:val="000705C2"/>
    <w:rsid w:val="00075C51"/>
    <w:rsid w:val="00076C26"/>
    <w:rsid w:val="000B12D7"/>
    <w:rsid w:val="000D5ED6"/>
    <w:rsid w:val="000E6A9D"/>
    <w:rsid w:val="000F2D3A"/>
    <w:rsid w:val="0016607C"/>
    <w:rsid w:val="00195734"/>
    <w:rsid w:val="001D026C"/>
    <w:rsid w:val="001D0DEA"/>
    <w:rsid w:val="00200C71"/>
    <w:rsid w:val="00217D3C"/>
    <w:rsid w:val="00227122"/>
    <w:rsid w:val="00247F4F"/>
    <w:rsid w:val="002A7FF7"/>
    <w:rsid w:val="002C6DC8"/>
    <w:rsid w:val="002D5819"/>
    <w:rsid w:val="002E4CD7"/>
    <w:rsid w:val="002F1480"/>
    <w:rsid w:val="003102E2"/>
    <w:rsid w:val="0032268B"/>
    <w:rsid w:val="00397E93"/>
    <w:rsid w:val="003B09FD"/>
    <w:rsid w:val="003D2FB9"/>
    <w:rsid w:val="003E5F28"/>
    <w:rsid w:val="00405710"/>
    <w:rsid w:val="00407C78"/>
    <w:rsid w:val="00446DC3"/>
    <w:rsid w:val="004752E8"/>
    <w:rsid w:val="00484D69"/>
    <w:rsid w:val="00485AA6"/>
    <w:rsid w:val="004A289A"/>
    <w:rsid w:val="004B0490"/>
    <w:rsid w:val="00532AA3"/>
    <w:rsid w:val="00545C82"/>
    <w:rsid w:val="00552149"/>
    <w:rsid w:val="00566EA4"/>
    <w:rsid w:val="005C58B5"/>
    <w:rsid w:val="005C5B3C"/>
    <w:rsid w:val="005E4AE6"/>
    <w:rsid w:val="006116C5"/>
    <w:rsid w:val="00634E41"/>
    <w:rsid w:val="00696C71"/>
    <w:rsid w:val="006A6EEC"/>
    <w:rsid w:val="006E0EEC"/>
    <w:rsid w:val="006F5612"/>
    <w:rsid w:val="00745AFD"/>
    <w:rsid w:val="007804E7"/>
    <w:rsid w:val="007F0FA0"/>
    <w:rsid w:val="00805C95"/>
    <w:rsid w:val="00831DF6"/>
    <w:rsid w:val="0083695B"/>
    <w:rsid w:val="00851C51"/>
    <w:rsid w:val="008805CF"/>
    <w:rsid w:val="00884463"/>
    <w:rsid w:val="00891DFB"/>
    <w:rsid w:val="00893BC6"/>
    <w:rsid w:val="008B5EB0"/>
    <w:rsid w:val="008C544B"/>
    <w:rsid w:val="008D09B1"/>
    <w:rsid w:val="00905293"/>
    <w:rsid w:val="009265B5"/>
    <w:rsid w:val="00932912"/>
    <w:rsid w:val="0093511F"/>
    <w:rsid w:val="009867C8"/>
    <w:rsid w:val="00987196"/>
    <w:rsid w:val="00991139"/>
    <w:rsid w:val="009B337F"/>
    <w:rsid w:val="00A23AE5"/>
    <w:rsid w:val="00A5598D"/>
    <w:rsid w:val="00A902DD"/>
    <w:rsid w:val="00AA04F5"/>
    <w:rsid w:val="00AB5796"/>
    <w:rsid w:val="00AC799B"/>
    <w:rsid w:val="00AD6F33"/>
    <w:rsid w:val="00AF4CA2"/>
    <w:rsid w:val="00B421D9"/>
    <w:rsid w:val="00B73A66"/>
    <w:rsid w:val="00B7629A"/>
    <w:rsid w:val="00B80981"/>
    <w:rsid w:val="00B80CF5"/>
    <w:rsid w:val="00B92741"/>
    <w:rsid w:val="00BC1A93"/>
    <w:rsid w:val="00BD78C7"/>
    <w:rsid w:val="00C05E42"/>
    <w:rsid w:val="00C55398"/>
    <w:rsid w:val="00C66287"/>
    <w:rsid w:val="00C950EA"/>
    <w:rsid w:val="00C95123"/>
    <w:rsid w:val="00CB17F7"/>
    <w:rsid w:val="00CD0ECD"/>
    <w:rsid w:val="00CE673B"/>
    <w:rsid w:val="00D024C2"/>
    <w:rsid w:val="00D1429B"/>
    <w:rsid w:val="00D44F99"/>
    <w:rsid w:val="00D641A4"/>
    <w:rsid w:val="00D91331"/>
    <w:rsid w:val="00DA0F03"/>
    <w:rsid w:val="00DB5F2B"/>
    <w:rsid w:val="00DC552B"/>
    <w:rsid w:val="00E15C00"/>
    <w:rsid w:val="00E17EB3"/>
    <w:rsid w:val="00E23A2C"/>
    <w:rsid w:val="00E71CCC"/>
    <w:rsid w:val="00E878E7"/>
    <w:rsid w:val="00EB234A"/>
    <w:rsid w:val="00ED5FE1"/>
    <w:rsid w:val="00EE49EB"/>
    <w:rsid w:val="00F16B87"/>
    <w:rsid w:val="00F866A6"/>
    <w:rsid w:val="00FD64B9"/>
    <w:rsid w:val="00FE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lang w:val="en-GB" w:eastAsia="en-GB"/>
    </w:rPr>
  </w:style>
  <w:style w:type="paragraph" w:styleId="Heading1">
    <w:name w:val="heading 1"/>
    <w:basedOn w:val="Normal"/>
    <w:link w:val="Heading1Char"/>
    <w:qFormat/>
    <w:rsid w:val="00B7629A"/>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Heading3">
    <w:name w:val="heading 3"/>
    <w:basedOn w:val="Normal"/>
    <w:next w:val="Normal"/>
    <w:link w:val="Heading3Char"/>
    <w:uiPriority w:val="9"/>
    <w:semiHidden/>
    <w:unhideWhenUsed/>
    <w:qFormat/>
    <w:rsid w:val="00745A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5A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lang w:val="en-GB" w:eastAsia="en-GB"/>
    </w:rPr>
  </w:style>
  <w:style w:type="character" w:styleId="SubtleEmphasis">
    <w:name w:val="Subtle Emphasis"/>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rPr>
      <w:sz w:val="20"/>
      <w:szCs w:val="20"/>
    </w:rPr>
  </w:style>
  <w:style w:type="character" w:customStyle="1" w:styleId="HeaderChar">
    <w:name w:val="Header Char"/>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rPr>
      <w:sz w:val="20"/>
      <w:szCs w:val="20"/>
    </w:rPr>
  </w:style>
  <w:style w:type="character" w:customStyle="1" w:styleId="FooterChar">
    <w:name w:val="Footer Char"/>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val="en-GB" w:eastAsia="ar-SA"/>
    </w:rPr>
  </w:style>
  <w:style w:type="paragraph" w:styleId="NormalWeb">
    <w:name w:val="Normal (Web)"/>
    <w:basedOn w:val="Normal"/>
    <w:uiPriority w:val="99"/>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9265B5"/>
    <w:rPr>
      <w:b/>
      <w:bCs/>
    </w:rPr>
  </w:style>
  <w:style w:type="character" w:styleId="Emphasis">
    <w:name w:val="Emphasis"/>
    <w:uiPriority w:val="20"/>
    <w:qFormat/>
    <w:rsid w:val="009265B5"/>
    <w:rPr>
      <w:i/>
      <w:iCs/>
    </w:rPr>
  </w:style>
  <w:style w:type="character" w:styleId="Hyperlink">
    <w:name w:val="Hyperlink"/>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paragraph" w:styleId="NoSpacing">
    <w:name w:val="No Spacing"/>
    <w:uiPriority w:val="1"/>
    <w:qFormat/>
    <w:rsid w:val="00D641A4"/>
    <w:pPr>
      <w:suppressAutoHyphens/>
    </w:pPr>
    <w:rPr>
      <w:rFonts w:eastAsia="Times New Roman" w:cs="Calibri"/>
      <w:sz w:val="22"/>
      <w:szCs w:val="22"/>
      <w:lang w:val="en-GB" w:eastAsia="ar-SA"/>
    </w:rPr>
  </w:style>
  <w:style w:type="character" w:customStyle="1" w:styleId="Heading1Char">
    <w:name w:val="Heading 1 Char"/>
    <w:basedOn w:val="DefaultParagraphFont"/>
    <w:link w:val="Heading1"/>
    <w:uiPriority w:val="9"/>
    <w:rsid w:val="00B7629A"/>
    <w:rPr>
      <w:rFonts w:ascii="Times New Roman" w:eastAsia="Times New Roman" w:hAnsi="Times New Roman"/>
      <w:b/>
      <w:bCs/>
      <w:kern w:val="36"/>
      <w:sz w:val="48"/>
      <w:szCs w:val="48"/>
    </w:rPr>
  </w:style>
  <w:style w:type="character" w:customStyle="1" w:styleId="pstrlabel">
    <w:name w:val="pstr_label"/>
    <w:basedOn w:val="DefaultParagraphFont"/>
    <w:rsid w:val="00B7629A"/>
  </w:style>
  <w:style w:type="character" w:customStyle="1" w:styleId="Heading3Char">
    <w:name w:val="Heading 3 Char"/>
    <w:basedOn w:val="DefaultParagraphFont"/>
    <w:link w:val="Heading3"/>
    <w:uiPriority w:val="9"/>
    <w:semiHidden/>
    <w:rsid w:val="00745AFD"/>
    <w:rPr>
      <w:rFonts w:asciiTheme="majorHAnsi" w:eastAsiaTheme="majorEastAsia" w:hAnsiTheme="majorHAnsi" w:cstheme="majorBidi"/>
      <w:b/>
      <w:bCs/>
      <w:color w:val="4F81BD" w:themeColor="accent1"/>
      <w:sz w:val="22"/>
      <w:szCs w:val="22"/>
      <w:lang w:val="en-GB" w:eastAsia="en-GB"/>
    </w:rPr>
  </w:style>
  <w:style w:type="character" w:customStyle="1" w:styleId="Heading4Char">
    <w:name w:val="Heading 4 Char"/>
    <w:basedOn w:val="DefaultParagraphFont"/>
    <w:link w:val="Heading4"/>
    <w:uiPriority w:val="9"/>
    <w:semiHidden/>
    <w:rsid w:val="00745AFD"/>
    <w:rPr>
      <w:rFonts w:asciiTheme="majorHAnsi" w:eastAsiaTheme="majorEastAsia" w:hAnsiTheme="majorHAnsi" w:cstheme="majorBidi"/>
      <w:b/>
      <w:bCs/>
      <w:i/>
      <w:iCs/>
      <w:color w:val="4F81BD" w:themeColor="accent1"/>
      <w:sz w:val="22"/>
      <w:szCs w:val="22"/>
      <w:lang w:val="en-GB" w:eastAsia="en-GB"/>
    </w:rPr>
  </w:style>
  <w:style w:type="paragraph" w:customStyle="1" w:styleId="normalweb13">
    <w:name w:val="normalweb13"/>
    <w:basedOn w:val="Normal"/>
    <w:rsid w:val="00745AFD"/>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semiHidden/>
    <w:rsid w:val="00BD78C7"/>
    <w:pPr>
      <w:tabs>
        <w:tab w:val="num" w:pos="720"/>
      </w:tabs>
      <w:spacing w:after="240" w:line="240" w:lineRule="auto"/>
      <w:ind w:left="720" w:hanging="720"/>
      <w:jc w:val="both"/>
    </w:pPr>
    <w:rPr>
      <w:rFonts w:ascii="Arial" w:hAnsi="Arial"/>
      <w:sz w:val="20"/>
      <w:szCs w:val="20"/>
    </w:rPr>
  </w:style>
  <w:style w:type="character" w:customStyle="1" w:styleId="BodyTextChar">
    <w:name w:val="Body Text Char"/>
    <w:basedOn w:val="DefaultParagraphFont"/>
    <w:link w:val="BodyText"/>
    <w:semiHidden/>
    <w:rsid w:val="00BD78C7"/>
    <w:rPr>
      <w:rFonts w:ascii="Arial" w:eastAsia="Times New Roman" w:hAnsi="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lang w:val="en-GB" w:eastAsia="en-GB"/>
    </w:rPr>
  </w:style>
  <w:style w:type="paragraph" w:styleId="Heading1">
    <w:name w:val="heading 1"/>
    <w:basedOn w:val="Normal"/>
    <w:link w:val="Heading1Char"/>
    <w:qFormat/>
    <w:rsid w:val="00B7629A"/>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Heading3">
    <w:name w:val="heading 3"/>
    <w:basedOn w:val="Normal"/>
    <w:next w:val="Normal"/>
    <w:link w:val="Heading3Char"/>
    <w:uiPriority w:val="9"/>
    <w:semiHidden/>
    <w:unhideWhenUsed/>
    <w:qFormat/>
    <w:rsid w:val="00745A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5A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lang w:val="en-GB" w:eastAsia="en-GB"/>
    </w:rPr>
  </w:style>
  <w:style w:type="character" w:styleId="SubtleEmphasis">
    <w:name w:val="Subtle Emphasis"/>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rPr>
      <w:sz w:val="20"/>
      <w:szCs w:val="20"/>
    </w:rPr>
  </w:style>
  <w:style w:type="character" w:customStyle="1" w:styleId="HeaderChar">
    <w:name w:val="Header Char"/>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rPr>
      <w:sz w:val="20"/>
      <w:szCs w:val="20"/>
    </w:rPr>
  </w:style>
  <w:style w:type="character" w:customStyle="1" w:styleId="FooterChar">
    <w:name w:val="Footer Char"/>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val="en-GB" w:eastAsia="ar-SA"/>
    </w:rPr>
  </w:style>
  <w:style w:type="paragraph" w:styleId="NormalWeb">
    <w:name w:val="Normal (Web)"/>
    <w:basedOn w:val="Normal"/>
    <w:uiPriority w:val="99"/>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9265B5"/>
    <w:rPr>
      <w:b/>
      <w:bCs/>
    </w:rPr>
  </w:style>
  <w:style w:type="character" w:styleId="Emphasis">
    <w:name w:val="Emphasis"/>
    <w:uiPriority w:val="20"/>
    <w:qFormat/>
    <w:rsid w:val="009265B5"/>
    <w:rPr>
      <w:i/>
      <w:iCs/>
    </w:rPr>
  </w:style>
  <w:style w:type="character" w:styleId="Hyperlink">
    <w:name w:val="Hyperlink"/>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paragraph" w:styleId="NoSpacing">
    <w:name w:val="No Spacing"/>
    <w:uiPriority w:val="1"/>
    <w:qFormat/>
    <w:rsid w:val="00D641A4"/>
    <w:pPr>
      <w:suppressAutoHyphens/>
    </w:pPr>
    <w:rPr>
      <w:rFonts w:eastAsia="Times New Roman" w:cs="Calibri"/>
      <w:sz w:val="22"/>
      <w:szCs w:val="22"/>
      <w:lang w:val="en-GB" w:eastAsia="ar-SA"/>
    </w:rPr>
  </w:style>
  <w:style w:type="character" w:customStyle="1" w:styleId="Heading1Char">
    <w:name w:val="Heading 1 Char"/>
    <w:basedOn w:val="DefaultParagraphFont"/>
    <w:link w:val="Heading1"/>
    <w:uiPriority w:val="9"/>
    <w:rsid w:val="00B7629A"/>
    <w:rPr>
      <w:rFonts w:ascii="Times New Roman" w:eastAsia="Times New Roman" w:hAnsi="Times New Roman"/>
      <w:b/>
      <w:bCs/>
      <w:kern w:val="36"/>
      <w:sz w:val="48"/>
      <w:szCs w:val="48"/>
    </w:rPr>
  </w:style>
  <w:style w:type="character" w:customStyle="1" w:styleId="pstrlabel">
    <w:name w:val="pstr_label"/>
    <w:basedOn w:val="DefaultParagraphFont"/>
    <w:rsid w:val="00B7629A"/>
  </w:style>
  <w:style w:type="character" w:customStyle="1" w:styleId="Heading3Char">
    <w:name w:val="Heading 3 Char"/>
    <w:basedOn w:val="DefaultParagraphFont"/>
    <w:link w:val="Heading3"/>
    <w:uiPriority w:val="9"/>
    <w:semiHidden/>
    <w:rsid w:val="00745AFD"/>
    <w:rPr>
      <w:rFonts w:asciiTheme="majorHAnsi" w:eastAsiaTheme="majorEastAsia" w:hAnsiTheme="majorHAnsi" w:cstheme="majorBidi"/>
      <w:b/>
      <w:bCs/>
      <w:color w:val="4F81BD" w:themeColor="accent1"/>
      <w:sz w:val="22"/>
      <w:szCs w:val="22"/>
      <w:lang w:val="en-GB" w:eastAsia="en-GB"/>
    </w:rPr>
  </w:style>
  <w:style w:type="character" w:customStyle="1" w:styleId="Heading4Char">
    <w:name w:val="Heading 4 Char"/>
    <w:basedOn w:val="DefaultParagraphFont"/>
    <w:link w:val="Heading4"/>
    <w:uiPriority w:val="9"/>
    <w:semiHidden/>
    <w:rsid w:val="00745AFD"/>
    <w:rPr>
      <w:rFonts w:asciiTheme="majorHAnsi" w:eastAsiaTheme="majorEastAsia" w:hAnsiTheme="majorHAnsi" w:cstheme="majorBidi"/>
      <w:b/>
      <w:bCs/>
      <w:i/>
      <w:iCs/>
      <w:color w:val="4F81BD" w:themeColor="accent1"/>
      <w:sz w:val="22"/>
      <w:szCs w:val="22"/>
      <w:lang w:val="en-GB" w:eastAsia="en-GB"/>
    </w:rPr>
  </w:style>
  <w:style w:type="paragraph" w:customStyle="1" w:styleId="normalweb13">
    <w:name w:val="normalweb13"/>
    <w:basedOn w:val="Normal"/>
    <w:rsid w:val="00745AFD"/>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semiHidden/>
    <w:rsid w:val="00BD78C7"/>
    <w:pPr>
      <w:tabs>
        <w:tab w:val="num" w:pos="720"/>
      </w:tabs>
      <w:spacing w:after="240" w:line="240" w:lineRule="auto"/>
      <w:ind w:left="720" w:hanging="720"/>
      <w:jc w:val="both"/>
    </w:pPr>
    <w:rPr>
      <w:rFonts w:ascii="Arial" w:hAnsi="Arial"/>
      <w:sz w:val="20"/>
      <w:szCs w:val="20"/>
    </w:rPr>
  </w:style>
  <w:style w:type="character" w:customStyle="1" w:styleId="BodyTextChar">
    <w:name w:val="Body Text Char"/>
    <w:basedOn w:val="DefaultParagraphFont"/>
    <w:link w:val="BodyText"/>
    <w:semiHidden/>
    <w:rsid w:val="00BD78C7"/>
    <w:rPr>
      <w:rFonts w:ascii="Arial" w:eastAsia="Times New Roman"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1478">
      <w:bodyDiv w:val="1"/>
      <w:marLeft w:val="0"/>
      <w:marRight w:val="0"/>
      <w:marTop w:val="0"/>
      <w:marBottom w:val="0"/>
      <w:divBdr>
        <w:top w:val="none" w:sz="0" w:space="0" w:color="auto"/>
        <w:left w:val="none" w:sz="0" w:space="0" w:color="auto"/>
        <w:bottom w:val="none" w:sz="0" w:space="0" w:color="auto"/>
        <w:right w:val="none" w:sz="0" w:space="0" w:color="auto"/>
      </w:divBdr>
    </w:div>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 w:id="894435333">
      <w:bodyDiv w:val="1"/>
      <w:marLeft w:val="0"/>
      <w:marRight w:val="0"/>
      <w:marTop w:val="0"/>
      <w:marBottom w:val="0"/>
      <w:divBdr>
        <w:top w:val="none" w:sz="0" w:space="0" w:color="auto"/>
        <w:left w:val="none" w:sz="0" w:space="0" w:color="auto"/>
        <w:bottom w:val="none" w:sz="0" w:space="0" w:color="auto"/>
        <w:right w:val="none" w:sz="0" w:space="0" w:color="auto"/>
      </w:divBdr>
      <w:divsChild>
        <w:div w:id="311759651">
          <w:marLeft w:val="0"/>
          <w:marRight w:val="0"/>
          <w:marTop w:val="0"/>
          <w:marBottom w:val="0"/>
          <w:divBdr>
            <w:top w:val="none" w:sz="0" w:space="0" w:color="auto"/>
            <w:left w:val="none" w:sz="0" w:space="0" w:color="auto"/>
            <w:bottom w:val="none" w:sz="0" w:space="0" w:color="auto"/>
            <w:right w:val="none" w:sz="0" w:space="0" w:color="auto"/>
          </w:divBdr>
        </w:div>
      </w:divsChild>
    </w:div>
    <w:div w:id="993414076">
      <w:bodyDiv w:val="1"/>
      <w:marLeft w:val="0"/>
      <w:marRight w:val="0"/>
      <w:marTop w:val="0"/>
      <w:marBottom w:val="0"/>
      <w:divBdr>
        <w:top w:val="none" w:sz="0" w:space="0" w:color="auto"/>
        <w:left w:val="none" w:sz="0" w:space="0" w:color="auto"/>
        <w:bottom w:val="none" w:sz="0" w:space="0" w:color="auto"/>
        <w:right w:val="none" w:sz="0" w:space="0" w:color="auto"/>
      </w:divBdr>
      <w:divsChild>
        <w:div w:id="1206522399">
          <w:marLeft w:val="0"/>
          <w:marRight w:val="0"/>
          <w:marTop w:val="0"/>
          <w:marBottom w:val="0"/>
          <w:divBdr>
            <w:top w:val="none" w:sz="0" w:space="0" w:color="auto"/>
            <w:left w:val="none" w:sz="0" w:space="0" w:color="auto"/>
            <w:bottom w:val="none" w:sz="0" w:space="0" w:color="auto"/>
            <w:right w:val="none" w:sz="0" w:space="0" w:color="auto"/>
          </w:divBdr>
        </w:div>
      </w:divsChild>
    </w:div>
    <w:div w:id="1313294777">
      <w:bodyDiv w:val="1"/>
      <w:marLeft w:val="0"/>
      <w:marRight w:val="0"/>
      <w:marTop w:val="0"/>
      <w:marBottom w:val="0"/>
      <w:divBdr>
        <w:top w:val="none" w:sz="0" w:space="0" w:color="auto"/>
        <w:left w:val="none" w:sz="0" w:space="0" w:color="auto"/>
        <w:bottom w:val="none" w:sz="0" w:space="0" w:color="auto"/>
        <w:right w:val="none" w:sz="0" w:space="0" w:color="auto"/>
      </w:divBdr>
    </w:div>
    <w:div w:id="1812554790">
      <w:bodyDiv w:val="1"/>
      <w:marLeft w:val="0"/>
      <w:marRight w:val="0"/>
      <w:marTop w:val="0"/>
      <w:marBottom w:val="0"/>
      <w:divBdr>
        <w:top w:val="none" w:sz="0" w:space="0" w:color="auto"/>
        <w:left w:val="none" w:sz="0" w:space="0" w:color="auto"/>
        <w:bottom w:val="none" w:sz="0" w:space="0" w:color="auto"/>
        <w:right w:val="none" w:sz="0" w:space="0" w:color="auto"/>
      </w:divBdr>
      <w:divsChild>
        <w:div w:id="1977440">
          <w:marLeft w:val="0"/>
          <w:marRight w:val="0"/>
          <w:marTop w:val="0"/>
          <w:marBottom w:val="0"/>
          <w:divBdr>
            <w:top w:val="none" w:sz="0" w:space="0" w:color="auto"/>
            <w:left w:val="none" w:sz="0" w:space="0" w:color="auto"/>
            <w:bottom w:val="none" w:sz="0" w:space="0" w:color="auto"/>
            <w:right w:val="none" w:sz="0" w:space="0" w:color="auto"/>
          </w:divBdr>
          <w:divsChild>
            <w:div w:id="755323422">
              <w:marLeft w:val="0"/>
              <w:marRight w:val="0"/>
              <w:marTop w:val="0"/>
              <w:marBottom w:val="0"/>
              <w:divBdr>
                <w:top w:val="none" w:sz="0" w:space="0" w:color="auto"/>
                <w:left w:val="none" w:sz="0" w:space="0" w:color="auto"/>
                <w:bottom w:val="none" w:sz="0" w:space="0" w:color="auto"/>
                <w:right w:val="none" w:sz="0" w:space="0" w:color="auto"/>
              </w:divBdr>
            </w:div>
            <w:div w:id="1614554576">
              <w:marLeft w:val="0"/>
              <w:marRight w:val="0"/>
              <w:marTop w:val="0"/>
              <w:marBottom w:val="0"/>
              <w:divBdr>
                <w:top w:val="none" w:sz="0" w:space="0" w:color="auto"/>
                <w:left w:val="none" w:sz="0" w:space="0" w:color="auto"/>
                <w:bottom w:val="none" w:sz="0" w:space="0" w:color="auto"/>
                <w:right w:val="none" w:sz="0" w:space="0" w:color="auto"/>
              </w:divBdr>
            </w:div>
            <w:div w:id="1020813362">
              <w:marLeft w:val="0"/>
              <w:marRight w:val="0"/>
              <w:marTop w:val="0"/>
              <w:marBottom w:val="0"/>
              <w:divBdr>
                <w:top w:val="none" w:sz="0" w:space="0" w:color="auto"/>
                <w:left w:val="none" w:sz="0" w:space="0" w:color="auto"/>
                <w:bottom w:val="none" w:sz="0" w:space="0" w:color="auto"/>
                <w:right w:val="none" w:sz="0" w:space="0" w:color="auto"/>
              </w:divBdr>
            </w:div>
          </w:divsChild>
        </w:div>
        <w:div w:id="880824335">
          <w:marLeft w:val="0"/>
          <w:marRight w:val="0"/>
          <w:marTop w:val="0"/>
          <w:marBottom w:val="0"/>
          <w:divBdr>
            <w:top w:val="none" w:sz="0" w:space="0" w:color="auto"/>
            <w:left w:val="none" w:sz="0" w:space="0" w:color="auto"/>
            <w:bottom w:val="none" w:sz="0" w:space="0" w:color="auto"/>
            <w:right w:val="none" w:sz="0" w:space="0" w:color="auto"/>
          </w:divBdr>
          <w:divsChild>
            <w:div w:id="1537427805">
              <w:marLeft w:val="0"/>
              <w:marRight w:val="0"/>
              <w:marTop w:val="0"/>
              <w:marBottom w:val="0"/>
              <w:divBdr>
                <w:top w:val="none" w:sz="0" w:space="0" w:color="auto"/>
                <w:left w:val="none" w:sz="0" w:space="0" w:color="auto"/>
                <w:bottom w:val="none" w:sz="0" w:space="0" w:color="auto"/>
                <w:right w:val="none" w:sz="0" w:space="0" w:color="auto"/>
              </w:divBdr>
              <w:divsChild>
                <w:div w:id="152112712">
                  <w:marLeft w:val="0"/>
                  <w:marRight w:val="0"/>
                  <w:marTop w:val="0"/>
                  <w:marBottom w:val="0"/>
                  <w:divBdr>
                    <w:top w:val="none" w:sz="0" w:space="0" w:color="auto"/>
                    <w:left w:val="none" w:sz="0" w:space="0" w:color="auto"/>
                    <w:bottom w:val="none" w:sz="0" w:space="0" w:color="auto"/>
                    <w:right w:val="none" w:sz="0" w:space="0" w:color="auto"/>
                  </w:divBdr>
                  <w:divsChild>
                    <w:div w:id="17721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4021">
              <w:marLeft w:val="0"/>
              <w:marRight w:val="0"/>
              <w:marTop w:val="0"/>
              <w:marBottom w:val="0"/>
              <w:divBdr>
                <w:top w:val="none" w:sz="0" w:space="0" w:color="auto"/>
                <w:left w:val="none" w:sz="0" w:space="0" w:color="auto"/>
                <w:bottom w:val="none" w:sz="0" w:space="0" w:color="auto"/>
                <w:right w:val="none" w:sz="0" w:space="0" w:color="auto"/>
              </w:divBdr>
              <w:divsChild>
                <w:div w:id="453982651">
                  <w:marLeft w:val="0"/>
                  <w:marRight w:val="0"/>
                  <w:marTop w:val="0"/>
                  <w:marBottom w:val="0"/>
                  <w:divBdr>
                    <w:top w:val="none" w:sz="0" w:space="0" w:color="auto"/>
                    <w:left w:val="none" w:sz="0" w:space="0" w:color="auto"/>
                    <w:bottom w:val="none" w:sz="0" w:space="0" w:color="auto"/>
                    <w:right w:val="none" w:sz="0" w:space="0" w:color="auto"/>
                  </w:divBdr>
                  <w:divsChild>
                    <w:div w:id="251553817">
                      <w:marLeft w:val="0"/>
                      <w:marRight w:val="0"/>
                      <w:marTop w:val="0"/>
                      <w:marBottom w:val="0"/>
                      <w:divBdr>
                        <w:top w:val="none" w:sz="0" w:space="0" w:color="auto"/>
                        <w:left w:val="none" w:sz="0" w:space="0" w:color="auto"/>
                        <w:bottom w:val="none" w:sz="0" w:space="0" w:color="auto"/>
                        <w:right w:val="none" w:sz="0" w:space="0" w:color="auto"/>
                      </w:divBdr>
                    </w:div>
                    <w:div w:id="931940192">
                      <w:marLeft w:val="0"/>
                      <w:marRight w:val="0"/>
                      <w:marTop w:val="0"/>
                      <w:marBottom w:val="0"/>
                      <w:divBdr>
                        <w:top w:val="single" w:sz="6" w:space="0" w:color="000000"/>
                        <w:left w:val="none" w:sz="0" w:space="0" w:color="auto"/>
                        <w:bottom w:val="none" w:sz="0" w:space="0" w:color="auto"/>
                        <w:right w:val="none" w:sz="0" w:space="0" w:color="auto"/>
                      </w:divBdr>
                    </w:div>
                    <w:div w:id="1146971593">
                      <w:marLeft w:val="0"/>
                      <w:marRight w:val="0"/>
                      <w:marTop w:val="0"/>
                      <w:marBottom w:val="0"/>
                      <w:divBdr>
                        <w:top w:val="single" w:sz="6" w:space="0" w:color="000000"/>
                        <w:left w:val="none" w:sz="0" w:space="0" w:color="auto"/>
                        <w:bottom w:val="none" w:sz="0" w:space="0" w:color="auto"/>
                        <w:right w:val="none" w:sz="0" w:space="0" w:color="auto"/>
                      </w:divBdr>
                    </w:div>
                    <w:div w:id="1923686465">
                      <w:marLeft w:val="0"/>
                      <w:marRight w:val="0"/>
                      <w:marTop w:val="0"/>
                      <w:marBottom w:val="0"/>
                      <w:divBdr>
                        <w:top w:val="single" w:sz="6" w:space="0" w:color="000000"/>
                        <w:left w:val="none" w:sz="0" w:space="0" w:color="auto"/>
                        <w:bottom w:val="none" w:sz="0" w:space="0" w:color="auto"/>
                        <w:right w:val="none" w:sz="0" w:space="0" w:color="auto"/>
                      </w:divBdr>
                    </w:div>
                    <w:div w:id="1958902388">
                      <w:marLeft w:val="0"/>
                      <w:marRight w:val="0"/>
                      <w:marTop w:val="0"/>
                      <w:marBottom w:val="0"/>
                      <w:divBdr>
                        <w:top w:val="single" w:sz="6" w:space="0" w:color="000000"/>
                        <w:left w:val="none" w:sz="0" w:space="0" w:color="auto"/>
                        <w:bottom w:val="none" w:sz="0" w:space="0" w:color="auto"/>
                        <w:right w:val="none" w:sz="0" w:space="0" w:color="auto"/>
                      </w:divBdr>
                    </w:div>
                    <w:div w:id="16612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ABF6-A436-466D-ACD5-C9D02CBD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cp:lastModifiedBy>
  <cp:revision>2</cp:revision>
  <cp:lastPrinted>2011-08-02T16:07:00Z</cp:lastPrinted>
  <dcterms:created xsi:type="dcterms:W3CDTF">2011-08-23T22:48:00Z</dcterms:created>
  <dcterms:modified xsi:type="dcterms:W3CDTF">2011-08-23T22:48:00Z</dcterms:modified>
</cp:coreProperties>
</file>