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BA68" w14:textId="34EBA62B" w:rsidR="00170D8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010856">
        <w:rPr>
          <w:rFonts w:ascii="Arial" w:hAnsi="Arial" w:cs="Arial"/>
          <w:smallCaps w:val="0"/>
          <w:sz w:val="22"/>
          <w:szCs w:val="22"/>
        </w:rPr>
        <w:t xml:space="preserve">Moorfield </w:t>
      </w:r>
      <w:r w:rsidR="00291AE4">
        <w:rPr>
          <w:rFonts w:ascii="Arial" w:hAnsi="Arial" w:cs="Arial"/>
          <w:smallCaps w:val="0"/>
          <w:sz w:val="22"/>
          <w:szCs w:val="22"/>
        </w:rPr>
        <w:t>Garage Ltd SSAS</w:t>
      </w:r>
    </w:p>
    <w:p w14:paraId="31F0AC53" w14:textId="77777777" w:rsidR="006E79FD" w:rsidRPr="006E79FD" w:rsidRDefault="006E79FD" w:rsidP="006E79FD"/>
    <w:p w14:paraId="0F71CA07" w14:textId="49153CE6" w:rsidR="009C15FB" w:rsidRPr="00241E03" w:rsidRDefault="00241E03" w:rsidP="009C15FB">
      <w:pPr>
        <w:rPr>
          <w:rFonts w:ascii="Arial" w:hAnsi="Arial" w:cs="Arial"/>
          <w:b/>
          <w:szCs w:val="22"/>
        </w:rPr>
      </w:pPr>
      <w:r w:rsidRPr="00241E03">
        <w:rPr>
          <w:rFonts w:ascii="Arial" w:hAnsi="Arial" w:cs="Arial"/>
          <w:b/>
          <w:szCs w:val="22"/>
        </w:rPr>
        <w:t xml:space="preserve">Date: </w:t>
      </w:r>
      <w:r w:rsidR="00025FF0">
        <w:rPr>
          <w:rFonts w:ascii="Arial" w:hAnsi="Arial" w:cs="Arial"/>
          <w:b/>
          <w:szCs w:val="22"/>
        </w:rPr>
        <w:t xml:space="preserve">                               </w:t>
      </w:r>
      <w:r w:rsidR="006E79FD">
        <w:rPr>
          <w:rFonts w:ascii="Arial" w:hAnsi="Arial" w:cs="Arial"/>
          <w:b/>
          <w:szCs w:val="22"/>
        </w:rPr>
        <w:t xml:space="preserve"> 2018</w:t>
      </w:r>
    </w:p>
    <w:p w14:paraId="1B602265" w14:textId="790FBCFF" w:rsidR="00241E03" w:rsidRDefault="00241E03" w:rsidP="009C15FB">
      <w:pPr>
        <w:rPr>
          <w:rFonts w:ascii="Arial" w:hAnsi="Arial" w:cs="Arial"/>
          <w:szCs w:val="22"/>
        </w:rPr>
      </w:pPr>
    </w:p>
    <w:p w14:paraId="6BD28276" w14:textId="77777777" w:rsidR="006E79FD" w:rsidRPr="00843B7F" w:rsidRDefault="006E79FD" w:rsidP="009C15FB">
      <w:pPr>
        <w:rPr>
          <w:rFonts w:ascii="Arial" w:hAnsi="Arial" w:cs="Arial"/>
          <w:szCs w:val="22"/>
        </w:rPr>
      </w:pPr>
    </w:p>
    <w:p w14:paraId="52144AD7" w14:textId="77777777"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14:paraId="6F880540" w14:textId="666F1B3C"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093721" w:rsidRPr="00093721">
        <w:rPr>
          <w:rStyle w:val="Emphasis"/>
          <w:rFonts w:ascii="Arial" w:hAnsi="Arial" w:cs="Arial"/>
          <w:i w:val="0"/>
          <w:szCs w:val="22"/>
        </w:rPr>
        <w:t>5</w:t>
      </w:r>
      <w:r w:rsidR="00093721" w:rsidRPr="00093721">
        <w:rPr>
          <w:rStyle w:val="Emphasis"/>
          <w:rFonts w:ascii="Arial" w:hAnsi="Arial" w:cs="Arial"/>
          <w:i w:val="0"/>
          <w:szCs w:val="22"/>
          <w:vertAlign w:val="superscript"/>
        </w:rPr>
        <w:t>th</w:t>
      </w:r>
      <w:r w:rsidR="00093721" w:rsidRPr="00093721">
        <w:rPr>
          <w:rStyle w:val="Emphasis"/>
          <w:rFonts w:ascii="Arial" w:hAnsi="Arial" w:cs="Arial"/>
          <w:i w:val="0"/>
          <w:szCs w:val="22"/>
        </w:rPr>
        <w:t xml:space="preserve"> December</w:t>
      </w:r>
      <w:r w:rsidR="00025FF0" w:rsidRPr="00093721">
        <w:rPr>
          <w:rStyle w:val="Emphasis"/>
          <w:rFonts w:ascii="Arial" w:hAnsi="Arial" w:cs="Arial"/>
          <w:i w:val="0"/>
          <w:szCs w:val="22"/>
        </w:rPr>
        <w:t xml:space="preserve"> 2014</w:t>
      </w:r>
      <w:r w:rsidR="003E6FDD">
        <w:rPr>
          <w:rStyle w:val="Emphasis"/>
          <w:rFonts w:ascii="Arial" w:hAnsi="Arial" w:cs="Arial"/>
          <w:i w:val="0"/>
          <w:szCs w:val="22"/>
        </w:rPr>
        <w:t xml:space="preserve"> </w:t>
      </w:r>
      <w:r w:rsidR="00731072">
        <w:rPr>
          <w:rStyle w:val="Emphasis"/>
          <w:rFonts w:ascii="Arial" w:hAnsi="Arial" w:cs="Arial"/>
          <w:i w:val="0"/>
          <w:szCs w:val="22"/>
        </w:rPr>
        <w:t>and all subsequent amendments</w:t>
      </w:r>
      <w:r w:rsidR="009C15FB" w:rsidRPr="00843B7F">
        <w:rPr>
          <w:rStyle w:val="Emphasis"/>
          <w:rFonts w:ascii="Arial" w:hAnsi="Arial" w:cs="Arial"/>
          <w:i w:val="0"/>
          <w:szCs w:val="22"/>
        </w:rPr>
        <w:t xml:space="preserve"> </w:t>
      </w:r>
      <w:r w:rsidR="00291AE4">
        <w:rPr>
          <w:rStyle w:val="Emphasis"/>
          <w:rFonts w:ascii="Arial" w:hAnsi="Arial" w:cs="Arial"/>
          <w:i w:val="0"/>
          <w:szCs w:val="22"/>
        </w:rPr>
        <w:t>(the “</w:t>
      </w:r>
      <w:r w:rsidR="00291AE4" w:rsidRPr="00291AE4">
        <w:rPr>
          <w:rStyle w:val="Emphasis"/>
          <w:rFonts w:ascii="Arial" w:hAnsi="Arial" w:cs="Arial"/>
          <w:b/>
          <w:i w:val="0"/>
          <w:szCs w:val="22"/>
        </w:rPr>
        <w:t>Existing Provisions</w:t>
      </w:r>
      <w:r w:rsidR="00291AE4">
        <w:rPr>
          <w:rStyle w:val="Emphasis"/>
          <w:rFonts w:ascii="Arial" w:hAnsi="Arial" w:cs="Arial"/>
          <w:i w:val="0"/>
          <w:szCs w:val="22"/>
        </w:rPr>
        <w:t xml:space="preserve">”) </w:t>
      </w:r>
      <w:r w:rsidRPr="00843B7F">
        <w:rPr>
          <w:rStyle w:val="Emphasis"/>
          <w:rFonts w:ascii="Arial" w:hAnsi="Arial" w:cs="Arial"/>
          <w:i w:val="0"/>
          <w:szCs w:val="22"/>
        </w:rPr>
        <w:t xml:space="preserve">for the </w:t>
      </w:r>
      <w:r w:rsidR="00291AE4">
        <w:rPr>
          <w:rStyle w:val="Emphasis"/>
          <w:rFonts w:ascii="Arial" w:hAnsi="Arial" w:cs="Arial"/>
          <w:i w:val="0"/>
          <w:szCs w:val="22"/>
        </w:rPr>
        <w:t>Moorfield Garage Ltd SSAS</w:t>
      </w:r>
      <w:r w:rsidR="00E32DC4">
        <w:rPr>
          <w:rStyle w:val="Emphasis"/>
          <w:rFonts w:ascii="Arial" w:hAnsi="Arial" w:cs="Arial"/>
          <w:i w:val="0"/>
          <w:szCs w:val="22"/>
        </w:rPr>
        <w:t xml:space="preserve"> </w:t>
      </w:r>
      <w:r w:rsidR="008B7AEA">
        <w:rPr>
          <w:rStyle w:val="Emphasis"/>
          <w:rFonts w:ascii="Arial" w:hAnsi="Arial" w:cs="Arial"/>
          <w:i w:val="0"/>
          <w:szCs w:val="22"/>
        </w:rPr>
        <w:t>(the “</w:t>
      </w:r>
      <w:r w:rsidR="008B7AEA" w:rsidRPr="008B7AEA">
        <w:rPr>
          <w:rStyle w:val="Emphasis"/>
          <w:rFonts w:ascii="Arial" w:hAnsi="Arial" w:cs="Arial"/>
          <w:b/>
          <w:i w:val="0"/>
          <w:szCs w:val="22"/>
        </w:rPr>
        <w:t>Scheme</w:t>
      </w:r>
      <w:r w:rsidR="008B7AEA">
        <w:rPr>
          <w:rStyle w:val="Emphasis"/>
          <w:rFonts w:ascii="Arial" w:hAnsi="Arial" w:cs="Arial"/>
          <w:i w:val="0"/>
          <w:szCs w:val="22"/>
        </w:rPr>
        <w:t>”)</w:t>
      </w:r>
      <w:r w:rsidR="009C15FB" w:rsidRPr="00843B7F">
        <w:rPr>
          <w:rStyle w:val="Emphasis"/>
          <w:rFonts w:ascii="Arial" w:hAnsi="Arial" w:cs="Arial"/>
          <w:i w:val="0"/>
          <w:szCs w:val="22"/>
        </w:rPr>
        <w:t>.</w:t>
      </w:r>
    </w:p>
    <w:p w14:paraId="12C4B10C" w14:textId="77777777" w:rsidR="006E79FD" w:rsidRDefault="006E79FD" w:rsidP="009C15FB">
      <w:pPr>
        <w:rPr>
          <w:rFonts w:ascii="Arial" w:hAnsi="Arial" w:cs="Arial"/>
          <w:szCs w:val="22"/>
        </w:rPr>
      </w:pPr>
    </w:p>
    <w:p w14:paraId="03C44CB4" w14:textId="6E2BADDE" w:rsidR="00CF7E38" w:rsidRDefault="00CF7E38" w:rsidP="009C15FB">
      <w:pPr>
        <w:rPr>
          <w:rFonts w:ascii="Arial" w:hAnsi="Arial" w:cs="Arial"/>
          <w:b/>
          <w:szCs w:val="22"/>
        </w:rPr>
      </w:pPr>
      <w:r w:rsidRPr="00CF7E38">
        <w:rPr>
          <w:rFonts w:ascii="Arial" w:hAnsi="Arial" w:cs="Arial"/>
          <w:b/>
          <w:szCs w:val="22"/>
        </w:rPr>
        <w:t>Background</w:t>
      </w:r>
    </w:p>
    <w:p w14:paraId="1CBA1ED4" w14:textId="77777777" w:rsidR="00E32DC4" w:rsidRPr="00CF7E38" w:rsidRDefault="00E32DC4" w:rsidP="009C15FB">
      <w:pPr>
        <w:rPr>
          <w:rFonts w:ascii="Arial" w:hAnsi="Arial" w:cs="Arial"/>
          <w:b/>
          <w:szCs w:val="22"/>
        </w:rPr>
      </w:pPr>
    </w:p>
    <w:p w14:paraId="32EFEA25" w14:textId="2E15E65A" w:rsidR="00B4780D" w:rsidRDefault="00291AE4" w:rsidP="00605DB4">
      <w:pPr>
        <w:pStyle w:val="ListParagraph"/>
        <w:numPr>
          <w:ilvl w:val="0"/>
          <w:numId w:val="20"/>
        </w:numPr>
        <w:rPr>
          <w:rFonts w:ascii="Arial" w:hAnsi="Arial" w:cs="Arial"/>
          <w:szCs w:val="22"/>
        </w:rPr>
      </w:pPr>
      <w:r>
        <w:rPr>
          <w:rFonts w:ascii="Arial" w:hAnsi="Arial" w:cs="Arial"/>
          <w:szCs w:val="22"/>
        </w:rPr>
        <w:t>On conducting a review of the Scheme, the Trustees have concluded that the services of the present Scheme Administrator are no longer required, and wish to appoint one of their own</w:t>
      </w:r>
      <w:r w:rsidR="00C9323D">
        <w:rPr>
          <w:rFonts w:ascii="Arial" w:hAnsi="Arial" w:cs="Arial"/>
          <w:szCs w:val="22"/>
        </w:rPr>
        <w:t>, Mr Martin Joseph Campbell,</w:t>
      </w:r>
      <w:r>
        <w:rPr>
          <w:rFonts w:ascii="Arial" w:hAnsi="Arial" w:cs="Arial"/>
          <w:szCs w:val="22"/>
        </w:rPr>
        <w:t xml:space="preserve"> to assume the responsibilities and duties of the Scheme’s registered administrator.</w:t>
      </w:r>
    </w:p>
    <w:p w14:paraId="66187EFE" w14:textId="77777777" w:rsidR="001627AF" w:rsidRDefault="001627AF" w:rsidP="001627AF">
      <w:pPr>
        <w:pStyle w:val="ListParagraph"/>
        <w:rPr>
          <w:rFonts w:ascii="Arial" w:hAnsi="Arial" w:cs="Arial"/>
          <w:szCs w:val="22"/>
        </w:rPr>
      </w:pPr>
    </w:p>
    <w:p w14:paraId="62933885" w14:textId="282101A7" w:rsidR="006E79FD" w:rsidRDefault="00291AE4" w:rsidP="00605DB4">
      <w:pPr>
        <w:pStyle w:val="ListParagraph"/>
        <w:numPr>
          <w:ilvl w:val="0"/>
          <w:numId w:val="20"/>
        </w:numPr>
        <w:rPr>
          <w:rFonts w:ascii="Arial" w:hAnsi="Arial" w:cs="Arial"/>
          <w:szCs w:val="22"/>
        </w:rPr>
      </w:pPr>
      <w:r>
        <w:rPr>
          <w:rFonts w:ascii="Arial" w:hAnsi="Arial" w:cs="Arial"/>
          <w:szCs w:val="22"/>
        </w:rPr>
        <w:t>The Trustees also wish to remove the current Scheme Practitioners from their duties.</w:t>
      </w:r>
    </w:p>
    <w:p w14:paraId="33904F82" w14:textId="77777777" w:rsidR="00093721" w:rsidRPr="00093721" w:rsidRDefault="00093721" w:rsidP="00093721">
      <w:pPr>
        <w:pStyle w:val="ListParagraph"/>
        <w:rPr>
          <w:rFonts w:ascii="Arial" w:hAnsi="Arial" w:cs="Arial"/>
          <w:szCs w:val="22"/>
        </w:rPr>
      </w:pPr>
    </w:p>
    <w:p w14:paraId="15492EAD" w14:textId="18CC9F2A" w:rsidR="00093721" w:rsidRPr="00291AE4" w:rsidRDefault="00093721" w:rsidP="00605DB4">
      <w:pPr>
        <w:pStyle w:val="ListParagraph"/>
        <w:numPr>
          <w:ilvl w:val="0"/>
          <w:numId w:val="20"/>
        </w:numPr>
        <w:rPr>
          <w:rFonts w:ascii="Arial" w:hAnsi="Arial" w:cs="Arial"/>
          <w:szCs w:val="22"/>
        </w:rPr>
      </w:pPr>
      <w:r>
        <w:rPr>
          <w:rFonts w:ascii="Arial" w:hAnsi="Arial" w:cs="Arial"/>
          <w:szCs w:val="22"/>
        </w:rPr>
        <w:t>The Trustees would like to consolidate their banking arrangements into their existing Lloyds bank account and will seek the transfer from and closure of all other bank accounts.</w:t>
      </w:r>
    </w:p>
    <w:p w14:paraId="38F64EDB" w14:textId="77777777" w:rsidR="00B4780D" w:rsidRPr="00843B7F" w:rsidRDefault="00B4780D" w:rsidP="009C15FB">
      <w:pPr>
        <w:rPr>
          <w:rFonts w:ascii="Arial" w:hAnsi="Arial" w:cs="Arial"/>
          <w:szCs w:val="22"/>
        </w:rPr>
      </w:pPr>
    </w:p>
    <w:p w14:paraId="5C3BF0FD" w14:textId="77777777"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14:paraId="70E66E93" w14:textId="77777777" w:rsidR="006E79FD" w:rsidRPr="001627AF" w:rsidRDefault="006E79FD" w:rsidP="001627AF">
      <w:pPr>
        <w:rPr>
          <w:rFonts w:ascii="Arial" w:hAnsi="Arial" w:cs="Arial"/>
        </w:rPr>
      </w:pPr>
    </w:p>
    <w:p w14:paraId="5EA08A92" w14:textId="77777777" w:rsidR="00C9323D" w:rsidRDefault="00C9323D" w:rsidP="00605DB4">
      <w:pPr>
        <w:pStyle w:val="ListParagraph"/>
        <w:numPr>
          <w:ilvl w:val="0"/>
          <w:numId w:val="19"/>
        </w:numPr>
        <w:rPr>
          <w:rFonts w:ascii="Arial" w:hAnsi="Arial" w:cs="Arial"/>
        </w:rPr>
      </w:pPr>
      <w:r>
        <w:rPr>
          <w:rFonts w:ascii="Arial" w:hAnsi="Arial" w:cs="Arial"/>
        </w:rPr>
        <w:t>The Trustees appoint Martin Joseph Campbell to assume the role of the registered administrator to the Scheme. By affixing his signature to this Resolution, Mr Campbell confirms that:</w:t>
      </w:r>
    </w:p>
    <w:p w14:paraId="4FF0DC34" w14:textId="77777777" w:rsidR="00C9323D" w:rsidRPr="005278E0" w:rsidRDefault="00C9323D" w:rsidP="00C9323D">
      <w:pPr>
        <w:pStyle w:val="ListParagraph"/>
        <w:rPr>
          <w:rFonts w:ascii="Arial" w:hAnsi="Arial" w:cs="Arial"/>
        </w:rPr>
      </w:pPr>
    </w:p>
    <w:p w14:paraId="663C9692" w14:textId="3EB7543A" w:rsidR="00C9323D" w:rsidRPr="005278E0" w:rsidRDefault="00C9323D" w:rsidP="00605DB4">
      <w:pPr>
        <w:pStyle w:val="NormalWeb"/>
        <w:numPr>
          <w:ilvl w:val="0"/>
          <w:numId w:val="21"/>
        </w:numPr>
        <w:spacing w:before="0" w:beforeAutospacing="0" w:after="0" w:afterAutospacing="0"/>
        <w:rPr>
          <w:sz w:val="22"/>
          <w:szCs w:val="22"/>
        </w:rPr>
      </w:pPr>
      <w:r w:rsidRPr="005278E0">
        <w:rPr>
          <w:rFonts w:ascii="Arial" w:hAnsi="Arial" w:cs="Arial"/>
          <w:color w:val="000000"/>
          <w:sz w:val="22"/>
          <w:szCs w:val="22"/>
        </w:rPr>
        <w:t>The instruments or agreements by which this pension scheme is constituted do not directly or indirectly entitle any person to unauthorised payments. In addition</w:t>
      </w:r>
      <w:r w:rsidR="001B4EF4">
        <w:rPr>
          <w:rFonts w:ascii="Arial" w:hAnsi="Arial" w:cs="Arial"/>
          <w:color w:val="000000"/>
          <w:sz w:val="22"/>
          <w:szCs w:val="22"/>
        </w:rPr>
        <w:t>,</w:t>
      </w:r>
      <w:r w:rsidRPr="005278E0">
        <w:rPr>
          <w:rFonts w:ascii="Arial" w:hAnsi="Arial" w:cs="Arial"/>
          <w:color w:val="000000"/>
          <w:sz w:val="22"/>
          <w:szCs w:val="22"/>
        </w:rPr>
        <w:t xml:space="preserve"> the way in which the pension scheme is to be administered will not knowingly entitle any person to unauthorised payments</w:t>
      </w:r>
      <w:r>
        <w:rPr>
          <w:rFonts w:ascii="Arial" w:hAnsi="Arial" w:cs="Arial"/>
          <w:color w:val="000000"/>
          <w:sz w:val="22"/>
          <w:szCs w:val="22"/>
        </w:rPr>
        <w:t>;</w:t>
      </w:r>
    </w:p>
    <w:p w14:paraId="3D695D85" w14:textId="77777777" w:rsidR="00C9323D" w:rsidRPr="005278E0" w:rsidRDefault="00C9323D" w:rsidP="00C9323D">
      <w:pPr>
        <w:pStyle w:val="NormalWeb"/>
        <w:spacing w:before="0" w:beforeAutospacing="0" w:after="0" w:afterAutospacing="0"/>
        <w:ind w:left="1701" w:hanging="567"/>
        <w:rPr>
          <w:sz w:val="22"/>
          <w:szCs w:val="22"/>
        </w:rPr>
      </w:pPr>
      <w:r w:rsidRPr="005278E0">
        <w:rPr>
          <w:rFonts w:ascii="Arial" w:hAnsi="Arial" w:cs="Arial"/>
          <w:color w:val="000000"/>
          <w:sz w:val="22"/>
          <w:szCs w:val="22"/>
        </w:rPr>
        <w:t xml:space="preserve"> </w:t>
      </w:r>
    </w:p>
    <w:p w14:paraId="0E35822C" w14:textId="77777777" w:rsidR="00C9323D" w:rsidRDefault="00C9323D" w:rsidP="00605DB4">
      <w:pPr>
        <w:pStyle w:val="NormalWeb"/>
        <w:numPr>
          <w:ilvl w:val="0"/>
          <w:numId w:val="21"/>
        </w:numPr>
        <w:spacing w:before="0" w:beforeAutospacing="0" w:after="0" w:afterAutospacing="0"/>
        <w:rPr>
          <w:rFonts w:ascii="Arial" w:hAnsi="Arial" w:cs="Arial"/>
          <w:color w:val="000000"/>
          <w:sz w:val="22"/>
          <w:szCs w:val="22"/>
        </w:rPr>
      </w:pPr>
      <w:r>
        <w:rPr>
          <w:rStyle w:val="apple-tab-span"/>
          <w:rFonts w:ascii="Arial" w:hAnsi="Arial" w:cs="Arial"/>
          <w:color w:val="000000"/>
          <w:sz w:val="22"/>
          <w:szCs w:val="22"/>
        </w:rPr>
        <w:t>He</w:t>
      </w:r>
      <w:r w:rsidRPr="005278E0">
        <w:rPr>
          <w:rFonts w:ascii="Arial" w:hAnsi="Arial" w:cs="Arial"/>
          <w:color w:val="000000"/>
          <w:sz w:val="22"/>
          <w:szCs w:val="22"/>
        </w:rPr>
        <w:t xml:space="preserve"> understand</w:t>
      </w:r>
      <w:r>
        <w:rPr>
          <w:rFonts w:ascii="Arial" w:hAnsi="Arial" w:cs="Arial"/>
          <w:color w:val="000000"/>
          <w:sz w:val="22"/>
          <w:szCs w:val="22"/>
        </w:rPr>
        <w:t>s</w:t>
      </w:r>
      <w:r w:rsidRPr="005278E0">
        <w:rPr>
          <w:rFonts w:ascii="Arial" w:hAnsi="Arial" w:cs="Arial"/>
          <w:color w:val="000000"/>
          <w:sz w:val="22"/>
          <w:szCs w:val="22"/>
        </w:rPr>
        <w:t xml:space="preserve"> that as Scheme Administrator </w:t>
      </w:r>
      <w:r>
        <w:rPr>
          <w:rFonts w:ascii="Arial" w:hAnsi="Arial" w:cs="Arial"/>
          <w:color w:val="000000"/>
          <w:sz w:val="22"/>
          <w:szCs w:val="22"/>
        </w:rPr>
        <w:t>he</w:t>
      </w:r>
      <w:r w:rsidRPr="005278E0">
        <w:rPr>
          <w:rFonts w:ascii="Arial" w:hAnsi="Arial" w:cs="Arial"/>
          <w:color w:val="000000"/>
          <w:sz w:val="22"/>
          <w:szCs w:val="22"/>
        </w:rPr>
        <w:t xml:space="preserve"> </w:t>
      </w:r>
      <w:r>
        <w:rPr>
          <w:rFonts w:ascii="Arial" w:hAnsi="Arial" w:cs="Arial"/>
          <w:color w:val="000000"/>
          <w:sz w:val="22"/>
          <w:szCs w:val="22"/>
        </w:rPr>
        <w:t>is</w:t>
      </w:r>
      <w:r w:rsidRPr="005278E0">
        <w:rPr>
          <w:rFonts w:ascii="Arial" w:hAnsi="Arial" w:cs="Arial"/>
          <w:color w:val="000000"/>
          <w:sz w:val="22"/>
          <w:szCs w:val="22"/>
        </w:rPr>
        <w:t xml:space="preserve"> responsible for discharging the functions conferred or imposed on the Scheme Administrator of the pension scheme by Finance Act 2004, and </w:t>
      </w:r>
      <w:r>
        <w:rPr>
          <w:rFonts w:ascii="Arial" w:hAnsi="Arial" w:cs="Arial"/>
          <w:color w:val="000000"/>
          <w:sz w:val="22"/>
          <w:szCs w:val="22"/>
        </w:rPr>
        <w:t>he</w:t>
      </w:r>
      <w:r w:rsidRPr="005278E0">
        <w:rPr>
          <w:rFonts w:ascii="Arial" w:hAnsi="Arial" w:cs="Arial"/>
          <w:color w:val="000000"/>
          <w:sz w:val="22"/>
          <w:szCs w:val="22"/>
        </w:rPr>
        <w:t xml:space="preserve"> intend</w:t>
      </w:r>
      <w:r>
        <w:rPr>
          <w:rFonts w:ascii="Arial" w:hAnsi="Arial" w:cs="Arial"/>
          <w:color w:val="000000"/>
          <w:sz w:val="22"/>
          <w:szCs w:val="22"/>
        </w:rPr>
        <w:t>s</w:t>
      </w:r>
      <w:r w:rsidRPr="005278E0">
        <w:rPr>
          <w:rFonts w:ascii="Arial" w:hAnsi="Arial" w:cs="Arial"/>
          <w:color w:val="000000"/>
          <w:sz w:val="22"/>
          <w:szCs w:val="22"/>
        </w:rPr>
        <w:t xml:space="preserve"> to discharge those functions at all times, whether resident in the United Kingdom or another EU member state or non-member EEA state. </w:t>
      </w:r>
      <w:r>
        <w:rPr>
          <w:rFonts w:ascii="Arial" w:hAnsi="Arial" w:cs="Arial"/>
          <w:color w:val="000000"/>
          <w:sz w:val="22"/>
          <w:szCs w:val="22"/>
        </w:rPr>
        <w:t>He</w:t>
      </w:r>
      <w:r w:rsidRPr="005278E0">
        <w:rPr>
          <w:rFonts w:ascii="Arial" w:hAnsi="Arial" w:cs="Arial"/>
          <w:color w:val="000000"/>
          <w:sz w:val="22"/>
          <w:szCs w:val="22"/>
        </w:rPr>
        <w:t xml:space="preserve"> understand</w:t>
      </w:r>
      <w:r>
        <w:rPr>
          <w:rFonts w:ascii="Arial" w:hAnsi="Arial" w:cs="Arial"/>
          <w:color w:val="000000"/>
          <w:sz w:val="22"/>
          <w:szCs w:val="22"/>
        </w:rPr>
        <w:t>s</w:t>
      </w:r>
      <w:r w:rsidRPr="005278E0">
        <w:rPr>
          <w:rFonts w:ascii="Arial" w:hAnsi="Arial" w:cs="Arial"/>
          <w:color w:val="000000"/>
          <w:sz w:val="22"/>
          <w:szCs w:val="22"/>
        </w:rPr>
        <w:t xml:space="preserve"> that </w:t>
      </w:r>
      <w:r>
        <w:rPr>
          <w:rFonts w:ascii="Arial" w:hAnsi="Arial" w:cs="Arial"/>
          <w:color w:val="000000"/>
          <w:sz w:val="22"/>
          <w:szCs w:val="22"/>
        </w:rPr>
        <w:t>he</w:t>
      </w:r>
      <w:r w:rsidRPr="005278E0">
        <w:rPr>
          <w:rFonts w:ascii="Arial" w:hAnsi="Arial" w:cs="Arial"/>
          <w:color w:val="000000"/>
          <w:sz w:val="22"/>
          <w:szCs w:val="22"/>
        </w:rPr>
        <w:t xml:space="preserve"> may be liable to a penalty and the pension scheme may be de-registered if </w:t>
      </w:r>
      <w:r>
        <w:rPr>
          <w:rFonts w:ascii="Arial" w:hAnsi="Arial" w:cs="Arial"/>
          <w:color w:val="000000"/>
          <w:sz w:val="22"/>
          <w:szCs w:val="22"/>
        </w:rPr>
        <w:t>he</w:t>
      </w:r>
      <w:r w:rsidRPr="005278E0">
        <w:rPr>
          <w:rFonts w:ascii="Arial" w:hAnsi="Arial" w:cs="Arial"/>
          <w:color w:val="000000"/>
          <w:sz w:val="22"/>
          <w:szCs w:val="22"/>
        </w:rPr>
        <w:t xml:space="preserve"> fail</w:t>
      </w:r>
      <w:r>
        <w:rPr>
          <w:rFonts w:ascii="Arial" w:hAnsi="Arial" w:cs="Arial"/>
          <w:color w:val="000000"/>
          <w:sz w:val="22"/>
          <w:szCs w:val="22"/>
        </w:rPr>
        <w:t>s</w:t>
      </w:r>
      <w:r w:rsidRPr="005278E0">
        <w:rPr>
          <w:rFonts w:ascii="Arial" w:hAnsi="Arial" w:cs="Arial"/>
          <w:color w:val="000000"/>
          <w:sz w:val="22"/>
          <w:szCs w:val="22"/>
        </w:rPr>
        <w:t xml:space="preserve"> properly to discharge those functions</w:t>
      </w:r>
      <w:r>
        <w:rPr>
          <w:rFonts w:ascii="Arial" w:hAnsi="Arial" w:cs="Arial"/>
          <w:color w:val="000000"/>
          <w:sz w:val="22"/>
          <w:szCs w:val="22"/>
        </w:rPr>
        <w:t>;</w:t>
      </w:r>
    </w:p>
    <w:p w14:paraId="35CF9712" w14:textId="77777777" w:rsidR="00C9323D" w:rsidRDefault="00C9323D" w:rsidP="00C9323D">
      <w:pPr>
        <w:pStyle w:val="NormalWeb"/>
        <w:spacing w:before="0" w:beforeAutospacing="0" w:after="0" w:afterAutospacing="0"/>
        <w:ind w:left="1701" w:hanging="567"/>
        <w:rPr>
          <w:sz w:val="22"/>
          <w:szCs w:val="22"/>
        </w:rPr>
      </w:pPr>
    </w:p>
    <w:p w14:paraId="77E35325" w14:textId="77777777" w:rsidR="00C9323D" w:rsidRPr="00C9323D" w:rsidRDefault="00C9323D" w:rsidP="00605DB4">
      <w:pPr>
        <w:pStyle w:val="NormalWeb"/>
        <w:numPr>
          <w:ilvl w:val="0"/>
          <w:numId w:val="21"/>
        </w:numPr>
        <w:spacing w:before="0" w:beforeAutospacing="0" w:after="0" w:afterAutospacing="0"/>
        <w:rPr>
          <w:rFonts w:ascii="Arial" w:hAnsi="Arial" w:cs="Arial"/>
          <w:sz w:val="22"/>
          <w:szCs w:val="22"/>
        </w:rPr>
      </w:pPr>
      <w:r w:rsidRPr="00C9323D">
        <w:rPr>
          <w:rFonts w:ascii="Arial" w:hAnsi="Arial" w:cs="Arial"/>
          <w:sz w:val="22"/>
          <w:szCs w:val="22"/>
        </w:rPr>
        <w:lastRenderedPageBreak/>
        <w:t>He has sufficient working knowledge of pensions and pensions tax legislation to be fully aware and capable of assuming the duties and liabilities of the scheme administrator; that he hasn’t previously been involved in pension liberation, tax fraud or other fraudulent behaviour including misrepresentation or identity theft; doesn’t have a criminal conviction and hasn’t been the subject of adverse civil proceedings relating to finance, corporate bodies or dishonesty; hasn’t participated in or been connected with the designing or marketing of tax avoidance schemes; hasn’t been the scheme administrator of a previously de-registered scheme; isn’t bankrupt; hasn’t been disqualified from acting as a company director; and hasn’t otherwise engaged in behaviour, action or deeds that may be deemed by HMRC to disqualify him from acting as a scheme administrator.</w:t>
      </w:r>
    </w:p>
    <w:p w14:paraId="12CEA68F" w14:textId="77777777" w:rsidR="00C9323D" w:rsidRPr="00C9323D" w:rsidRDefault="00C9323D" w:rsidP="00C9323D">
      <w:pPr>
        <w:rPr>
          <w:rFonts w:ascii="Arial" w:hAnsi="Arial" w:cs="Arial"/>
        </w:rPr>
      </w:pPr>
    </w:p>
    <w:p w14:paraId="06E38E1E" w14:textId="1CD871C0" w:rsidR="00C9323D" w:rsidRDefault="00C9323D" w:rsidP="00605DB4">
      <w:pPr>
        <w:pStyle w:val="ListParagraph"/>
        <w:numPr>
          <w:ilvl w:val="0"/>
          <w:numId w:val="19"/>
        </w:numPr>
        <w:rPr>
          <w:rFonts w:ascii="Arial" w:hAnsi="Arial" w:cs="Arial"/>
        </w:rPr>
      </w:pPr>
      <w:r>
        <w:rPr>
          <w:rFonts w:ascii="Arial" w:hAnsi="Arial" w:cs="Arial"/>
        </w:rPr>
        <w:t>On receipt of the necessary documentation for registration as a Scheme Administrator, Mr Campbell will be associated with the Scheme and will assume his duties with immediate effect.</w:t>
      </w:r>
    </w:p>
    <w:p w14:paraId="58F91487" w14:textId="77777777" w:rsidR="00C9323D" w:rsidRDefault="00C9323D" w:rsidP="00C9323D">
      <w:pPr>
        <w:pStyle w:val="ListParagraph"/>
        <w:rPr>
          <w:rFonts w:ascii="Arial" w:hAnsi="Arial" w:cs="Arial"/>
        </w:rPr>
      </w:pPr>
    </w:p>
    <w:p w14:paraId="30EC3628" w14:textId="6791864F" w:rsidR="006E79FD" w:rsidRDefault="00291AE4" w:rsidP="00605DB4">
      <w:pPr>
        <w:pStyle w:val="ListParagraph"/>
        <w:numPr>
          <w:ilvl w:val="0"/>
          <w:numId w:val="19"/>
        </w:numPr>
        <w:rPr>
          <w:rFonts w:ascii="Arial" w:hAnsi="Arial" w:cs="Arial"/>
        </w:rPr>
      </w:pPr>
      <w:r>
        <w:rPr>
          <w:rFonts w:ascii="Arial" w:hAnsi="Arial" w:cs="Arial"/>
        </w:rPr>
        <w:t xml:space="preserve">The Trustees, under clause 9.2 of the Existing Provisions, revoke the appointment of Registered Scheme Administrator </w:t>
      </w:r>
      <w:r w:rsidR="005278E0">
        <w:rPr>
          <w:rFonts w:ascii="Arial" w:hAnsi="Arial" w:cs="Arial"/>
        </w:rPr>
        <w:t>L</w:t>
      </w:r>
      <w:r w:rsidR="00E277F7">
        <w:rPr>
          <w:rFonts w:ascii="Arial" w:hAnsi="Arial" w:cs="Arial"/>
        </w:rPr>
        <w:t>imited</w:t>
      </w:r>
      <w:r w:rsidR="005278E0">
        <w:rPr>
          <w:rFonts w:ascii="Arial" w:hAnsi="Arial" w:cs="Arial"/>
        </w:rPr>
        <w:t xml:space="preserve"> </w:t>
      </w:r>
      <w:r>
        <w:rPr>
          <w:rFonts w:ascii="Arial" w:hAnsi="Arial" w:cs="Arial"/>
        </w:rPr>
        <w:t xml:space="preserve">as the present </w:t>
      </w:r>
      <w:r w:rsidR="005278E0">
        <w:rPr>
          <w:rFonts w:ascii="Arial" w:hAnsi="Arial" w:cs="Arial"/>
        </w:rPr>
        <w:t>registered</w:t>
      </w:r>
      <w:r>
        <w:rPr>
          <w:rFonts w:ascii="Arial" w:hAnsi="Arial" w:cs="Arial"/>
        </w:rPr>
        <w:t xml:space="preserve"> Administrators</w:t>
      </w:r>
      <w:r w:rsidR="005278E0">
        <w:rPr>
          <w:rFonts w:ascii="Arial" w:hAnsi="Arial" w:cs="Arial"/>
        </w:rPr>
        <w:t xml:space="preserve"> for the Scheme</w:t>
      </w:r>
      <w:r>
        <w:rPr>
          <w:rFonts w:ascii="Arial" w:hAnsi="Arial" w:cs="Arial"/>
        </w:rPr>
        <w:t>.</w:t>
      </w:r>
    </w:p>
    <w:p w14:paraId="01521539" w14:textId="77777777" w:rsidR="00291AE4" w:rsidRDefault="00291AE4" w:rsidP="00291AE4">
      <w:pPr>
        <w:pStyle w:val="ListParagraph"/>
        <w:rPr>
          <w:rFonts w:ascii="Arial" w:hAnsi="Arial" w:cs="Arial"/>
        </w:rPr>
      </w:pPr>
    </w:p>
    <w:p w14:paraId="1206D0A6" w14:textId="5BBC981E" w:rsidR="00291AE4" w:rsidRDefault="00291AE4" w:rsidP="00605DB4">
      <w:pPr>
        <w:pStyle w:val="ListParagraph"/>
        <w:numPr>
          <w:ilvl w:val="0"/>
          <w:numId w:val="19"/>
        </w:numPr>
        <w:rPr>
          <w:rFonts w:ascii="Arial" w:hAnsi="Arial" w:cs="Arial"/>
        </w:rPr>
      </w:pPr>
      <w:r>
        <w:rPr>
          <w:rFonts w:ascii="Arial" w:hAnsi="Arial" w:cs="Arial"/>
        </w:rPr>
        <w:t>The Trustees, under clause 5.1 of the Existing Provisions, revoke the appointment of Pension Practitioner as the present Scheme Practitioners.</w:t>
      </w:r>
    </w:p>
    <w:p w14:paraId="2F896C0E" w14:textId="77777777" w:rsidR="00291AE4" w:rsidRPr="00291AE4" w:rsidRDefault="00291AE4" w:rsidP="00291AE4">
      <w:pPr>
        <w:pStyle w:val="ListParagraph"/>
        <w:rPr>
          <w:rFonts w:ascii="Arial" w:hAnsi="Arial" w:cs="Arial"/>
        </w:rPr>
      </w:pPr>
    </w:p>
    <w:p w14:paraId="6D249588" w14:textId="4DFBADA9" w:rsidR="00291AE4" w:rsidRDefault="00291AE4" w:rsidP="00605DB4">
      <w:pPr>
        <w:pStyle w:val="ListParagraph"/>
        <w:numPr>
          <w:ilvl w:val="0"/>
          <w:numId w:val="19"/>
        </w:numPr>
        <w:rPr>
          <w:rFonts w:ascii="Arial" w:hAnsi="Arial" w:cs="Arial"/>
        </w:rPr>
      </w:pPr>
      <w:r>
        <w:rPr>
          <w:rFonts w:ascii="Arial" w:hAnsi="Arial" w:cs="Arial"/>
        </w:rPr>
        <w:t>The Trustees wi</w:t>
      </w:r>
      <w:r w:rsidR="005278E0">
        <w:rPr>
          <w:rFonts w:ascii="Arial" w:hAnsi="Arial" w:cs="Arial"/>
        </w:rPr>
        <w:t>sh an expedited revocation</w:t>
      </w:r>
      <w:r>
        <w:rPr>
          <w:rFonts w:ascii="Arial" w:hAnsi="Arial" w:cs="Arial"/>
        </w:rPr>
        <w:t xml:space="preserve"> of these appointments</w:t>
      </w:r>
      <w:r w:rsidR="00C9323D">
        <w:rPr>
          <w:rFonts w:ascii="Arial" w:hAnsi="Arial" w:cs="Arial"/>
        </w:rPr>
        <w:t xml:space="preserve"> </w:t>
      </w:r>
      <w:r w:rsidR="005278E0">
        <w:rPr>
          <w:rFonts w:ascii="Arial" w:hAnsi="Arial" w:cs="Arial"/>
        </w:rPr>
        <w:t>and will seek an agreement with Registered Scheme Administrator L</w:t>
      </w:r>
      <w:r w:rsidR="00E277F7">
        <w:rPr>
          <w:rFonts w:ascii="Arial" w:hAnsi="Arial" w:cs="Arial"/>
        </w:rPr>
        <w:t>imited</w:t>
      </w:r>
      <w:r w:rsidR="005278E0">
        <w:rPr>
          <w:rFonts w:ascii="Arial" w:hAnsi="Arial" w:cs="Arial"/>
        </w:rPr>
        <w:t xml:space="preserve"> and Pension Practitioner for an amicable but immediate termination of their services over a strict adherence to the contracted terms of the Scheme Administrator’s and Practitioner’s initial appointment</w:t>
      </w:r>
      <w:r w:rsidR="00093721">
        <w:rPr>
          <w:rFonts w:ascii="Arial" w:hAnsi="Arial" w:cs="Arial"/>
        </w:rPr>
        <w:t>.</w:t>
      </w:r>
      <w:r w:rsidR="00C9323D">
        <w:rPr>
          <w:rFonts w:ascii="Arial" w:hAnsi="Arial" w:cs="Arial"/>
        </w:rPr>
        <w:t xml:space="preserve"> </w:t>
      </w:r>
      <w:r w:rsidR="00093721">
        <w:rPr>
          <w:rFonts w:ascii="Arial" w:hAnsi="Arial" w:cs="Arial"/>
        </w:rPr>
        <w:t>Registered Scheme Administrator L</w:t>
      </w:r>
      <w:r w:rsidR="00E277F7">
        <w:rPr>
          <w:rFonts w:ascii="Arial" w:hAnsi="Arial" w:cs="Arial"/>
        </w:rPr>
        <w:t>imited</w:t>
      </w:r>
      <w:r w:rsidR="00093721">
        <w:rPr>
          <w:rFonts w:ascii="Arial" w:hAnsi="Arial" w:cs="Arial"/>
        </w:rPr>
        <w:t xml:space="preserve"> and Pension Practitioner will be</w:t>
      </w:r>
      <w:r w:rsidR="00C9323D">
        <w:rPr>
          <w:rFonts w:ascii="Arial" w:hAnsi="Arial" w:cs="Arial"/>
        </w:rPr>
        <w:t xml:space="preserve"> </w:t>
      </w:r>
      <w:r w:rsidR="00093721">
        <w:rPr>
          <w:rFonts w:ascii="Arial" w:hAnsi="Arial" w:cs="Arial"/>
        </w:rPr>
        <w:t>dis-</w:t>
      </w:r>
      <w:r w:rsidR="00C9323D">
        <w:rPr>
          <w:rFonts w:ascii="Arial" w:hAnsi="Arial" w:cs="Arial"/>
        </w:rPr>
        <w:t>associat</w:t>
      </w:r>
      <w:r w:rsidR="00E277F7">
        <w:rPr>
          <w:rFonts w:ascii="Arial" w:hAnsi="Arial" w:cs="Arial"/>
        </w:rPr>
        <w:t>ed</w:t>
      </w:r>
      <w:r w:rsidR="00C9323D">
        <w:rPr>
          <w:rFonts w:ascii="Arial" w:hAnsi="Arial" w:cs="Arial"/>
        </w:rPr>
        <w:t xml:space="preserve"> </w:t>
      </w:r>
      <w:r w:rsidR="00093721">
        <w:rPr>
          <w:rFonts w:ascii="Arial" w:hAnsi="Arial" w:cs="Arial"/>
        </w:rPr>
        <w:t>from</w:t>
      </w:r>
      <w:r w:rsidR="00C9323D">
        <w:rPr>
          <w:rFonts w:ascii="Arial" w:hAnsi="Arial" w:cs="Arial"/>
        </w:rPr>
        <w:t xml:space="preserve"> the Scheme </w:t>
      </w:r>
      <w:r w:rsidR="00E277F7">
        <w:rPr>
          <w:rFonts w:ascii="Arial" w:hAnsi="Arial" w:cs="Arial"/>
        </w:rPr>
        <w:t xml:space="preserve">on HMRC’s Pension Schemes Online portal </w:t>
      </w:r>
      <w:r w:rsidR="00093721">
        <w:rPr>
          <w:rFonts w:ascii="Arial" w:hAnsi="Arial" w:cs="Arial"/>
        </w:rPr>
        <w:t>once</w:t>
      </w:r>
      <w:r w:rsidR="00C9323D">
        <w:rPr>
          <w:rFonts w:ascii="Arial" w:hAnsi="Arial" w:cs="Arial"/>
        </w:rPr>
        <w:t xml:space="preserve"> Mr Campbell’s association with the Scheme has been confirmed</w:t>
      </w:r>
      <w:r w:rsidR="005278E0">
        <w:rPr>
          <w:rFonts w:ascii="Arial" w:hAnsi="Arial" w:cs="Arial"/>
        </w:rPr>
        <w:t>.</w:t>
      </w:r>
    </w:p>
    <w:p w14:paraId="65B95649" w14:textId="77777777" w:rsidR="00E277F7" w:rsidRPr="00E277F7" w:rsidRDefault="00E277F7" w:rsidP="00E277F7">
      <w:pPr>
        <w:pStyle w:val="ListParagraph"/>
        <w:rPr>
          <w:rFonts w:ascii="Arial" w:hAnsi="Arial" w:cs="Arial"/>
        </w:rPr>
      </w:pPr>
    </w:p>
    <w:p w14:paraId="5621B213" w14:textId="273CB506" w:rsidR="00E277F7" w:rsidRDefault="00E277F7" w:rsidP="00605DB4">
      <w:pPr>
        <w:pStyle w:val="ListParagraph"/>
        <w:numPr>
          <w:ilvl w:val="0"/>
          <w:numId w:val="19"/>
        </w:numPr>
        <w:rPr>
          <w:rFonts w:ascii="Arial" w:hAnsi="Arial" w:cs="Arial"/>
        </w:rPr>
      </w:pPr>
      <w:r>
        <w:rPr>
          <w:rFonts w:ascii="Arial" w:hAnsi="Arial" w:cs="Arial"/>
        </w:rPr>
        <w:t>The Trustees confirm that Registered Scheme Administrator Limited’s and Pension Practitioner’s duties, responsibilities and liabilities to the Scheme ends once they have been dis-associated from the Scheme.</w:t>
      </w:r>
    </w:p>
    <w:p w14:paraId="3F3B6439" w14:textId="4BBF201B" w:rsidR="00183985" w:rsidRDefault="00183985" w:rsidP="00C9323D">
      <w:pPr>
        <w:rPr>
          <w:rFonts w:ascii="Arial" w:hAnsi="Arial" w:cs="Arial"/>
        </w:rPr>
      </w:pPr>
    </w:p>
    <w:p w14:paraId="7E3F7C47" w14:textId="2D32DDA3" w:rsidR="00093721" w:rsidRDefault="00093721" w:rsidP="00605DB4">
      <w:pPr>
        <w:pStyle w:val="ListParagraph"/>
        <w:numPr>
          <w:ilvl w:val="0"/>
          <w:numId w:val="19"/>
        </w:numPr>
        <w:rPr>
          <w:rFonts w:ascii="Arial" w:hAnsi="Arial" w:cs="Arial"/>
        </w:rPr>
      </w:pPr>
      <w:r>
        <w:rPr>
          <w:rFonts w:ascii="Arial" w:hAnsi="Arial" w:cs="Arial"/>
        </w:rPr>
        <w:t>The Trustees wish to close the Scheme’s AIB bank account and transfer the funds to the Scheme’s Lloyds account, and will make the required arrangements with the outgoing Scheme Administrator to facilitate this.</w:t>
      </w:r>
    </w:p>
    <w:p w14:paraId="7CC29979" w14:textId="77777777" w:rsidR="00093721" w:rsidRPr="00093721" w:rsidRDefault="00093721" w:rsidP="00093721">
      <w:pPr>
        <w:pStyle w:val="ListParagraph"/>
        <w:rPr>
          <w:rFonts w:ascii="Arial" w:hAnsi="Arial" w:cs="Arial"/>
        </w:rPr>
      </w:pPr>
    </w:p>
    <w:p w14:paraId="11D03D0B" w14:textId="5CDC5A29" w:rsidR="00093721" w:rsidRDefault="00093721" w:rsidP="00605DB4">
      <w:pPr>
        <w:pStyle w:val="ListParagraph"/>
        <w:numPr>
          <w:ilvl w:val="0"/>
          <w:numId w:val="19"/>
        </w:numPr>
        <w:rPr>
          <w:rFonts w:ascii="Arial" w:hAnsi="Arial" w:cs="Arial"/>
        </w:rPr>
      </w:pPr>
      <w:r>
        <w:rPr>
          <w:rFonts w:ascii="Arial" w:hAnsi="Arial" w:cs="Arial"/>
        </w:rPr>
        <w:t>The Trustees confirm that all four Trustees are the present signatories to the Lloyds bank account and confirm that this arrangement will continue unaltered.</w:t>
      </w:r>
    </w:p>
    <w:p w14:paraId="196D44C5" w14:textId="77777777" w:rsidR="003241D5" w:rsidRPr="003241D5" w:rsidRDefault="003241D5" w:rsidP="003241D5">
      <w:pPr>
        <w:pStyle w:val="ListParagraph"/>
        <w:rPr>
          <w:rFonts w:ascii="Arial" w:hAnsi="Arial" w:cs="Arial"/>
        </w:rPr>
      </w:pPr>
    </w:p>
    <w:p w14:paraId="4FE1830C" w14:textId="77777777" w:rsidR="003241D5" w:rsidRPr="00093721" w:rsidRDefault="003241D5" w:rsidP="003241D5">
      <w:pPr>
        <w:pStyle w:val="ListParagraph"/>
        <w:rPr>
          <w:rFonts w:ascii="Arial" w:hAnsi="Arial" w:cs="Arial"/>
        </w:rPr>
      </w:pPr>
      <w:bookmarkStart w:id="0" w:name="_GoBack"/>
      <w:bookmarkEnd w:id="0"/>
    </w:p>
    <w:p w14:paraId="1E0E776F" w14:textId="28428EBE" w:rsidR="006E79FD" w:rsidRDefault="006E79FD" w:rsidP="00183985">
      <w:pPr>
        <w:pStyle w:val="ListParagraph"/>
        <w:rPr>
          <w:rFonts w:ascii="Arial" w:hAnsi="Arial" w:cs="Arial"/>
        </w:rPr>
      </w:pPr>
    </w:p>
    <w:p w14:paraId="366604DD" w14:textId="0299528E" w:rsidR="00170D88" w:rsidRDefault="002D71F7">
      <w:pPr>
        <w:pStyle w:val="NormalSpaced"/>
        <w:rPr>
          <w:rFonts w:ascii="Arial" w:hAnsi="Arial" w:cs="Arial"/>
          <w:b/>
          <w:szCs w:val="22"/>
        </w:rPr>
      </w:pPr>
      <w:r w:rsidRPr="00843B7F">
        <w:rPr>
          <w:rFonts w:ascii="Arial" w:hAnsi="Arial" w:cs="Arial"/>
          <w:szCs w:val="22"/>
        </w:rPr>
        <w:t xml:space="preserve">Signed by </w:t>
      </w:r>
      <w:r w:rsidR="00241E03" w:rsidRPr="00241E03">
        <w:rPr>
          <w:rFonts w:ascii="Arial" w:hAnsi="Arial" w:cs="Arial"/>
          <w:szCs w:val="22"/>
        </w:rPr>
        <w:t>the Trustees of the</w:t>
      </w:r>
      <w:r w:rsidR="00CF7E38">
        <w:rPr>
          <w:rFonts w:ascii="Arial" w:hAnsi="Arial" w:cs="Arial"/>
          <w:b/>
          <w:szCs w:val="22"/>
        </w:rPr>
        <w:t xml:space="preserve"> </w:t>
      </w:r>
      <w:r w:rsidR="00C9323D">
        <w:rPr>
          <w:rFonts w:ascii="Arial" w:hAnsi="Arial" w:cs="Arial"/>
          <w:b/>
          <w:szCs w:val="22"/>
        </w:rPr>
        <w:t>Moorfield Garage Ltd SSAS</w:t>
      </w:r>
    </w:p>
    <w:p w14:paraId="4F00CD4E" w14:textId="77777777" w:rsidR="00093721" w:rsidRPr="00093721" w:rsidRDefault="00093721" w:rsidP="00093721"/>
    <w:p w14:paraId="4FBBE3A4" w14:textId="77777777" w:rsidR="00B76B22" w:rsidRDefault="002D71F7" w:rsidP="00B76B22">
      <w:pPr>
        <w:pStyle w:val="NormalSpaced"/>
        <w:rPr>
          <w:rFonts w:ascii="Arial" w:hAnsi="Arial" w:cs="Arial"/>
          <w:szCs w:val="22"/>
        </w:rPr>
      </w:pPr>
      <w:r w:rsidRPr="00843B7F">
        <w:rPr>
          <w:rFonts w:ascii="Arial" w:hAnsi="Arial" w:cs="Arial"/>
          <w:szCs w:val="22"/>
        </w:rPr>
        <w:t>......................................................</w:t>
      </w:r>
      <w:r w:rsidR="00B76B22">
        <w:rPr>
          <w:rFonts w:ascii="Arial" w:hAnsi="Arial" w:cs="Arial"/>
          <w:szCs w:val="22"/>
        </w:rPr>
        <w:tab/>
      </w:r>
      <w:r w:rsidR="00B76B22">
        <w:rPr>
          <w:rFonts w:ascii="Arial" w:hAnsi="Arial" w:cs="Arial"/>
          <w:szCs w:val="22"/>
        </w:rPr>
        <w:tab/>
      </w:r>
      <w:r w:rsidR="00B76B22" w:rsidRPr="00843B7F">
        <w:rPr>
          <w:rFonts w:ascii="Arial" w:hAnsi="Arial" w:cs="Arial"/>
          <w:szCs w:val="22"/>
        </w:rPr>
        <w:t>......................................................</w:t>
      </w:r>
    </w:p>
    <w:p w14:paraId="7618FABF" w14:textId="7194AB0D" w:rsidR="00B76B22" w:rsidRPr="00F849CA" w:rsidRDefault="00093721" w:rsidP="00B76B22">
      <w:pPr>
        <w:rPr>
          <w:rFonts w:ascii="Arial" w:hAnsi="Arial" w:cs="Arial"/>
        </w:rPr>
      </w:pPr>
      <w:r>
        <w:rPr>
          <w:rFonts w:ascii="Arial" w:hAnsi="Arial" w:cs="Arial"/>
        </w:rPr>
        <w:t>Martin Joseph Campbell</w:t>
      </w:r>
      <w:r w:rsidR="00B76B22">
        <w:rPr>
          <w:rFonts w:ascii="Arial" w:hAnsi="Arial" w:cs="Arial"/>
        </w:rPr>
        <w:tab/>
      </w:r>
      <w:r w:rsidR="00B76B22">
        <w:rPr>
          <w:rFonts w:ascii="Arial" w:hAnsi="Arial" w:cs="Arial"/>
        </w:rPr>
        <w:tab/>
      </w:r>
      <w:r w:rsidR="00B76B22">
        <w:rPr>
          <w:rFonts w:ascii="Arial" w:hAnsi="Arial" w:cs="Arial"/>
        </w:rPr>
        <w:tab/>
      </w:r>
      <w:r>
        <w:rPr>
          <w:rFonts w:ascii="Arial" w:hAnsi="Arial" w:cs="Arial"/>
        </w:rPr>
        <w:t>Kevin Patrick Campbell</w:t>
      </w:r>
    </w:p>
    <w:p w14:paraId="37585F02" w14:textId="77777777" w:rsidR="00170D88" w:rsidRPr="00B76B22" w:rsidRDefault="00B76B22">
      <w:pPr>
        <w:pStyle w:val="NormalSpaced"/>
        <w:rPr>
          <w:rFonts w:ascii="Arial" w:hAnsi="Arial" w:cs="Arial"/>
          <w:b/>
          <w:szCs w:val="22"/>
        </w:rPr>
      </w:pPr>
      <w:r w:rsidRPr="00B76B22">
        <w:rPr>
          <w:rFonts w:ascii="Arial" w:hAnsi="Arial" w:cs="Arial"/>
          <w:b/>
          <w:szCs w:val="22"/>
        </w:rPr>
        <w:t>TRUSTEE</w:t>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t>TRUSTEE</w:t>
      </w:r>
    </w:p>
    <w:p w14:paraId="1EE1D720" w14:textId="77777777" w:rsidR="00025FF0" w:rsidRDefault="00025FF0" w:rsidP="00025FF0">
      <w:pPr>
        <w:pStyle w:val="NormalSpaced"/>
        <w:rPr>
          <w:rFonts w:ascii="Arial" w:hAnsi="Arial" w:cs="Arial"/>
          <w:szCs w:val="22"/>
        </w:rPr>
      </w:pPr>
    </w:p>
    <w:p w14:paraId="4A2AB318" w14:textId="632569D3" w:rsidR="00093721" w:rsidRDefault="00025FF0" w:rsidP="00093721">
      <w:pPr>
        <w:pStyle w:val="NormalSpaced"/>
        <w:rPr>
          <w:rFonts w:ascii="Arial" w:hAnsi="Arial" w:cs="Arial"/>
          <w:szCs w:val="22"/>
        </w:rPr>
      </w:pPr>
      <w:r w:rsidRPr="00843B7F">
        <w:rPr>
          <w:rFonts w:ascii="Arial" w:hAnsi="Arial" w:cs="Arial"/>
          <w:szCs w:val="22"/>
        </w:rPr>
        <w:t>......................................................</w:t>
      </w:r>
      <w:r>
        <w:rPr>
          <w:rFonts w:ascii="Arial" w:hAnsi="Arial" w:cs="Arial"/>
          <w:szCs w:val="22"/>
        </w:rPr>
        <w:tab/>
      </w:r>
      <w:r w:rsidR="00093721">
        <w:rPr>
          <w:rFonts w:ascii="Arial" w:hAnsi="Arial" w:cs="Arial"/>
          <w:szCs w:val="22"/>
        </w:rPr>
        <w:tab/>
      </w:r>
      <w:r w:rsidR="00093721" w:rsidRPr="00843B7F">
        <w:rPr>
          <w:rFonts w:ascii="Arial" w:hAnsi="Arial" w:cs="Arial"/>
          <w:szCs w:val="22"/>
        </w:rPr>
        <w:t>......................................................</w:t>
      </w:r>
      <w:r w:rsidR="00093721">
        <w:rPr>
          <w:rFonts w:ascii="Arial" w:hAnsi="Arial" w:cs="Arial"/>
          <w:szCs w:val="22"/>
        </w:rPr>
        <w:tab/>
      </w:r>
      <w:r w:rsidR="00093721">
        <w:rPr>
          <w:rFonts w:ascii="Arial" w:hAnsi="Arial" w:cs="Arial"/>
          <w:szCs w:val="22"/>
        </w:rPr>
        <w:tab/>
      </w:r>
    </w:p>
    <w:p w14:paraId="44193E35" w14:textId="31C87A3F" w:rsidR="00025FF0" w:rsidRPr="00F849CA" w:rsidRDefault="00093721" w:rsidP="00025FF0">
      <w:pPr>
        <w:rPr>
          <w:rFonts w:ascii="Arial" w:hAnsi="Arial" w:cs="Arial"/>
        </w:rPr>
      </w:pPr>
      <w:r>
        <w:rPr>
          <w:rFonts w:ascii="Arial" w:hAnsi="Arial" w:cs="Arial"/>
        </w:rPr>
        <w:t>Richard Neil Hunt</w:t>
      </w:r>
      <w:r w:rsidR="00025FF0">
        <w:rPr>
          <w:rFonts w:ascii="Arial" w:hAnsi="Arial" w:cs="Arial"/>
        </w:rPr>
        <w:tab/>
      </w:r>
      <w:r w:rsidR="00025FF0">
        <w:rPr>
          <w:rFonts w:ascii="Arial" w:hAnsi="Arial" w:cs="Arial"/>
        </w:rPr>
        <w:tab/>
      </w:r>
      <w:r w:rsidR="00025FF0">
        <w:rPr>
          <w:rFonts w:ascii="Arial" w:hAnsi="Arial" w:cs="Arial"/>
        </w:rPr>
        <w:tab/>
      </w:r>
      <w:r w:rsidR="00025FF0">
        <w:rPr>
          <w:rFonts w:ascii="Arial" w:hAnsi="Arial" w:cs="Arial"/>
        </w:rPr>
        <w:tab/>
      </w:r>
      <w:r>
        <w:rPr>
          <w:rFonts w:ascii="Arial" w:hAnsi="Arial" w:cs="Arial"/>
        </w:rPr>
        <w:t>Paul Norman Senior</w:t>
      </w:r>
    </w:p>
    <w:p w14:paraId="54419FAD" w14:textId="36B42ED5" w:rsidR="00241E03" w:rsidRDefault="00025FF0" w:rsidP="00025FF0">
      <w:r w:rsidRPr="00B76B22">
        <w:rPr>
          <w:rFonts w:ascii="Arial" w:hAnsi="Arial" w:cs="Arial"/>
          <w:b/>
          <w:szCs w:val="22"/>
        </w:rPr>
        <w:t>TRUSTEE</w:t>
      </w:r>
      <w:r w:rsidR="00093721">
        <w:rPr>
          <w:rFonts w:ascii="Arial" w:hAnsi="Arial" w:cs="Arial"/>
          <w:b/>
          <w:szCs w:val="22"/>
        </w:rPr>
        <w:tab/>
      </w:r>
      <w:r w:rsidR="00093721">
        <w:rPr>
          <w:rFonts w:ascii="Arial" w:hAnsi="Arial" w:cs="Arial"/>
          <w:b/>
          <w:szCs w:val="22"/>
        </w:rPr>
        <w:tab/>
      </w:r>
      <w:r w:rsidR="00093721">
        <w:rPr>
          <w:rFonts w:ascii="Arial" w:hAnsi="Arial" w:cs="Arial"/>
          <w:b/>
          <w:szCs w:val="22"/>
        </w:rPr>
        <w:tab/>
      </w:r>
      <w:r w:rsidR="00093721">
        <w:rPr>
          <w:rFonts w:ascii="Arial" w:hAnsi="Arial" w:cs="Arial"/>
          <w:b/>
          <w:szCs w:val="22"/>
        </w:rPr>
        <w:tab/>
      </w:r>
      <w:r w:rsidR="00093721">
        <w:rPr>
          <w:rFonts w:ascii="Arial" w:hAnsi="Arial" w:cs="Arial"/>
          <w:b/>
          <w:szCs w:val="22"/>
        </w:rPr>
        <w:tab/>
        <w:t>TRUSTEE</w:t>
      </w:r>
    </w:p>
    <w:sectPr w:rsidR="00241E03"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5921" w14:textId="77777777" w:rsidR="00EF413C" w:rsidRDefault="00EF413C">
      <w:r>
        <w:separator/>
      </w:r>
    </w:p>
  </w:endnote>
  <w:endnote w:type="continuationSeparator" w:id="0">
    <w:p w14:paraId="725104CC" w14:textId="77777777" w:rsidR="00EF413C" w:rsidRDefault="00E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E08A6" w14:textId="77777777" w:rsidR="00EF413C" w:rsidRDefault="00EF413C">
      <w:r>
        <w:separator/>
      </w:r>
    </w:p>
  </w:footnote>
  <w:footnote w:type="continuationSeparator" w:id="0">
    <w:p w14:paraId="53075A58" w14:textId="77777777" w:rsidR="00EF413C" w:rsidRDefault="00EF4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E31F11"/>
    <w:multiLevelType w:val="hybridMultilevel"/>
    <w:tmpl w:val="4C885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FC3F15"/>
    <w:multiLevelType w:val="hybridMultilevel"/>
    <w:tmpl w:val="2B26D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nsid w:val="37EB73F7"/>
    <w:multiLevelType w:val="hybridMultilevel"/>
    <w:tmpl w:val="E54E60D6"/>
    <w:lvl w:ilvl="0" w:tplc="81CA9F0A">
      <w:start w:val="1"/>
      <w:numFmt w:val="lowerLetter"/>
      <w:lvlText w:val="%1)"/>
      <w:lvlJc w:val="left"/>
      <w:pPr>
        <w:ind w:left="2049" w:hanging="360"/>
      </w:pPr>
      <w:rPr>
        <w:rFonts w:ascii="Arial" w:hAnsi="Arial" w:cs="Arial" w:hint="default"/>
        <w:color w:val="000000"/>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3">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6">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8"/>
  </w:num>
  <w:num w:numId="4">
    <w:abstractNumId w:val="21"/>
  </w:num>
  <w:num w:numId="5">
    <w:abstractNumId w:val="14"/>
  </w:num>
  <w:num w:numId="6">
    <w:abstractNumId w:val="11"/>
  </w:num>
  <w:num w:numId="7">
    <w:abstractNumId w:val="3"/>
  </w:num>
  <w:num w:numId="8">
    <w:abstractNumId w:val="16"/>
  </w:num>
  <w:num w:numId="9">
    <w:abstractNumId w:val="6"/>
  </w:num>
  <w:num w:numId="10">
    <w:abstractNumId w:val="15"/>
  </w:num>
  <w:num w:numId="11">
    <w:abstractNumId w:val="5"/>
  </w:num>
  <w:num w:numId="12">
    <w:abstractNumId w:val="13"/>
  </w:num>
  <w:num w:numId="13">
    <w:abstractNumId w:val="8"/>
  </w:num>
  <w:num w:numId="14">
    <w:abstractNumId w:val="22"/>
  </w:num>
  <w:num w:numId="15">
    <w:abstractNumId w:val="10"/>
  </w:num>
  <w:num w:numId="16">
    <w:abstractNumId w:val="2"/>
  </w:num>
  <w:num w:numId="17">
    <w:abstractNumId w:val="19"/>
  </w:num>
  <w:num w:numId="18">
    <w:abstractNumId w:val="17"/>
  </w:num>
  <w:num w:numId="19">
    <w:abstractNumId w:val="7"/>
  </w:num>
  <w:num w:numId="20">
    <w:abstractNumId w:val="9"/>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010856"/>
    <w:rsid w:val="00025FF0"/>
    <w:rsid w:val="00052102"/>
    <w:rsid w:val="00092539"/>
    <w:rsid w:val="00093721"/>
    <w:rsid w:val="001002B6"/>
    <w:rsid w:val="001627AF"/>
    <w:rsid w:val="00170D88"/>
    <w:rsid w:val="00183985"/>
    <w:rsid w:val="0019167F"/>
    <w:rsid w:val="001B4EF4"/>
    <w:rsid w:val="001B6D64"/>
    <w:rsid w:val="001F51D1"/>
    <w:rsid w:val="0021591E"/>
    <w:rsid w:val="00241E03"/>
    <w:rsid w:val="00254662"/>
    <w:rsid w:val="00291AE4"/>
    <w:rsid w:val="002D71F7"/>
    <w:rsid w:val="003241D5"/>
    <w:rsid w:val="00361A26"/>
    <w:rsid w:val="003E6FDD"/>
    <w:rsid w:val="003F5635"/>
    <w:rsid w:val="005278E0"/>
    <w:rsid w:val="00537A64"/>
    <w:rsid w:val="00605DB4"/>
    <w:rsid w:val="00630A60"/>
    <w:rsid w:val="00672E86"/>
    <w:rsid w:val="00693AA6"/>
    <w:rsid w:val="006C1F15"/>
    <w:rsid w:val="006E79FD"/>
    <w:rsid w:val="00731072"/>
    <w:rsid w:val="00793DAD"/>
    <w:rsid w:val="00843B7F"/>
    <w:rsid w:val="008923D1"/>
    <w:rsid w:val="008B7AEA"/>
    <w:rsid w:val="008D1A0A"/>
    <w:rsid w:val="008F27EE"/>
    <w:rsid w:val="009117AD"/>
    <w:rsid w:val="00934B89"/>
    <w:rsid w:val="00935971"/>
    <w:rsid w:val="00961241"/>
    <w:rsid w:val="009C15FB"/>
    <w:rsid w:val="009D0886"/>
    <w:rsid w:val="00A36325"/>
    <w:rsid w:val="00AE4589"/>
    <w:rsid w:val="00B27389"/>
    <w:rsid w:val="00B4780D"/>
    <w:rsid w:val="00B76B22"/>
    <w:rsid w:val="00BC18F0"/>
    <w:rsid w:val="00C47C34"/>
    <w:rsid w:val="00C82896"/>
    <w:rsid w:val="00C9323D"/>
    <w:rsid w:val="00CC322B"/>
    <w:rsid w:val="00CF7E38"/>
    <w:rsid w:val="00D62770"/>
    <w:rsid w:val="00DF35D1"/>
    <w:rsid w:val="00E277F7"/>
    <w:rsid w:val="00E32DC4"/>
    <w:rsid w:val="00EC5129"/>
    <w:rsid w:val="00ED02BE"/>
    <w:rsid w:val="00EF413C"/>
    <w:rsid w:val="00F426D4"/>
    <w:rsid w:val="00F563AB"/>
    <w:rsid w:val="00F849CA"/>
    <w:rsid w:val="00FF6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4AD27"/>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7"/>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0"/>
      </w:numPr>
      <w:spacing w:before="360" w:after="360"/>
    </w:pPr>
    <w:rPr>
      <w:b/>
    </w:rPr>
  </w:style>
  <w:style w:type="paragraph" w:customStyle="1" w:styleId="Schmainheadsingle">
    <w:name w:val="Sch main head single"/>
    <w:basedOn w:val="Normal"/>
    <w:next w:val="Normal"/>
    <w:rsid w:val="00170D88"/>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170D88"/>
    <w:pPr>
      <w:numPr>
        <w:numId w:val="9"/>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1"/>
      </w:numPr>
      <w:spacing w:before="240" w:after="360"/>
      <w:jc w:val="center"/>
    </w:pPr>
    <w:rPr>
      <w:b/>
    </w:rPr>
  </w:style>
  <w:style w:type="paragraph" w:customStyle="1" w:styleId="Appmainhead">
    <w:name w:val="App   main head"/>
    <w:basedOn w:val="Normal"/>
    <w:next w:val="Normal"/>
    <w:rsid w:val="00170D88"/>
    <w:pPr>
      <w:pageBreakBefore/>
      <w:numPr>
        <w:numId w:val="12"/>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18"/>
      </w:numPr>
      <w:spacing w:after="240"/>
    </w:pPr>
  </w:style>
  <w:style w:type="paragraph" w:customStyle="1" w:styleId="Bullet2">
    <w:name w:val="Bullet2"/>
    <w:basedOn w:val="Normal"/>
    <w:rsid w:val="00170D88"/>
    <w:pPr>
      <w:numPr>
        <w:numId w:val="13"/>
      </w:numPr>
      <w:spacing w:after="240" w:line="240" w:lineRule="auto"/>
    </w:pPr>
  </w:style>
  <w:style w:type="paragraph" w:customStyle="1" w:styleId="Bullet3">
    <w:name w:val="Bullet3"/>
    <w:basedOn w:val="Normal"/>
    <w:rsid w:val="00170D88"/>
    <w:pPr>
      <w:numPr>
        <w:numId w:val="14"/>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5"/>
      </w:numPr>
      <w:spacing w:after="240" w:line="240" w:lineRule="auto"/>
    </w:pPr>
  </w:style>
  <w:style w:type="paragraph" w:customStyle="1" w:styleId="Bullet5">
    <w:name w:val="Bullet5"/>
    <w:basedOn w:val="Normal"/>
    <w:rsid w:val="00170D88"/>
    <w:pPr>
      <w:numPr>
        <w:numId w:val="16"/>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7"/>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B47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780D"/>
    <w:pPr>
      <w:ind w:left="720"/>
      <w:contextualSpacing/>
    </w:pPr>
  </w:style>
  <w:style w:type="paragraph" w:styleId="NormalWeb">
    <w:name w:val="Normal (Web)"/>
    <w:basedOn w:val="Normal"/>
    <w:uiPriority w:val="99"/>
    <w:semiHidden/>
    <w:unhideWhenUsed/>
    <w:rsid w:val="005278E0"/>
    <w:pPr>
      <w:spacing w:before="100" w:beforeAutospacing="1" w:after="100" w:afterAutospacing="1" w:line="240" w:lineRule="auto"/>
      <w:jc w:val="left"/>
    </w:pPr>
    <w:rPr>
      <w:sz w:val="24"/>
      <w:szCs w:val="24"/>
      <w:lang w:eastAsia="en-GB"/>
    </w:rPr>
  </w:style>
  <w:style w:type="character" w:customStyle="1" w:styleId="apple-tab-span">
    <w:name w:val="apple-tab-span"/>
    <w:basedOn w:val="DefaultParagraphFont"/>
    <w:rsid w:val="0052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User</cp:lastModifiedBy>
  <cp:revision>5</cp:revision>
  <dcterms:created xsi:type="dcterms:W3CDTF">2018-08-24T11:03:00Z</dcterms:created>
  <dcterms:modified xsi:type="dcterms:W3CDTF">2018-08-29T10:15:00Z</dcterms:modified>
</cp:coreProperties>
</file>