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A377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EFEE878" w14:textId="02851AEA" w:rsidR="00B958B3" w:rsidRPr="004E33FC" w:rsidRDefault="00B958B3" w:rsidP="00B958B3">
      <w:pPr>
        <w:rPr>
          <w:rFonts w:asciiTheme="minorHAnsi" w:hAnsiTheme="minorHAnsi" w:cstheme="minorHAnsi"/>
          <w:b/>
          <w:sz w:val="23"/>
          <w:szCs w:val="23"/>
        </w:rPr>
      </w:pPr>
      <w:r w:rsidRPr="004E33FC">
        <w:rPr>
          <w:rFonts w:asciiTheme="minorHAnsi" w:hAnsiTheme="minorHAnsi" w:cstheme="minorHAnsi"/>
          <w:b/>
          <w:sz w:val="23"/>
          <w:szCs w:val="23"/>
        </w:rPr>
        <w:t xml:space="preserve">Date: </w:t>
      </w:r>
    </w:p>
    <w:p w14:paraId="64290E12" w14:textId="77777777" w:rsidR="00B958B3" w:rsidRPr="004E33FC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160DB783" w14:textId="50068B21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6145206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745D071" w14:textId="5121E7C6" w:rsidR="00B958B3" w:rsidRPr="004E33FC" w:rsidRDefault="00297D33" w:rsidP="00B958B3">
      <w:pPr>
        <w:rPr>
          <w:rFonts w:asciiTheme="minorHAnsi" w:hAnsiTheme="minorHAnsi" w:cstheme="minorHAnsi"/>
          <w:b/>
          <w:sz w:val="28"/>
          <w:szCs w:val="28"/>
        </w:rPr>
      </w:pPr>
      <w:r w:rsidRPr="004E33FC">
        <w:rPr>
          <w:rFonts w:asciiTheme="minorHAnsi" w:hAnsiTheme="minorHAnsi" w:cstheme="minorHAnsi"/>
          <w:b/>
          <w:sz w:val="28"/>
          <w:szCs w:val="28"/>
        </w:rPr>
        <w:t>TRUSTEE</w:t>
      </w:r>
      <w:r w:rsidR="00B958B3" w:rsidRPr="004E33FC">
        <w:rPr>
          <w:rFonts w:asciiTheme="minorHAnsi" w:hAnsiTheme="minorHAnsi" w:cstheme="minorHAnsi"/>
          <w:b/>
          <w:sz w:val="28"/>
          <w:szCs w:val="28"/>
        </w:rPr>
        <w:t xml:space="preserve"> RESOLUTION</w:t>
      </w:r>
      <w:r w:rsidR="002D09F3" w:rsidRPr="004E33FC">
        <w:rPr>
          <w:rFonts w:asciiTheme="minorHAnsi" w:hAnsiTheme="minorHAnsi" w:cstheme="minorHAnsi"/>
          <w:b/>
          <w:sz w:val="28"/>
          <w:szCs w:val="28"/>
        </w:rPr>
        <w:t xml:space="preserve"> for </w:t>
      </w:r>
      <w:r w:rsidR="00E622DA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170B02">
        <w:rPr>
          <w:rFonts w:asciiTheme="minorHAnsi" w:hAnsiTheme="minorHAnsi" w:cstheme="minorHAnsi"/>
          <w:b/>
          <w:sz w:val="28"/>
          <w:szCs w:val="28"/>
        </w:rPr>
        <w:t>MILLER</w:t>
      </w:r>
      <w:r w:rsidR="00E622DA">
        <w:rPr>
          <w:rFonts w:asciiTheme="minorHAnsi" w:hAnsiTheme="minorHAnsi" w:cstheme="minorHAnsi"/>
          <w:b/>
          <w:sz w:val="28"/>
          <w:szCs w:val="28"/>
        </w:rPr>
        <w:t xml:space="preserve"> SSAS</w:t>
      </w:r>
    </w:p>
    <w:p w14:paraId="3C5A4D34" w14:textId="749B6C45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99586D6" w14:textId="48626548" w:rsid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1D45513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F5088AC" w14:textId="0B85E4FB" w:rsidR="00B356D9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>The Trustee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, after consideration of the assets of THE MILLER SSAS </w:t>
      </w:r>
      <w:r w:rsidR="00FA186D" w:rsidRPr="004E33FC">
        <w:rPr>
          <w:rFonts w:asciiTheme="minorHAnsi" w:hAnsiTheme="minorHAnsi" w:cstheme="minorHAnsi"/>
          <w:color w:val="auto"/>
          <w:sz w:val="23"/>
          <w:szCs w:val="23"/>
        </w:rPr>
        <w:t>(the “</w:t>
      </w:r>
      <w:r w:rsidR="00FA186D" w:rsidRPr="004E33FC">
        <w:rPr>
          <w:rFonts w:asciiTheme="minorHAnsi" w:hAnsiTheme="minorHAnsi" w:cstheme="minorHAnsi"/>
          <w:b/>
          <w:color w:val="auto"/>
          <w:sz w:val="23"/>
          <w:szCs w:val="23"/>
        </w:rPr>
        <w:t>Scheme</w:t>
      </w:r>
      <w:r w:rsidR="00FA186D" w:rsidRPr="004E33FC">
        <w:rPr>
          <w:rFonts w:asciiTheme="minorHAnsi" w:hAnsiTheme="minorHAnsi" w:cstheme="minorHAnsi"/>
          <w:color w:val="auto"/>
          <w:sz w:val="23"/>
          <w:szCs w:val="23"/>
        </w:rPr>
        <w:t>”)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and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the viability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and benefit to the members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of its continued existence, have reached the decision to terminate the Scheme.</w:t>
      </w:r>
      <w:r w:rsidR="00E45050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DE0012C" w14:textId="3599A876" w:rsidR="00170B02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2E0888A" w14:textId="12AEC002" w:rsidR="00170B02" w:rsidRPr="004E33FC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It has been noted by the Trustees that a third party loan provided by the Scheme to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Offroad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Orange Ltd for the sum of £16,000 has not been repaid, and, despite the best efforts of the Trustees, no further communication has been received by the borrower. In order </w:t>
      </w:r>
      <w:r w:rsidR="00C66F9A">
        <w:rPr>
          <w:rFonts w:asciiTheme="minorHAnsi" w:hAnsiTheme="minorHAnsi" w:cstheme="minorHAnsi"/>
          <w:color w:val="auto"/>
          <w:sz w:val="23"/>
          <w:szCs w:val="23"/>
        </w:rPr>
        <w:t xml:space="preserve">to bring the matter to a close 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3"/>
          <w:szCs w:val="23"/>
        </w:rPr>
        <w:t xml:space="preserve">and final termination of the Scheme,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i</w:t>
      </w:r>
      <w:r>
        <w:rPr>
          <w:rFonts w:asciiTheme="minorHAnsi" w:hAnsiTheme="minorHAnsi" w:cstheme="minorHAnsi"/>
          <w:color w:val="auto"/>
          <w:sz w:val="23"/>
          <w:szCs w:val="23"/>
        </w:rPr>
        <w:t>t is resolved that the full outstanding amount of the loan (£16,000) be written off as a failed investment.</w:t>
      </w:r>
    </w:p>
    <w:p w14:paraId="7F9824F1" w14:textId="7777777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ACE3880" w14:textId="1759835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</w:t>
      </w:r>
      <w:r w:rsidR="00170B02">
        <w:rPr>
          <w:rFonts w:asciiTheme="minorHAnsi" w:hAnsiTheme="minorHAnsi" w:cstheme="minorHAnsi"/>
          <w:color w:val="auto"/>
          <w:sz w:val="23"/>
          <w:szCs w:val="23"/>
        </w:rPr>
        <w:t xml:space="preserve">also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resolved that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since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after a final </w:t>
      </w:r>
      <w:r w:rsidR="00C94490">
        <w:rPr>
          <w:rFonts w:asciiTheme="minorHAnsi" w:hAnsiTheme="minorHAnsi" w:cstheme="minorHAnsi"/>
          <w:color w:val="auto"/>
          <w:sz w:val="23"/>
          <w:szCs w:val="23"/>
        </w:rPr>
        <w:t xml:space="preserve">partial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payment of Trustee fees, there are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no assets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held</w:t>
      </w:r>
      <w:r w:rsidR="00C94490">
        <w:rPr>
          <w:rFonts w:asciiTheme="minorHAnsi" w:hAnsiTheme="minorHAnsi" w:cstheme="minorHAnsi"/>
          <w:color w:val="auto"/>
          <w:sz w:val="23"/>
          <w:szCs w:val="23"/>
        </w:rPr>
        <w:t xml:space="preserve"> under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Trust</w:t>
      </w:r>
      <w:r w:rsidR="009D305C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and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therefore no conceivable reason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to keep the Scheme running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, the Trustee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will begin winding up proceedings to terminate the 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immediately</w:t>
      </w:r>
      <w:r w:rsidR="005C0E02"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45A3F39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35383471" w14:textId="175F45FA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resolved that the steps for the purposes of 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>w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inding-up the Scheme will be taken from the date of this Resolution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 xml:space="preserve">, and that The Practitioner Partnership </w:t>
      </w:r>
      <w:r w:rsidR="007C1F75">
        <w:rPr>
          <w:rFonts w:asciiTheme="minorHAnsi" w:hAnsiTheme="minorHAnsi" w:cstheme="minorHAnsi"/>
          <w:color w:val="auto"/>
          <w:sz w:val="23"/>
          <w:szCs w:val="23"/>
        </w:rPr>
        <w:t xml:space="preserve">LP 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>(trading as Pension Practitioner), acting as the Scheme’s Authorised Practitioner, will be removed by Deed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48409882" w14:textId="3D761A6D" w:rsidR="003B4927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6E092D3" w14:textId="0FEFDFAC" w:rsidR="00170B02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It is resolved that, in order to assist with the termination of the Scheme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 xml:space="preserve">, the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Member 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Trustees be appointed as Scheme Administrators to the Scheme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, and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>Jason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Miller will be the designated point of contact in the event of further communication from any authority following the Scheme’s windup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613B5D45" w14:textId="77777777" w:rsidR="00170B02" w:rsidRPr="004E33FC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1279BAD" w14:textId="61A7D5A4" w:rsidR="005D1FD4" w:rsidRPr="004E33FC" w:rsidRDefault="005D1FD4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>finally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resolved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that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, there being no Individual or General funds to apply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in accordance with Clause 14 of the Rules,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deeds to terminate the Scheme will be drawn up and acted upon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with immediate effect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 xml:space="preserve">, and that the Trustees will terminate </w:t>
      </w:r>
      <w:r w:rsidR="007C1F75">
        <w:rPr>
          <w:rFonts w:asciiTheme="minorHAnsi" w:hAnsiTheme="minorHAnsi" w:cstheme="minorHAnsi"/>
          <w:color w:val="auto"/>
          <w:sz w:val="23"/>
          <w:szCs w:val="23"/>
        </w:rPr>
        <w:t xml:space="preserve">the appointment of 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Registered Scheme Administrators Limited as Scheme Administrator ending any and all association with the Scheme, along with any duties, obligations, responsibilities and liabilities with immediate effect.</w:t>
      </w:r>
    </w:p>
    <w:p w14:paraId="178C1DA2" w14:textId="77777777" w:rsidR="00B958B3" w:rsidRPr="004E33FC" w:rsidRDefault="00B958B3" w:rsidP="00B958B3">
      <w:pPr>
        <w:rPr>
          <w:rFonts w:asciiTheme="minorHAnsi" w:hAnsiTheme="minorHAnsi" w:cstheme="minorHAnsi"/>
          <w:sz w:val="23"/>
          <w:szCs w:val="23"/>
        </w:rPr>
      </w:pPr>
    </w:p>
    <w:p w14:paraId="755984F9" w14:textId="49D06C2E" w:rsidR="00FC3202" w:rsidRDefault="00FC3202" w:rsidP="00B958B3">
      <w:pPr>
        <w:rPr>
          <w:rFonts w:asciiTheme="minorHAnsi" w:hAnsiTheme="minorHAnsi" w:cstheme="minorHAnsi"/>
          <w:sz w:val="23"/>
          <w:szCs w:val="23"/>
        </w:rPr>
      </w:pPr>
    </w:p>
    <w:p w14:paraId="5BD2F5FB" w14:textId="77777777" w:rsidR="004E33FC" w:rsidRPr="004E33FC" w:rsidRDefault="004E33FC" w:rsidP="00B958B3">
      <w:pPr>
        <w:rPr>
          <w:rFonts w:asciiTheme="minorHAnsi" w:hAnsiTheme="minorHAnsi" w:cstheme="minorHAnsi"/>
          <w:sz w:val="23"/>
          <w:szCs w:val="23"/>
        </w:rPr>
      </w:pPr>
    </w:p>
    <w:p w14:paraId="064F3C59" w14:textId="5EF5817F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4E33FC">
        <w:rPr>
          <w:rFonts w:asciiTheme="minorHAnsi" w:hAnsiTheme="minorHAnsi" w:cstheme="minorHAnsi"/>
          <w:sz w:val="23"/>
          <w:szCs w:val="23"/>
        </w:rPr>
        <w:t>Signed</w:t>
      </w:r>
      <w:r w:rsidR="004728B3">
        <w:rPr>
          <w:rFonts w:asciiTheme="minorHAnsi" w:hAnsiTheme="minorHAnsi" w:cstheme="minorHAnsi"/>
          <w:sz w:val="23"/>
          <w:szCs w:val="23"/>
        </w:rPr>
        <w:t xml:space="preserve"> by the Trustees</w:t>
      </w:r>
      <w:r w:rsidRPr="004E33FC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8CAC76C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65150B5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7891D464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D8DF9B7" w14:textId="473383C9" w:rsidR="00B958B3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650AE92D" w14:textId="77777777" w:rsidR="004728B3" w:rsidRDefault="004E33FC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</w:p>
    <w:p w14:paraId="430E2A5A" w14:textId="18EF7401" w:rsidR="005833FC" w:rsidRPr="007C1F75" w:rsidRDefault="008C0C38" w:rsidP="007C1F75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Heather Ann Miller</w:t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  <w:t>Jason Richard Miller</w:t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</w:p>
    <w:sectPr w:rsidR="005833FC" w:rsidRPr="007C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5199C"/>
    <w:rsid w:val="001410B1"/>
    <w:rsid w:val="00170B02"/>
    <w:rsid w:val="001924AC"/>
    <w:rsid w:val="00297D33"/>
    <w:rsid w:val="002D09F3"/>
    <w:rsid w:val="003B4927"/>
    <w:rsid w:val="00407E29"/>
    <w:rsid w:val="004728B3"/>
    <w:rsid w:val="004E33FC"/>
    <w:rsid w:val="00547C2A"/>
    <w:rsid w:val="005C0E02"/>
    <w:rsid w:val="005D1FD4"/>
    <w:rsid w:val="006E0E6C"/>
    <w:rsid w:val="00746ABA"/>
    <w:rsid w:val="007555E2"/>
    <w:rsid w:val="007C1F75"/>
    <w:rsid w:val="007C34CD"/>
    <w:rsid w:val="00853D5A"/>
    <w:rsid w:val="00887B53"/>
    <w:rsid w:val="008B5FE7"/>
    <w:rsid w:val="008C0C38"/>
    <w:rsid w:val="00967839"/>
    <w:rsid w:val="009D305C"/>
    <w:rsid w:val="009F3B7D"/>
    <w:rsid w:val="00A54670"/>
    <w:rsid w:val="00B356D9"/>
    <w:rsid w:val="00B958B3"/>
    <w:rsid w:val="00BA1357"/>
    <w:rsid w:val="00C1298E"/>
    <w:rsid w:val="00C56A54"/>
    <w:rsid w:val="00C66F9A"/>
    <w:rsid w:val="00C94490"/>
    <w:rsid w:val="00CA4DF4"/>
    <w:rsid w:val="00E02315"/>
    <w:rsid w:val="00E45050"/>
    <w:rsid w:val="00E622DA"/>
    <w:rsid w:val="00E64193"/>
    <w:rsid w:val="00F42EAA"/>
    <w:rsid w:val="00FA186D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70F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Gina Laptop</cp:lastModifiedBy>
  <cp:revision>2</cp:revision>
  <dcterms:created xsi:type="dcterms:W3CDTF">2018-12-05T12:14:00Z</dcterms:created>
  <dcterms:modified xsi:type="dcterms:W3CDTF">2018-12-05T12:14:00Z</dcterms:modified>
</cp:coreProperties>
</file>