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ED6DB1">
      <w:pPr>
        <w:pStyle w:val="z-TopofForm"/>
      </w:pPr>
      <w:bookmarkStart w:id="0" w:name="_GoBack"/>
      <w:bookmarkEnd w:id="0"/>
      <w:r>
        <w:t>Top of Form</w:t>
      </w:r>
    </w:p>
    <w:p w:rsidR="00000000" w:rsidRDefault="00ED6DB1">
      <w:pPr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700"/>
      </w:tblGrid>
      <w:tr w:rsidR="00000000">
        <w:trPr>
          <w:divId w:val="2002079389"/>
          <w:tblCellSpacing w:w="0" w:type="dxa"/>
        </w:trPr>
        <w:tc>
          <w:tcPr>
            <w:tcW w:w="65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6DB1">
            <w:pPr>
              <w:pStyle w:val="Heading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Submission Receipt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6DB1">
            <w:pPr>
              <w:rPr>
                <w:rFonts w:ascii="Verdana" w:eastAsia="Times New Roman" w:hAnsi="Verdana"/>
                <w:sz w:val="12"/>
                <w:szCs w:val="12"/>
              </w:rPr>
            </w:pPr>
          </w:p>
        </w:tc>
      </w:tr>
    </w:tbl>
    <w:p w:rsidR="00000000" w:rsidRDefault="00ED6DB1">
      <w:pPr>
        <w:shd w:val="clear" w:color="auto" w:fill="FFFFFF"/>
        <w:divId w:val="2002079389"/>
        <w:rPr>
          <w:rFonts w:ascii="Verdana" w:eastAsia="Times New Roman" w:hAnsi="Verdana"/>
          <w:vanish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640"/>
      </w:tblGrid>
      <w:tr w:rsidR="00000000">
        <w:trPr>
          <w:divId w:val="2002079389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6DB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Scheme name: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6DB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 xml:space="preserve">MICRON PRECISION (BRIXWORTH) ENGINEERING LIMITED 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1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2002079389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6DB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PSTR: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6DB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00397591R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J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2002079389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6DB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Type: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6DB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Scheme Return for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2002079389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6DB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date: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6DB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27 Jul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2002079389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6DB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name: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6DB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Practitioner.Com lt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2002079389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6DB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ID: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6DB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0000588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6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ED6DB1">
      <w:pPr>
        <w:pStyle w:val="NormalWeb"/>
        <w:shd w:val="clear" w:color="auto" w:fill="FFFFFF"/>
        <w:spacing w:after="240"/>
        <w:divId w:val="2002079389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2002079389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6DB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This is your Submission Receipt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2002079389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6DB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 </w:t>
            </w:r>
          </w:p>
        </w:tc>
      </w:tr>
      <w:tr w:rsidR="00000000">
        <w:trPr>
          <w:divId w:val="2002079389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6DB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Pension Scheme Return for 2012 was successfully submitted to HM Revenue &amp; Customs at 09:57 GMT on 27 July 2012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ED6DB1">
      <w:pPr>
        <w:pStyle w:val="NormalWeb"/>
        <w:shd w:val="clear" w:color="auto" w:fill="FFFFFF"/>
        <w:spacing w:after="240"/>
        <w:divId w:val="2002079389"/>
        <w:rPr>
          <w:rFonts w:ascii="Verdana" w:hAnsi="Verdana"/>
          <w:sz w:val="17"/>
          <w:szCs w:val="1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</w:tblGrid>
      <w:tr w:rsidR="00000000">
        <w:trPr>
          <w:divId w:val="2002079389"/>
          <w:trHeight w:val="1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6DB1">
            <w:pPr>
              <w:jc w:val="center"/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Your submission receipt reference number is</w:t>
            </w:r>
            <w:r>
              <w:rPr>
                <w:rFonts w:ascii="Verdana" w:eastAsia="Times New Roman" w:hAnsi="Verdana"/>
                <w:sz w:val="12"/>
                <w:szCs w:val="12"/>
              </w:rPr>
              <w:t>: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t>t2mF2w3avzqRvNo0I9l0IYkRs1Q</w:t>
            </w:r>
            <w:r>
              <w:rPr>
                <w:rFonts w:ascii="Verdana" w:eastAsia="Times New Roman" w:hAnsi="Verdana"/>
                <w:sz w:val="12"/>
                <w:szCs w:val="12"/>
              </w:rPr>
              <w:t>=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ED6DB1">
      <w:pPr>
        <w:pStyle w:val="NormalWeb"/>
        <w:shd w:val="clear" w:color="auto" w:fill="FFFFFF"/>
        <w:spacing w:after="240"/>
        <w:divId w:val="2002079389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2002079389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6DB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Submission Receipt reference number is a unique identification code that is calculated from the entire contents of your form. It will have changed every time you amended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your return prior to submission and will have been included on every printed copy of the completed return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ED6DB1">
      <w:pPr>
        <w:pStyle w:val="z-BottomofForm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D6DB1"/>
    <w:rsid w:val="00ED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1888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 Revenue &amp; Customs: Pension Schemes - Submission</vt:lpstr>
    </vt:vector>
  </TitlesOfParts>
  <Company>Kaplan UK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 Revenue &amp; Customs: Pension Schemes - Submission</dc:title>
  <dc:creator>User</dc:creator>
  <cp:lastModifiedBy>User</cp:lastModifiedBy>
  <cp:revision>2</cp:revision>
  <dcterms:created xsi:type="dcterms:W3CDTF">2012-07-27T10:11:00Z</dcterms:created>
  <dcterms:modified xsi:type="dcterms:W3CDTF">2012-07-27T10:11:00Z</dcterms:modified>
</cp:coreProperties>
</file>