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26" w:rsidRDefault="00E64126" w:rsidP="00E64126">
      <w:pPr>
        <w:pStyle w:val="BodyText"/>
      </w:pPr>
      <w:bookmarkStart w:id="0" w:name="bmkMain"/>
    </w:p>
    <w:p w:rsidR="00E64126" w:rsidRDefault="00E64126" w:rsidP="0084643B">
      <w:pPr>
        <w:pStyle w:val="Frontsheet"/>
      </w:pPr>
      <w:r>
        <w:t xml:space="preserve">Dated                                  </w:t>
      </w:r>
      <w:r w:rsidR="00EC13E4">
        <w:t>2010</w:t>
      </w:r>
      <w:r w:rsidR="006D1D6F">
        <w:br/>
      </w:r>
      <w:r w:rsidR="006D1D6F">
        <w:br/>
      </w:r>
      <w:r w:rsidR="006D1D6F">
        <w:br/>
      </w:r>
      <w:r w:rsidR="00362F84">
        <w:br/>
      </w:r>
    </w:p>
    <w:p w:rsidR="00173E69" w:rsidRPr="00173E69" w:rsidRDefault="00362F84" w:rsidP="00FE09F3">
      <w:pPr>
        <w:pStyle w:val="Frontsheet"/>
        <w:rPr>
          <w:b/>
        </w:rPr>
      </w:pPr>
      <w:r w:rsidRPr="00444B4A">
        <w:rPr>
          <w:caps/>
          <w:sz w:val="23"/>
          <w:szCs w:val="23"/>
        </w:rPr>
        <w:t xml:space="preserve">manor </w:t>
      </w:r>
      <w:r>
        <w:rPr>
          <w:caps/>
          <w:sz w:val="23"/>
          <w:szCs w:val="23"/>
        </w:rPr>
        <w:t xml:space="preserve">CAR HIRE </w:t>
      </w:r>
      <w:r w:rsidRPr="00444B4A">
        <w:rPr>
          <w:caps/>
          <w:sz w:val="23"/>
          <w:szCs w:val="23"/>
        </w:rPr>
        <w:t>lIMITED</w:t>
      </w:r>
    </w:p>
    <w:p w:rsidR="00E64126" w:rsidRDefault="00E64126" w:rsidP="00FE09F3">
      <w:pPr>
        <w:pStyle w:val="Frontsheet"/>
      </w:pPr>
      <w:r>
        <w:t>(</w:t>
      </w:r>
      <w:proofErr w:type="gramStart"/>
      <w:r>
        <w:t>as</w:t>
      </w:r>
      <w:proofErr w:type="gramEnd"/>
      <w:r>
        <w:t xml:space="preserve"> </w:t>
      </w:r>
      <w:proofErr w:type="spellStart"/>
      <w:r>
        <w:t>Chargor</w:t>
      </w:r>
      <w:proofErr w:type="spellEnd"/>
      <w:r>
        <w:t>)</w:t>
      </w:r>
    </w:p>
    <w:p w:rsidR="00E64126" w:rsidRDefault="00E64126" w:rsidP="00FE09F3">
      <w:pPr>
        <w:pStyle w:val="Frontsheet"/>
      </w:pPr>
    </w:p>
    <w:p w:rsidR="00E64126" w:rsidRDefault="00E64126" w:rsidP="00FE09F3">
      <w:pPr>
        <w:pStyle w:val="Frontsheet"/>
      </w:pPr>
      <w:proofErr w:type="gramStart"/>
      <w:r>
        <w:t>and</w:t>
      </w:r>
      <w:proofErr w:type="gramEnd"/>
    </w:p>
    <w:p w:rsidR="00E64126" w:rsidRDefault="00E64126" w:rsidP="00FE09F3">
      <w:pPr>
        <w:pStyle w:val="Frontsheet"/>
      </w:pPr>
    </w:p>
    <w:p w:rsidR="00362F84" w:rsidRPr="00444B4A" w:rsidRDefault="00362F84" w:rsidP="00362F84">
      <w:pPr>
        <w:jc w:val="center"/>
        <w:rPr>
          <w:szCs w:val="22"/>
        </w:rPr>
      </w:pPr>
      <w:r w:rsidRPr="00444B4A">
        <w:rPr>
          <w:szCs w:val="22"/>
        </w:rPr>
        <w:t>MCH HOLDINGS LIMITED DIRECTORS PENSION SCHEME</w:t>
      </w:r>
    </w:p>
    <w:p w:rsidR="00E64126" w:rsidRDefault="00E64126" w:rsidP="00FE09F3">
      <w:pPr>
        <w:pStyle w:val="Frontsheet"/>
      </w:pPr>
      <w:r>
        <w:t>(</w:t>
      </w:r>
      <w:proofErr w:type="gramStart"/>
      <w:r>
        <w:t>as</w:t>
      </w:r>
      <w:proofErr w:type="gramEnd"/>
      <w:r>
        <w:t xml:space="preserve"> Charge Holder)</w:t>
      </w:r>
    </w:p>
    <w:p w:rsidR="00E64126" w:rsidRDefault="00E64126" w:rsidP="00FE09F3">
      <w:pPr>
        <w:pStyle w:val="Frontsheet"/>
      </w:pPr>
    </w:p>
    <w:p w:rsidR="00E64126" w:rsidRDefault="00E64126" w:rsidP="00FE09F3">
      <w:pPr>
        <w:pStyle w:val="Frontsheet"/>
      </w:pPr>
    </w:p>
    <w:p w:rsidR="00E64126" w:rsidRDefault="00E64126" w:rsidP="00FE09F3">
      <w:pPr>
        <w:pStyle w:val="Frontsheet"/>
        <w:rPr>
          <w:b/>
          <w:bCs/>
        </w:rPr>
      </w:pPr>
      <w:r>
        <w:rPr>
          <w:b/>
          <w:bCs/>
        </w:rPr>
        <w:t>FLOATING CHARGE</w:t>
      </w:r>
    </w:p>
    <w:p w:rsidR="00E64126" w:rsidRDefault="00E64126" w:rsidP="0084643B">
      <w:pPr>
        <w:pStyle w:val="Frontsheet"/>
      </w:pPr>
    </w:p>
    <w:p w:rsidR="00E64126" w:rsidRDefault="00E64126" w:rsidP="00E64126">
      <w:pPr>
        <w:jc w:val="center"/>
        <w:sectPr w:rsidR="00E64126">
          <w:footerReference w:type="even" r:id="rId7"/>
          <w:pgSz w:w="11907" w:h="16839" w:code="9"/>
          <w:pgMar w:top="1440" w:right="1913" w:bottom="1440" w:left="1800" w:header="706" w:footer="706" w:gutter="0"/>
          <w:paperSrc w:first="258" w:other="258"/>
          <w:cols w:space="720"/>
          <w:docGrid w:linePitch="272"/>
        </w:sectPr>
      </w:pPr>
    </w:p>
    <w:p w:rsidR="00E64126" w:rsidRPr="00E50267" w:rsidRDefault="00E64126" w:rsidP="00E64126">
      <w:pPr>
        <w:jc w:val="center"/>
        <w:rPr>
          <w:b/>
          <w:sz w:val="20"/>
        </w:rPr>
      </w:pPr>
      <w:r w:rsidRPr="00E50267">
        <w:rPr>
          <w:b/>
          <w:sz w:val="20"/>
        </w:rPr>
        <w:lastRenderedPageBreak/>
        <w:t>CONTENTS</w:t>
      </w:r>
    </w:p>
    <w:p w:rsidR="00FF5F13" w:rsidRPr="00E50267" w:rsidRDefault="00637054">
      <w:pPr>
        <w:pStyle w:val="TOC1"/>
        <w:rPr>
          <w:noProof/>
          <w:sz w:val="20"/>
          <w:lang w:eastAsia="en-GB"/>
        </w:rPr>
      </w:pPr>
      <w:r w:rsidRPr="00E50267">
        <w:rPr>
          <w:sz w:val="20"/>
        </w:rPr>
        <w:fldChar w:fldCharType="begin"/>
      </w:r>
      <w:r w:rsidR="00E64126" w:rsidRPr="00E50267">
        <w:rPr>
          <w:sz w:val="20"/>
        </w:rPr>
        <w:instrText xml:space="preserve"> TOC \o "1-1" \h \z \t "Schedule,1" </w:instrText>
      </w:r>
      <w:r w:rsidRPr="00E50267">
        <w:rPr>
          <w:sz w:val="20"/>
        </w:rPr>
        <w:fldChar w:fldCharType="separate"/>
      </w:r>
      <w:hyperlink w:anchor="_Toc212609558" w:history="1">
        <w:r w:rsidR="00FF5F13" w:rsidRPr="00E50267">
          <w:rPr>
            <w:rStyle w:val="Hyperlink"/>
            <w:noProof/>
            <w:sz w:val="20"/>
          </w:rPr>
          <w:t>1</w:t>
        </w:r>
        <w:r w:rsidR="00FF5F13" w:rsidRPr="00E50267">
          <w:rPr>
            <w:noProof/>
            <w:sz w:val="20"/>
            <w:lang w:eastAsia="en-GB"/>
          </w:rPr>
          <w:tab/>
        </w:r>
        <w:r w:rsidR="00FF5F13" w:rsidRPr="00E50267">
          <w:rPr>
            <w:rStyle w:val="Hyperlink"/>
            <w:noProof/>
            <w:sz w:val="20"/>
          </w:rPr>
          <w:t>DEFINITIONS AND INTERPRETATION</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_Toc212609558 \h </w:instrText>
        </w:r>
        <w:r w:rsidRPr="00E50267">
          <w:rPr>
            <w:noProof/>
            <w:webHidden/>
            <w:sz w:val="20"/>
          </w:rPr>
        </w:r>
        <w:r w:rsidRPr="00E50267">
          <w:rPr>
            <w:noProof/>
            <w:webHidden/>
            <w:sz w:val="20"/>
          </w:rPr>
          <w:fldChar w:fldCharType="separate"/>
        </w:r>
        <w:r w:rsidR="004033BC">
          <w:rPr>
            <w:noProof/>
            <w:webHidden/>
            <w:sz w:val="20"/>
          </w:rPr>
          <w:t>1</w:t>
        </w:r>
        <w:r w:rsidRPr="00E50267">
          <w:rPr>
            <w:noProof/>
            <w:webHidden/>
            <w:sz w:val="20"/>
          </w:rPr>
          <w:fldChar w:fldCharType="end"/>
        </w:r>
      </w:hyperlink>
    </w:p>
    <w:p w:rsidR="00FF5F13" w:rsidRPr="00E50267" w:rsidRDefault="00637054">
      <w:pPr>
        <w:pStyle w:val="TOC1"/>
        <w:rPr>
          <w:noProof/>
          <w:sz w:val="20"/>
          <w:lang w:eastAsia="en-GB"/>
        </w:rPr>
      </w:pPr>
      <w:hyperlink w:anchor="_Toc212609559" w:history="1">
        <w:r w:rsidR="00FF5F13" w:rsidRPr="00E50267">
          <w:rPr>
            <w:rStyle w:val="Hyperlink"/>
            <w:noProof/>
            <w:sz w:val="20"/>
          </w:rPr>
          <w:t>2</w:t>
        </w:r>
        <w:r w:rsidR="00FF5F13" w:rsidRPr="00E50267">
          <w:rPr>
            <w:noProof/>
            <w:sz w:val="20"/>
            <w:lang w:eastAsia="en-GB"/>
          </w:rPr>
          <w:tab/>
        </w:r>
        <w:r w:rsidR="00FF5F13" w:rsidRPr="00E50267">
          <w:rPr>
            <w:rStyle w:val="Hyperlink"/>
            <w:noProof/>
            <w:sz w:val="20"/>
          </w:rPr>
          <w:t>CHARGING PROVISION</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_Toc212609559 \h </w:instrText>
        </w:r>
        <w:r w:rsidRPr="00E50267">
          <w:rPr>
            <w:noProof/>
            <w:webHidden/>
            <w:sz w:val="20"/>
          </w:rPr>
        </w:r>
        <w:r w:rsidRPr="00E50267">
          <w:rPr>
            <w:noProof/>
            <w:webHidden/>
            <w:sz w:val="20"/>
          </w:rPr>
          <w:fldChar w:fldCharType="separate"/>
        </w:r>
        <w:r w:rsidR="004033BC">
          <w:rPr>
            <w:noProof/>
            <w:webHidden/>
            <w:sz w:val="20"/>
          </w:rPr>
          <w:t>4</w:t>
        </w:r>
        <w:r w:rsidRPr="00E50267">
          <w:rPr>
            <w:noProof/>
            <w:webHidden/>
            <w:sz w:val="20"/>
          </w:rPr>
          <w:fldChar w:fldCharType="end"/>
        </w:r>
      </w:hyperlink>
    </w:p>
    <w:p w:rsidR="00FF5F13" w:rsidRPr="00E50267" w:rsidRDefault="00637054">
      <w:pPr>
        <w:pStyle w:val="TOC1"/>
        <w:rPr>
          <w:noProof/>
          <w:sz w:val="20"/>
          <w:lang w:eastAsia="en-GB"/>
        </w:rPr>
      </w:pPr>
      <w:hyperlink w:anchor="_Toc212609560" w:history="1">
        <w:r w:rsidR="00FF5F13" w:rsidRPr="00E50267">
          <w:rPr>
            <w:rStyle w:val="Hyperlink"/>
            <w:noProof/>
            <w:sz w:val="20"/>
          </w:rPr>
          <w:t>3</w:t>
        </w:r>
        <w:r w:rsidR="00FF5F13" w:rsidRPr="00E50267">
          <w:rPr>
            <w:noProof/>
            <w:sz w:val="20"/>
            <w:lang w:eastAsia="en-GB"/>
          </w:rPr>
          <w:tab/>
        </w:r>
        <w:r w:rsidR="00FF5F13" w:rsidRPr="00E50267">
          <w:rPr>
            <w:rStyle w:val="Hyperlink"/>
            <w:noProof/>
            <w:sz w:val="20"/>
          </w:rPr>
          <w:t>CRYSTALLISATION OF FLOATING CHARGE</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_Toc212609560 \h </w:instrText>
        </w:r>
        <w:r w:rsidRPr="00E50267">
          <w:rPr>
            <w:noProof/>
            <w:webHidden/>
            <w:sz w:val="20"/>
          </w:rPr>
        </w:r>
        <w:r w:rsidRPr="00E50267">
          <w:rPr>
            <w:noProof/>
            <w:webHidden/>
            <w:sz w:val="20"/>
          </w:rPr>
          <w:fldChar w:fldCharType="separate"/>
        </w:r>
        <w:r w:rsidR="004033BC">
          <w:rPr>
            <w:noProof/>
            <w:webHidden/>
            <w:sz w:val="20"/>
          </w:rPr>
          <w:t>4</w:t>
        </w:r>
        <w:r w:rsidRPr="00E50267">
          <w:rPr>
            <w:noProof/>
            <w:webHidden/>
            <w:sz w:val="20"/>
          </w:rPr>
          <w:fldChar w:fldCharType="end"/>
        </w:r>
      </w:hyperlink>
    </w:p>
    <w:p w:rsidR="00FF5F13" w:rsidRPr="00E50267" w:rsidRDefault="00637054">
      <w:pPr>
        <w:pStyle w:val="TOC1"/>
        <w:rPr>
          <w:noProof/>
          <w:sz w:val="20"/>
          <w:lang w:eastAsia="en-GB"/>
        </w:rPr>
      </w:pPr>
      <w:hyperlink w:anchor="_Toc212609561" w:history="1">
        <w:r w:rsidR="00FF5F13" w:rsidRPr="00E50267">
          <w:rPr>
            <w:rStyle w:val="Hyperlink"/>
            <w:noProof/>
            <w:sz w:val="20"/>
          </w:rPr>
          <w:t>4</w:t>
        </w:r>
        <w:r w:rsidR="00FF5F13" w:rsidRPr="00E50267">
          <w:rPr>
            <w:noProof/>
            <w:sz w:val="20"/>
            <w:lang w:eastAsia="en-GB"/>
          </w:rPr>
          <w:tab/>
        </w:r>
        <w:r w:rsidR="00FF5F13" w:rsidRPr="00E50267">
          <w:rPr>
            <w:rStyle w:val="Hyperlink"/>
            <w:noProof/>
            <w:sz w:val="20"/>
          </w:rPr>
          <w:t>RESTRICTIONS ON DEALING WITH CHARGED ASSETS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_Toc212609561 \h </w:instrText>
        </w:r>
        <w:r w:rsidRPr="00E50267">
          <w:rPr>
            <w:noProof/>
            <w:webHidden/>
            <w:sz w:val="20"/>
          </w:rPr>
        </w:r>
        <w:r w:rsidRPr="00E50267">
          <w:rPr>
            <w:noProof/>
            <w:webHidden/>
            <w:sz w:val="20"/>
          </w:rPr>
          <w:fldChar w:fldCharType="separate"/>
        </w:r>
        <w:r w:rsidR="004033BC">
          <w:rPr>
            <w:noProof/>
            <w:webHidden/>
            <w:sz w:val="20"/>
          </w:rPr>
          <w:t>5</w:t>
        </w:r>
        <w:r w:rsidRPr="00E50267">
          <w:rPr>
            <w:noProof/>
            <w:webHidden/>
            <w:sz w:val="20"/>
          </w:rPr>
          <w:fldChar w:fldCharType="end"/>
        </w:r>
      </w:hyperlink>
    </w:p>
    <w:p w:rsidR="00FF5F13" w:rsidRPr="00E50267" w:rsidRDefault="00637054">
      <w:pPr>
        <w:pStyle w:val="TOC1"/>
        <w:rPr>
          <w:noProof/>
          <w:sz w:val="20"/>
          <w:lang w:eastAsia="en-GB"/>
        </w:rPr>
      </w:pPr>
      <w:hyperlink w:anchor="_Toc212609562" w:history="1">
        <w:r w:rsidR="00FF5F13" w:rsidRPr="00E50267">
          <w:rPr>
            <w:rStyle w:val="Hyperlink"/>
            <w:noProof/>
            <w:sz w:val="20"/>
          </w:rPr>
          <w:t>5</w:t>
        </w:r>
        <w:r w:rsidR="00FF5F13" w:rsidRPr="00E50267">
          <w:rPr>
            <w:noProof/>
            <w:sz w:val="20"/>
            <w:lang w:eastAsia="en-GB"/>
          </w:rPr>
          <w:tab/>
        </w:r>
        <w:r w:rsidR="00FF5F13" w:rsidRPr="00E50267">
          <w:rPr>
            <w:rStyle w:val="Hyperlink"/>
            <w:noProof/>
            <w:sz w:val="20"/>
          </w:rPr>
          <w:t>GENERAL UNDERTAKINGS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_Toc212609562 \h </w:instrText>
        </w:r>
        <w:r w:rsidRPr="00E50267">
          <w:rPr>
            <w:noProof/>
            <w:webHidden/>
            <w:sz w:val="20"/>
          </w:rPr>
        </w:r>
        <w:r w:rsidRPr="00E50267">
          <w:rPr>
            <w:noProof/>
            <w:webHidden/>
            <w:sz w:val="20"/>
          </w:rPr>
          <w:fldChar w:fldCharType="separate"/>
        </w:r>
        <w:r w:rsidR="004033BC">
          <w:rPr>
            <w:noProof/>
            <w:webHidden/>
            <w:sz w:val="20"/>
          </w:rPr>
          <w:t>6</w:t>
        </w:r>
        <w:r w:rsidRPr="00E50267">
          <w:rPr>
            <w:noProof/>
            <w:webHidden/>
            <w:sz w:val="20"/>
          </w:rPr>
          <w:fldChar w:fldCharType="end"/>
        </w:r>
      </w:hyperlink>
    </w:p>
    <w:p w:rsidR="00FF5F13" w:rsidRPr="00E50267" w:rsidRDefault="00637054">
      <w:pPr>
        <w:pStyle w:val="TOC1"/>
        <w:rPr>
          <w:noProof/>
          <w:sz w:val="20"/>
          <w:lang w:eastAsia="en-GB"/>
        </w:rPr>
      </w:pPr>
      <w:hyperlink w:anchor="_Toc212609563" w:history="1">
        <w:r w:rsidR="00FF5F13" w:rsidRPr="00E50267">
          <w:rPr>
            <w:rStyle w:val="Hyperlink"/>
            <w:noProof/>
            <w:sz w:val="20"/>
          </w:rPr>
          <w:t>6</w:t>
        </w:r>
        <w:r w:rsidR="00FF5F13" w:rsidRPr="00E50267">
          <w:rPr>
            <w:noProof/>
            <w:sz w:val="20"/>
            <w:lang w:eastAsia="en-GB"/>
          </w:rPr>
          <w:tab/>
        </w:r>
        <w:r w:rsidR="00FF5F13" w:rsidRPr="00E50267">
          <w:rPr>
            <w:rStyle w:val="Hyperlink"/>
            <w:noProof/>
            <w:sz w:val="20"/>
          </w:rPr>
          <w:t>SECURITY TO BECOME ENFORCEABLE</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_Toc212609563 \h </w:instrText>
        </w:r>
        <w:r w:rsidRPr="00E50267">
          <w:rPr>
            <w:noProof/>
            <w:webHidden/>
            <w:sz w:val="20"/>
          </w:rPr>
        </w:r>
        <w:r w:rsidRPr="00E50267">
          <w:rPr>
            <w:noProof/>
            <w:webHidden/>
            <w:sz w:val="20"/>
          </w:rPr>
          <w:fldChar w:fldCharType="separate"/>
        </w:r>
        <w:r w:rsidR="004033BC">
          <w:rPr>
            <w:noProof/>
            <w:webHidden/>
            <w:sz w:val="20"/>
          </w:rPr>
          <w:t>8</w:t>
        </w:r>
        <w:r w:rsidRPr="00E50267">
          <w:rPr>
            <w:noProof/>
            <w:webHidden/>
            <w:sz w:val="20"/>
          </w:rPr>
          <w:fldChar w:fldCharType="end"/>
        </w:r>
      </w:hyperlink>
    </w:p>
    <w:p w:rsidR="00FF5F13" w:rsidRPr="00E50267" w:rsidRDefault="00637054">
      <w:pPr>
        <w:pStyle w:val="TOC1"/>
        <w:rPr>
          <w:noProof/>
          <w:sz w:val="20"/>
          <w:lang w:eastAsia="en-GB"/>
        </w:rPr>
      </w:pPr>
      <w:hyperlink w:anchor="_Toc212609564" w:history="1">
        <w:r w:rsidR="00FF5F13" w:rsidRPr="00E50267">
          <w:rPr>
            <w:rStyle w:val="Hyperlink"/>
            <w:noProof/>
            <w:sz w:val="20"/>
          </w:rPr>
          <w:t>7</w:t>
        </w:r>
        <w:r w:rsidR="00FF5F13" w:rsidRPr="00E50267">
          <w:rPr>
            <w:noProof/>
            <w:sz w:val="20"/>
            <w:lang w:eastAsia="en-GB"/>
          </w:rPr>
          <w:tab/>
        </w:r>
        <w:r w:rsidR="00FF5F13" w:rsidRPr="00E50267">
          <w:rPr>
            <w:rStyle w:val="Hyperlink"/>
            <w:noProof/>
            <w:sz w:val="20"/>
          </w:rPr>
          <w:t>APPOINTMENT AND REMOVAL OF RECEIVER</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_Toc212609564 \h </w:instrText>
        </w:r>
        <w:r w:rsidRPr="00E50267">
          <w:rPr>
            <w:noProof/>
            <w:webHidden/>
            <w:sz w:val="20"/>
          </w:rPr>
        </w:r>
        <w:r w:rsidRPr="00E50267">
          <w:rPr>
            <w:noProof/>
            <w:webHidden/>
            <w:sz w:val="20"/>
          </w:rPr>
          <w:fldChar w:fldCharType="separate"/>
        </w:r>
        <w:r w:rsidR="004033BC">
          <w:rPr>
            <w:noProof/>
            <w:webHidden/>
            <w:sz w:val="20"/>
          </w:rPr>
          <w:t>8</w:t>
        </w:r>
        <w:r w:rsidRPr="00E50267">
          <w:rPr>
            <w:noProof/>
            <w:webHidden/>
            <w:sz w:val="20"/>
          </w:rPr>
          <w:fldChar w:fldCharType="end"/>
        </w:r>
      </w:hyperlink>
    </w:p>
    <w:p w:rsidR="00FF5F13" w:rsidRPr="00E50267" w:rsidRDefault="00637054">
      <w:pPr>
        <w:pStyle w:val="TOC1"/>
        <w:rPr>
          <w:noProof/>
          <w:sz w:val="20"/>
          <w:lang w:eastAsia="en-GB"/>
        </w:rPr>
      </w:pPr>
      <w:hyperlink w:anchor="_Toc212609565" w:history="1">
        <w:r w:rsidR="00FF5F13" w:rsidRPr="00E50267">
          <w:rPr>
            <w:rStyle w:val="Hyperlink"/>
            <w:noProof/>
            <w:sz w:val="20"/>
          </w:rPr>
          <w:t>8</w:t>
        </w:r>
        <w:r w:rsidR="00FF5F13" w:rsidRPr="00E50267">
          <w:rPr>
            <w:noProof/>
            <w:sz w:val="20"/>
            <w:lang w:eastAsia="en-GB"/>
          </w:rPr>
          <w:tab/>
        </w:r>
        <w:r w:rsidR="00FF5F13" w:rsidRPr="00E50267">
          <w:rPr>
            <w:rStyle w:val="Hyperlink"/>
            <w:noProof/>
            <w:sz w:val="20"/>
          </w:rPr>
          <w:t>POWERS OF RECEIVER</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_Toc212609565 \h </w:instrText>
        </w:r>
        <w:r w:rsidRPr="00E50267">
          <w:rPr>
            <w:noProof/>
            <w:webHidden/>
            <w:sz w:val="20"/>
          </w:rPr>
        </w:r>
        <w:r w:rsidRPr="00E50267">
          <w:rPr>
            <w:noProof/>
            <w:webHidden/>
            <w:sz w:val="20"/>
          </w:rPr>
          <w:fldChar w:fldCharType="separate"/>
        </w:r>
        <w:r w:rsidR="004033BC">
          <w:rPr>
            <w:noProof/>
            <w:webHidden/>
            <w:sz w:val="20"/>
          </w:rPr>
          <w:t>8</w:t>
        </w:r>
        <w:r w:rsidRPr="00E50267">
          <w:rPr>
            <w:noProof/>
            <w:webHidden/>
            <w:sz w:val="20"/>
          </w:rPr>
          <w:fldChar w:fldCharType="end"/>
        </w:r>
      </w:hyperlink>
    </w:p>
    <w:p w:rsidR="00FF5F13" w:rsidRPr="00E50267" w:rsidRDefault="00637054">
      <w:pPr>
        <w:pStyle w:val="TOC1"/>
        <w:rPr>
          <w:noProof/>
          <w:sz w:val="20"/>
          <w:lang w:eastAsia="en-GB"/>
        </w:rPr>
      </w:pPr>
      <w:hyperlink w:anchor="_Toc212609566" w:history="1">
        <w:r w:rsidR="00FF5F13" w:rsidRPr="00E50267">
          <w:rPr>
            <w:rStyle w:val="Hyperlink"/>
            <w:noProof/>
            <w:sz w:val="20"/>
          </w:rPr>
          <w:t>9</w:t>
        </w:r>
        <w:r w:rsidR="00FF5F13" w:rsidRPr="00E50267">
          <w:rPr>
            <w:noProof/>
            <w:sz w:val="20"/>
            <w:lang w:eastAsia="en-GB"/>
          </w:rPr>
          <w:tab/>
        </w:r>
        <w:r w:rsidR="00FF5F13" w:rsidRPr="00E50267">
          <w:rPr>
            <w:rStyle w:val="Hyperlink"/>
            <w:noProof/>
            <w:sz w:val="20"/>
          </w:rPr>
          <w:t>RESPONSIBILITY FOR AND REMUNERATION OF RECEIVER</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_Toc212609566 \h </w:instrText>
        </w:r>
        <w:r w:rsidRPr="00E50267">
          <w:rPr>
            <w:noProof/>
            <w:webHidden/>
            <w:sz w:val="20"/>
          </w:rPr>
        </w:r>
        <w:r w:rsidRPr="00E50267">
          <w:rPr>
            <w:noProof/>
            <w:webHidden/>
            <w:sz w:val="20"/>
          </w:rPr>
          <w:fldChar w:fldCharType="separate"/>
        </w:r>
        <w:r w:rsidR="004033BC">
          <w:rPr>
            <w:noProof/>
            <w:webHidden/>
            <w:sz w:val="20"/>
          </w:rPr>
          <w:t>10</w:t>
        </w:r>
        <w:r w:rsidRPr="00E50267">
          <w:rPr>
            <w:noProof/>
            <w:webHidden/>
            <w:sz w:val="20"/>
          </w:rPr>
          <w:fldChar w:fldCharType="end"/>
        </w:r>
      </w:hyperlink>
    </w:p>
    <w:p w:rsidR="00FF5F13" w:rsidRPr="00E50267" w:rsidRDefault="00637054">
      <w:pPr>
        <w:pStyle w:val="TOC1"/>
        <w:rPr>
          <w:noProof/>
          <w:sz w:val="20"/>
          <w:lang w:eastAsia="en-GB"/>
        </w:rPr>
      </w:pPr>
      <w:hyperlink w:anchor="_Toc212609567" w:history="1">
        <w:r w:rsidR="00FF5F13" w:rsidRPr="00E50267">
          <w:rPr>
            <w:rStyle w:val="Hyperlink"/>
            <w:noProof/>
            <w:sz w:val="20"/>
          </w:rPr>
          <w:t>10</w:t>
        </w:r>
        <w:r w:rsidR="00FF5F13" w:rsidRPr="00E50267">
          <w:rPr>
            <w:noProof/>
            <w:sz w:val="20"/>
            <w:lang w:eastAsia="en-GB"/>
          </w:rPr>
          <w:tab/>
        </w:r>
        <w:r w:rsidR="00FF5F13" w:rsidRPr="00E50267">
          <w:rPr>
            <w:rStyle w:val="Hyperlink"/>
            <w:noProof/>
            <w:sz w:val="20"/>
          </w:rPr>
          <w:t>LIABILITY OF RECEIVER</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_Toc212609567 \h </w:instrText>
        </w:r>
        <w:r w:rsidRPr="00E50267">
          <w:rPr>
            <w:noProof/>
            <w:webHidden/>
            <w:sz w:val="20"/>
          </w:rPr>
        </w:r>
        <w:r w:rsidRPr="00E50267">
          <w:rPr>
            <w:noProof/>
            <w:webHidden/>
            <w:sz w:val="20"/>
          </w:rPr>
          <w:fldChar w:fldCharType="separate"/>
        </w:r>
        <w:r w:rsidR="004033BC">
          <w:rPr>
            <w:noProof/>
            <w:webHidden/>
            <w:sz w:val="20"/>
          </w:rPr>
          <w:t>10</w:t>
        </w:r>
        <w:r w:rsidRPr="00E50267">
          <w:rPr>
            <w:noProof/>
            <w:webHidden/>
            <w:sz w:val="20"/>
          </w:rPr>
          <w:fldChar w:fldCharType="end"/>
        </w:r>
      </w:hyperlink>
    </w:p>
    <w:p w:rsidR="00FF5F13" w:rsidRPr="00E50267" w:rsidRDefault="00637054">
      <w:pPr>
        <w:pStyle w:val="TOC1"/>
        <w:rPr>
          <w:noProof/>
          <w:sz w:val="20"/>
          <w:lang w:eastAsia="en-GB"/>
        </w:rPr>
      </w:pPr>
      <w:hyperlink w:anchor="_Toc212609568" w:history="1">
        <w:r w:rsidR="00FF5F13" w:rsidRPr="00E50267">
          <w:rPr>
            <w:rStyle w:val="Hyperlink"/>
            <w:noProof/>
            <w:sz w:val="20"/>
          </w:rPr>
          <w:t>11</w:t>
        </w:r>
        <w:r w:rsidR="00FF5F13" w:rsidRPr="00E50267">
          <w:rPr>
            <w:noProof/>
            <w:sz w:val="20"/>
            <w:lang w:eastAsia="en-GB"/>
          </w:rPr>
          <w:tab/>
        </w:r>
        <w:r w:rsidR="00FF5F13" w:rsidRPr="00E50267">
          <w:rPr>
            <w:rStyle w:val="Hyperlink"/>
            <w:noProof/>
            <w:sz w:val="20"/>
          </w:rPr>
          <w:t>POWERS AND PROTECTION OF THE CHARGE HOLDER</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_Toc212609568 \h </w:instrText>
        </w:r>
        <w:r w:rsidRPr="00E50267">
          <w:rPr>
            <w:noProof/>
            <w:webHidden/>
            <w:sz w:val="20"/>
          </w:rPr>
        </w:r>
        <w:r w:rsidRPr="00E50267">
          <w:rPr>
            <w:noProof/>
            <w:webHidden/>
            <w:sz w:val="20"/>
          </w:rPr>
          <w:fldChar w:fldCharType="separate"/>
        </w:r>
        <w:r w:rsidR="004033BC">
          <w:rPr>
            <w:noProof/>
            <w:webHidden/>
            <w:sz w:val="20"/>
          </w:rPr>
          <w:t>10</w:t>
        </w:r>
        <w:r w:rsidRPr="00E50267">
          <w:rPr>
            <w:noProof/>
            <w:webHidden/>
            <w:sz w:val="20"/>
          </w:rPr>
          <w:fldChar w:fldCharType="end"/>
        </w:r>
      </w:hyperlink>
    </w:p>
    <w:p w:rsidR="00FF5F13" w:rsidRPr="00E50267" w:rsidRDefault="00637054">
      <w:pPr>
        <w:pStyle w:val="TOC1"/>
        <w:rPr>
          <w:noProof/>
          <w:sz w:val="20"/>
          <w:lang w:eastAsia="en-GB"/>
        </w:rPr>
      </w:pPr>
      <w:hyperlink w:anchor="_Toc212609569" w:history="1">
        <w:r w:rsidR="00FF5F13" w:rsidRPr="00E50267">
          <w:rPr>
            <w:rStyle w:val="Hyperlink"/>
            <w:noProof/>
            <w:sz w:val="20"/>
          </w:rPr>
          <w:t>12</w:t>
        </w:r>
        <w:r w:rsidR="00FF5F13" w:rsidRPr="00E50267">
          <w:rPr>
            <w:noProof/>
            <w:sz w:val="20"/>
            <w:lang w:eastAsia="en-GB"/>
          </w:rPr>
          <w:tab/>
        </w:r>
        <w:r w:rsidR="00FF5F13" w:rsidRPr="00E50267">
          <w:rPr>
            <w:rStyle w:val="Hyperlink"/>
            <w:noProof/>
            <w:sz w:val="20"/>
          </w:rPr>
          <w:t>APPLICATION OF PROCEEDS OF REALISATION</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_Toc212609569 \h </w:instrText>
        </w:r>
        <w:r w:rsidRPr="00E50267">
          <w:rPr>
            <w:noProof/>
            <w:webHidden/>
            <w:sz w:val="20"/>
          </w:rPr>
        </w:r>
        <w:r w:rsidRPr="00E50267">
          <w:rPr>
            <w:noProof/>
            <w:webHidden/>
            <w:sz w:val="20"/>
          </w:rPr>
          <w:fldChar w:fldCharType="separate"/>
        </w:r>
        <w:r w:rsidR="004033BC">
          <w:rPr>
            <w:noProof/>
            <w:webHidden/>
            <w:sz w:val="20"/>
          </w:rPr>
          <w:t>11</w:t>
        </w:r>
        <w:r w:rsidRPr="00E50267">
          <w:rPr>
            <w:noProof/>
            <w:webHidden/>
            <w:sz w:val="20"/>
          </w:rPr>
          <w:fldChar w:fldCharType="end"/>
        </w:r>
      </w:hyperlink>
    </w:p>
    <w:p w:rsidR="00FF5F13" w:rsidRPr="00E50267" w:rsidRDefault="00637054">
      <w:pPr>
        <w:pStyle w:val="TOC1"/>
        <w:rPr>
          <w:noProof/>
          <w:sz w:val="20"/>
          <w:lang w:eastAsia="en-GB"/>
        </w:rPr>
      </w:pPr>
      <w:hyperlink w:anchor="_Toc212609570" w:history="1">
        <w:r w:rsidR="00FF5F13" w:rsidRPr="00E50267">
          <w:rPr>
            <w:rStyle w:val="Hyperlink"/>
            <w:noProof/>
            <w:sz w:val="20"/>
          </w:rPr>
          <w:t>13</w:t>
        </w:r>
        <w:r w:rsidR="00FF5F13" w:rsidRPr="00E50267">
          <w:rPr>
            <w:noProof/>
            <w:sz w:val="20"/>
            <w:lang w:eastAsia="en-GB"/>
          </w:rPr>
          <w:tab/>
        </w:r>
        <w:r w:rsidR="00FF5F13" w:rsidRPr="00E50267">
          <w:rPr>
            <w:rStyle w:val="Hyperlink"/>
            <w:noProof/>
            <w:sz w:val="20"/>
          </w:rPr>
          <w:t>DELEGATION</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_Toc212609570 \h </w:instrText>
        </w:r>
        <w:r w:rsidRPr="00E50267">
          <w:rPr>
            <w:noProof/>
            <w:webHidden/>
            <w:sz w:val="20"/>
          </w:rPr>
        </w:r>
        <w:r w:rsidRPr="00E50267">
          <w:rPr>
            <w:noProof/>
            <w:webHidden/>
            <w:sz w:val="20"/>
          </w:rPr>
          <w:fldChar w:fldCharType="separate"/>
        </w:r>
        <w:r w:rsidR="004033BC">
          <w:rPr>
            <w:noProof/>
            <w:webHidden/>
            <w:sz w:val="20"/>
          </w:rPr>
          <w:t>11</w:t>
        </w:r>
        <w:r w:rsidRPr="00E50267">
          <w:rPr>
            <w:noProof/>
            <w:webHidden/>
            <w:sz w:val="20"/>
          </w:rPr>
          <w:fldChar w:fldCharType="end"/>
        </w:r>
      </w:hyperlink>
    </w:p>
    <w:p w:rsidR="00FF5F13" w:rsidRPr="00E50267" w:rsidRDefault="00637054">
      <w:pPr>
        <w:pStyle w:val="TOC1"/>
        <w:rPr>
          <w:noProof/>
          <w:sz w:val="20"/>
          <w:lang w:eastAsia="en-GB"/>
        </w:rPr>
      </w:pPr>
      <w:hyperlink w:anchor="_Toc212609571" w:history="1">
        <w:r w:rsidR="00FF5F13" w:rsidRPr="00E50267">
          <w:rPr>
            <w:rStyle w:val="Hyperlink"/>
            <w:noProof/>
            <w:sz w:val="20"/>
          </w:rPr>
          <w:t>14</w:t>
        </w:r>
        <w:r w:rsidR="00FF5F13" w:rsidRPr="00E50267">
          <w:rPr>
            <w:noProof/>
            <w:sz w:val="20"/>
            <w:lang w:eastAsia="en-GB"/>
          </w:rPr>
          <w:tab/>
        </w:r>
        <w:r w:rsidR="00FF5F13" w:rsidRPr="00E50267">
          <w:rPr>
            <w:rStyle w:val="Hyperlink"/>
            <w:noProof/>
            <w:sz w:val="20"/>
          </w:rPr>
          <w:t>PROTECTION OF THIRD PARTIES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_Toc212609571 \h </w:instrText>
        </w:r>
        <w:r w:rsidRPr="00E50267">
          <w:rPr>
            <w:noProof/>
            <w:webHidden/>
            <w:sz w:val="20"/>
          </w:rPr>
        </w:r>
        <w:r w:rsidRPr="00E50267">
          <w:rPr>
            <w:noProof/>
            <w:webHidden/>
            <w:sz w:val="20"/>
          </w:rPr>
          <w:fldChar w:fldCharType="separate"/>
        </w:r>
        <w:r w:rsidR="004033BC">
          <w:rPr>
            <w:noProof/>
            <w:webHidden/>
            <w:sz w:val="20"/>
          </w:rPr>
          <w:t>12</w:t>
        </w:r>
        <w:r w:rsidRPr="00E50267">
          <w:rPr>
            <w:noProof/>
            <w:webHidden/>
            <w:sz w:val="20"/>
          </w:rPr>
          <w:fldChar w:fldCharType="end"/>
        </w:r>
      </w:hyperlink>
    </w:p>
    <w:p w:rsidR="00FF5F13" w:rsidRPr="00E50267" w:rsidRDefault="00637054">
      <w:pPr>
        <w:pStyle w:val="TOC1"/>
        <w:rPr>
          <w:noProof/>
          <w:sz w:val="20"/>
          <w:lang w:eastAsia="en-GB"/>
        </w:rPr>
      </w:pPr>
      <w:hyperlink w:anchor="_Toc212609572" w:history="1">
        <w:r w:rsidR="00FF5F13" w:rsidRPr="00E50267">
          <w:rPr>
            <w:rStyle w:val="Hyperlink"/>
            <w:noProof/>
            <w:sz w:val="20"/>
          </w:rPr>
          <w:t>15</w:t>
        </w:r>
        <w:r w:rsidR="00FF5F13" w:rsidRPr="00E50267">
          <w:rPr>
            <w:noProof/>
            <w:sz w:val="20"/>
            <w:lang w:eastAsia="en-GB"/>
          </w:rPr>
          <w:tab/>
        </w:r>
        <w:r w:rsidR="00FF5F13" w:rsidRPr="00E50267">
          <w:rPr>
            <w:rStyle w:val="Hyperlink"/>
            <w:noProof/>
            <w:sz w:val="20"/>
          </w:rPr>
          <w:t>REDEMPTION OF PRIOR SECURITY INTERESTS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_Toc212609572 \h </w:instrText>
        </w:r>
        <w:r w:rsidRPr="00E50267">
          <w:rPr>
            <w:noProof/>
            <w:webHidden/>
            <w:sz w:val="20"/>
          </w:rPr>
        </w:r>
        <w:r w:rsidRPr="00E50267">
          <w:rPr>
            <w:noProof/>
            <w:webHidden/>
            <w:sz w:val="20"/>
          </w:rPr>
          <w:fldChar w:fldCharType="separate"/>
        </w:r>
        <w:r w:rsidR="004033BC">
          <w:rPr>
            <w:noProof/>
            <w:webHidden/>
            <w:sz w:val="20"/>
          </w:rPr>
          <w:t>12</w:t>
        </w:r>
        <w:r w:rsidRPr="00E50267">
          <w:rPr>
            <w:noProof/>
            <w:webHidden/>
            <w:sz w:val="20"/>
          </w:rPr>
          <w:fldChar w:fldCharType="end"/>
        </w:r>
      </w:hyperlink>
    </w:p>
    <w:p w:rsidR="00FF5F13" w:rsidRPr="00E50267" w:rsidRDefault="00637054">
      <w:pPr>
        <w:pStyle w:val="TOC1"/>
        <w:rPr>
          <w:noProof/>
          <w:sz w:val="20"/>
          <w:lang w:eastAsia="en-GB"/>
        </w:rPr>
      </w:pPr>
      <w:hyperlink w:anchor="_Toc212609573" w:history="1">
        <w:r w:rsidR="00FF5F13" w:rsidRPr="00E50267">
          <w:rPr>
            <w:rStyle w:val="Hyperlink"/>
            <w:noProof/>
            <w:sz w:val="20"/>
          </w:rPr>
          <w:t>16</w:t>
        </w:r>
        <w:r w:rsidR="00FF5F13" w:rsidRPr="00E50267">
          <w:rPr>
            <w:noProof/>
            <w:sz w:val="20"/>
            <w:lang w:eastAsia="en-GB"/>
          </w:rPr>
          <w:tab/>
        </w:r>
        <w:r w:rsidR="00FF5F13" w:rsidRPr="00E50267">
          <w:rPr>
            <w:rStyle w:val="Hyperlink"/>
            <w:noProof/>
            <w:sz w:val="20"/>
          </w:rPr>
          <w:t>FURTHER ASSURANCES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_Toc212609573 \h </w:instrText>
        </w:r>
        <w:r w:rsidRPr="00E50267">
          <w:rPr>
            <w:noProof/>
            <w:webHidden/>
            <w:sz w:val="20"/>
          </w:rPr>
        </w:r>
        <w:r w:rsidRPr="00E50267">
          <w:rPr>
            <w:noProof/>
            <w:webHidden/>
            <w:sz w:val="20"/>
          </w:rPr>
          <w:fldChar w:fldCharType="separate"/>
        </w:r>
        <w:r w:rsidR="004033BC">
          <w:rPr>
            <w:noProof/>
            <w:webHidden/>
            <w:sz w:val="20"/>
          </w:rPr>
          <w:t>13</w:t>
        </w:r>
        <w:r w:rsidRPr="00E50267">
          <w:rPr>
            <w:noProof/>
            <w:webHidden/>
            <w:sz w:val="20"/>
          </w:rPr>
          <w:fldChar w:fldCharType="end"/>
        </w:r>
      </w:hyperlink>
    </w:p>
    <w:p w:rsidR="00FF5F13" w:rsidRPr="00E50267" w:rsidRDefault="00637054">
      <w:pPr>
        <w:pStyle w:val="TOC1"/>
        <w:rPr>
          <w:noProof/>
          <w:sz w:val="20"/>
          <w:lang w:eastAsia="en-GB"/>
        </w:rPr>
      </w:pPr>
      <w:hyperlink w:anchor="_Toc212609574" w:history="1">
        <w:r w:rsidR="00FF5F13" w:rsidRPr="00E50267">
          <w:rPr>
            <w:rStyle w:val="Hyperlink"/>
            <w:noProof/>
            <w:sz w:val="20"/>
          </w:rPr>
          <w:t>17</w:t>
        </w:r>
        <w:r w:rsidR="00FF5F13" w:rsidRPr="00E50267">
          <w:rPr>
            <w:noProof/>
            <w:sz w:val="20"/>
            <w:lang w:eastAsia="en-GB"/>
          </w:rPr>
          <w:tab/>
        </w:r>
        <w:r w:rsidR="00FF5F13" w:rsidRPr="00E50267">
          <w:rPr>
            <w:rStyle w:val="Hyperlink"/>
            <w:noProof/>
            <w:sz w:val="20"/>
          </w:rPr>
          <w:t>POWER OF ATTORNEY</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_Toc212609574 \h </w:instrText>
        </w:r>
        <w:r w:rsidRPr="00E50267">
          <w:rPr>
            <w:noProof/>
            <w:webHidden/>
            <w:sz w:val="20"/>
          </w:rPr>
        </w:r>
        <w:r w:rsidRPr="00E50267">
          <w:rPr>
            <w:noProof/>
            <w:webHidden/>
            <w:sz w:val="20"/>
          </w:rPr>
          <w:fldChar w:fldCharType="separate"/>
        </w:r>
        <w:r w:rsidR="004033BC">
          <w:rPr>
            <w:noProof/>
            <w:webHidden/>
            <w:sz w:val="20"/>
          </w:rPr>
          <w:t>13</w:t>
        </w:r>
        <w:r w:rsidRPr="00E50267">
          <w:rPr>
            <w:noProof/>
            <w:webHidden/>
            <w:sz w:val="20"/>
          </w:rPr>
          <w:fldChar w:fldCharType="end"/>
        </w:r>
      </w:hyperlink>
    </w:p>
    <w:p w:rsidR="00FF5F13" w:rsidRPr="00E50267" w:rsidRDefault="00637054">
      <w:pPr>
        <w:pStyle w:val="TOC1"/>
        <w:rPr>
          <w:noProof/>
          <w:sz w:val="20"/>
          <w:lang w:eastAsia="en-GB"/>
        </w:rPr>
      </w:pPr>
      <w:hyperlink w:anchor="_Toc212609575" w:history="1">
        <w:r w:rsidR="00FF5F13" w:rsidRPr="00E50267">
          <w:rPr>
            <w:rStyle w:val="Hyperlink"/>
            <w:noProof/>
            <w:sz w:val="20"/>
          </w:rPr>
          <w:t>18</w:t>
        </w:r>
        <w:r w:rsidR="00FF5F13" w:rsidRPr="00E50267">
          <w:rPr>
            <w:noProof/>
            <w:sz w:val="20"/>
            <w:lang w:eastAsia="en-GB"/>
          </w:rPr>
          <w:tab/>
        </w:r>
        <w:r w:rsidR="00FF5F13" w:rsidRPr="00E50267">
          <w:rPr>
            <w:rStyle w:val="Hyperlink"/>
            <w:noProof/>
            <w:sz w:val="20"/>
          </w:rPr>
          <w:t>SUBSEQUENT SECURITY INTERESTS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_Toc212609575 \h </w:instrText>
        </w:r>
        <w:r w:rsidRPr="00E50267">
          <w:rPr>
            <w:noProof/>
            <w:webHidden/>
            <w:sz w:val="20"/>
          </w:rPr>
        </w:r>
        <w:r w:rsidRPr="00E50267">
          <w:rPr>
            <w:noProof/>
            <w:webHidden/>
            <w:sz w:val="20"/>
          </w:rPr>
          <w:fldChar w:fldCharType="separate"/>
        </w:r>
        <w:r w:rsidR="004033BC">
          <w:rPr>
            <w:noProof/>
            <w:webHidden/>
            <w:sz w:val="20"/>
          </w:rPr>
          <w:t>14</w:t>
        </w:r>
        <w:r w:rsidRPr="00E50267">
          <w:rPr>
            <w:noProof/>
            <w:webHidden/>
            <w:sz w:val="20"/>
          </w:rPr>
          <w:fldChar w:fldCharType="end"/>
        </w:r>
      </w:hyperlink>
    </w:p>
    <w:p w:rsidR="00FF5F13" w:rsidRPr="00E50267" w:rsidRDefault="00637054">
      <w:pPr>
        <w:pStyle w:val="TOC1"/>
        <w:rPr>
          <w:noProof/>
          <w:sz w:val="20"/>
          <w:lang w:eastAsia="en-GB"/>
        </w:rPr>
      </w:pPr>
      <w:hyperlink w:anchor="_Toc212609576" w:history="1">
        <w:r w:rsidR="00FF5F13" w:rsidRPr="00E50267">
          <w:rPr>
            <w:rStyle w:val="Hyperlink"/>
            <w:noProof/>
            <w:sz w:val="20"/>
          </w:rPr>
          <w:t>19</w:t>
        </w:r>
        <w:r w:rsidR="00FF5F13" w:rsidRPr="00E50267">
          <w:rPr>
            <w:noProof/>
            <w:sz w:val="20"/>
            <w:lang w:eastAsia="en-GB"/>
          </w:rPr>
          <w:tab/>
        </w:r>
        <w:r w:rsidR="00FF5F13" w:rsidRPr="00E50267">
          <w:rPr>
            <w:rStyle w:val="Hyperlink"/>
            <w:noProof/>
            <w:sz w:val="20"/>
          </w:rPr>
          <w:t>SET</w:t>
        </w:r>
        <w:r w:rsidR="00FF5F13" w:rsidRPr="00E50267">
          <w:rPr>
            <w:rStyle w:val="Hyperlink"/>
            <w:noProof/>
            <w:sz w:val="20"/>
          </w:rPr>
          <w:noBreakHyphen/>
          <w:t>OFF</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_Toc212609576 \h </w:instrText>
        </w:r>
        <w:r w:rsidRPr="00E50267">
          <w:rPr>
            <w:noProof/>
            <w:webHidden/>
            <w:sz w:val="20"/>
          </w:rPr>
        </w:r>
        <w:r w:rsidRPr="00E50267">
          <w:rPr>
            <w:noProof/>
            <w:webHidden/>
            <w:sz w:val="20"/>
          </w:rPr>
          <w:fldChar w:fldCharType="separate"/>
        </w:r>
        <w:r w:rsidR="004033BC">
          <w:rPr>
            <w:noProof/>
            <w:webHidden/>
            <w:sz w:val="20"/>
          </w:rPr>
          <w:t>14</w:t>
        </w:r>
        <w:r w:rsidRPr="00E50267">
          <w:rPr>
            <w:noProof/>
            <w:webHidden/>
            <w:sz w:val="20"/>
          </w:rPr>
          <w:fldChar w:fldCharType="end"/>
        </w:r>
      </w:hyperlink>
    </w:p>
    <w:p w:rsidR="00FF5F13" w:rsidRPr="00E50267" w:rsidRDefault="00637054">
      <w:pPr>
        <w:pStyle w:val="TOC1"/>
        <w:rPr>
          <w:noProof/>
          <w:sz w:val="20"/>
          <w:lang w:eastAsia="en-GB"/>
        </w:rPr>
      </w:pPr>
      <w:hyperlink w:anchor="_Toc212609577" w:history="1">
        <w:r w:rsidR="00FF5F13" w:rsidRPr="00E50267">
          <w:rPr>
            <w:rStyle w:val="Hyperlink"/>
            <w:noProof/>
            <w:sz w:val="20"/>
          </w:rPr>
          <w:t>20</w:t>
        </w:r>
        <w:r w:rsidR="00FF5F13" w:rsidRPr="00E50267">
          <w:rPr>
            <w:noProof/>
            <w:sz w:val="20"/>
            <w:lang w:eastAsia="en-GB"/>
          </w:rPr>
          <w:tab/>
        </w:r>
        <w:r w:rsidR="00FF5F13" w:rsidRPr="00E50267">
          <w:rPr>
            <w:rStyle w:val="Hyperlink"/>
            <w:noProof/>
            <w:sz w:val="20"/>
          </w:rPr>
          <w:t>INDEMNITIES AND EXPENSES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_Toc212609577 \h </w:instrText>
        </w:r>
        <w:r w:rsidRPr="00E50267">
          <w:rPr>
            <w:noProof/>
            <w:webHidden/>
            <w:sz w:val="20"/>
          </w:rPr>
        </w:r>
        <w:r w:rsidRPr="00E50267">
          <w:rPr>
            <w:noProof/>
            <w:webHidden/>
            <w:sz w:val="20"/>
          </w:rPr>
          <w:fldChar w:fldCharType="separate"/>
        </w:r>
        <w:r w:rsidR="004033BC">
          <w:rPr>
            <w:noProof/>
            <w:webHidden/>
            <w:sz w:val="20"/>
          </w:rPr>
          <w:t>15</w:t>
        </w:r>
        <w:r w:rsidRPr="00E50267">
          <w:rPr>
            <w:noProof/>
            <w:webHidden/>
            <w:sz w:val="20"/>
          </w:rPr>
          <w:fldChar w:fldCharType="end"/>
        </w:r>
      </w:hyperlink>
    </w:p>
    <w:p w:rsidR="00FF5F13" w:rsidRPr="00E50267" w:rsidRDefault="00637054">
      <w:pPr>
        <w:pStyle w:val="TOC1"/>
        <w:rPr>
          <w:noProof/>
          <w:sz w:val="20"/>
          <w:lang w:eastAsia="en-GB"/>
        </w:rPr>
      </w:pPr>
      <w:hyperlink w:anchor="_Toc212609578" w:history="1">
        <w:r w:rsidR="00FF5F13" w:rsidRPr="00E50267">
          <w:rPr>
            <w:rStyle w:val="Hyperlink"/>
            <w:noProof/>
            <w:sz w:val="20"/>
          </w:rPr>
          <w:t>21</w:t>
        </w:r>
        <w:r w:rsidR="00FF5F13" w:rsidRPr="00E50267">
          <w:rPr>
            <w:noProof/>
            <w:sz w:val="20"/>
            <w:lang w:eastAsia="en-GB"/>
          </w:rPr>
          <w:tab/>
        </w:r>
        <w:r w:rsidR="00FF5F13" w:rsidRPr="00E50267">
          <w:rPr>
            <w:rStyle w:val="Hyperlink"/>
            <w:noProof/>
            <w:sz w:val="20"/>
          </w:rPr>
          <w:t>EFFECTIVENESS OF SECURITY</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_Toc212609578 \h </w:instrText>
        </w:r>
        <w:r w:rsidRPr="00E50267">
          <w:rPr>
            <w:noProof/>
            <w:webHidden/>
            <w:sz w:val="20"/>
          </w:rPr>
        </w:r>
        <w:r w:rsidRPr="00E50267">
          <w:rPr>
            <w:noProof/>
            <w:webHidden/>
            <w:sz w:val="20"/>
          </w:rPr>
          <w:fldChar w:fldCharType="separate"/>
        </w:r>
        <w:r w:rsidR="004033BC">
          <w:rPr>
            <w:noProof/>
            <w:webHidden/>
            <w:sz w:val="20"/>
          </w:rPr>
          <w:t>16</w:t>
        </w:r>
        <w:r w:rsidRPr="00E50267">
          <w:rPr>
            <w:noProof/>
            <w:webHidden/>
            <w:sz w:val="20"/>
          </w:rPr>
          <w:fldChar w:fldCharType="end"/>
        </w:r>
      </w:hyperlink>
    </w:p>
    <w:p w:rsidR="00FF5F13" w:rsidRPr="00E50267" w:rsidRDefault="00637054">
      <w:pPr>
        <w:pStyle w:val="TOC1"/>
        <w:rPr>
          <w:noProof/>
          <w:sz w:val="20"/>
          <w:lang w:eastAsia="en-GB"/>
        </w:rPr>
      </w:pPr>
      <w:hyperlink w:anchor="_Toc212609579" w:history="1">
        <w:r w:rsidR="00FF5F13" w:rsidRPr="00E50267">
          <w:rPr>
            <w:rStyle w:val="Hyperlink"/>
            <w:noProof/>
            <w:sz w:val="20"/>
          </w:rPr>
          <w:t>22</w:t>
        </w:r>
        <w:r w:rsidR="00FF5F13" w:rsidRPr="00E50267">
          <w:rPr>
            <w:noProof/>
            <w:sz w:val="20"/>
            <w:lang w:eastAsia="en-GB"/>
          </w:rPr>
          <w:tab/>
        </w:r>
        <w:r w:rsidR="00FF5F13" w:rsidRPr="00E50267">
          <w:rPr>
            <w:rStyle w:val="Hyperlink"/>
            <w:noProof/>
            <w:sz w:val="20"/>
          </w:rPr>
          <w:t>REASSIGNMENT AND RELEASE OF SECURITY</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_Toc212609579 \h </w:instrText>
        </w:r>
        <w:r w:rsidRPr="00E50267">
          <w:rPr>
            <w:noProof/>
            <w:webHidden/>
            <w:sz w:val="20"/>
          </w:rPr>
        </w:r>
        <w:r w:rsidRPr="00E50267">
          <w:rPr>
            <w:noProof/>
            <w:webHidden/>
            <w:sz w:val="20"/>
          </w:rPr>
          <w:fldChar w:fldCharType="separate"/>
        </w:r>
        <w:r w:rsidR="004033BC">
          <w:rPr>
            <w:noProof/>
            <w:webHidden/>
            <w:sz w:val="20"/>
          </w:rPr>
          <w:t>17</w:t>
        </w:r>
        <w:r w:rsidRPr="00E50267">
          <w:rPr>
            <w:noProof/>
            <w:webHidden/>
            <w:sz w:val="20"/>
          </w:rPr>
          <w:fldChar w:fldCharType="end"/>
        </w:r>
      </w:hyperlink>
    </w:p>
    <w:p w:rsidR="00FF5F13" w:rsidRPr="00E50267" w:rsidRDefault="00637054">
      <w:pPr>
        <w:pStyle w:val="TOC1"/>
        <w:rPr>
          <w:noProof/>
          <w:sz w:val="20"/>
          <w:lang w:eastAsia="en-GB"/>
        </w:rPr>
      </w:pPr>
      <w:hyperlink w:anchor="_Toc212609580" w:history="1">
        <w:r w:rsidR="00FF5F13" w:rsidRPr="00E50267">
          <w:rPr>
            <w:rStyle w:val="Hyperlink"/>
            <w:noProof/>
            <w:sz w:val="20"/>
          </w:rPr>
          <w:t>23</w:t>
        </w:r>
        <w:r w:rsidR="00FF5F13" w:rsidRPr="00E50267">
          <w:rPr>
            <w:noProof/>
            <w:sz w:val="20"/>
            <w:lang w:eastAsia="en-GB"/>
          </w:rPr>
          <w:tab/>
        </w:r>
        <w:r w:rsidR="00FF5F13" w:rsidRPr="00E50267">
          <w:rPr>
            <w:rStyle w:val="Hyperlink"/>
            <w:noProof/>
            <w:sz w:val="20"/>
          </w:rPr>
          <w:t>MISCELLANEOUS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_Toc212609580 \h </w:instrText>
        </w:r>
        <w:r w:rsidRPr="00E50267">
          <w:rPr>
            <w:noProof/>
            <w:webHidden/>
            <w:sz w:val="20"/>
          </w:rPr>
        </w:r>
        <w:r w:rsidRPr="00E50267">
          <w:rPr>
            <w:noProof/>
            <w:webHidden/>
            <w:sz w:val="20"/>
          </w:rPr>
          <w:fldChar w:fldCharType="separate"/>
        </w:r>
        <w:r w:rsidR="004033BC">
          <w:rPr>
            <w:noProof/>
            <w:webHidden/>
            <w:sz w:val="20"/>
          </w:rPr>
          <w:t>17</w:t>
        </w:r>
        <w:r w:rsidRPr="00E50267">
          <w:rPr>
            <w:noProof/>
            <w:webHidden/>
            <w:sz w:val="20"/>
          </w:rPr>
          <w:fldChar w:fldCharType="end"/>
        </w:r>
      </w:hyperlink>
    </w:p>
    <w:p w:rsidR="00FF5F13" w:rsidRPr="00E50267" w:rsidRDefault="00637054">
      <w:pPr>
        <w:pStyle w:val="TOC1"/>
        <w:rPr>
          <w:noProof/>
          <w:sz w:val="20"/>
          <w:lang w:eastAsia="en-GB"/>
        </w:rPr>
      </w:pPr>
      <w:hyperlink w:anchor="_Toc212609581" w:history="1">
        <w:r w:rsidR="00FF5F13" w:rsidRPr="00E50267">
          <w:rPr>
            <w:rStyle w:val="Hyperlink"/>
            <w:noProof/>
            <w:sz w:val="20"/>
          </w:rPr>
          <w:t>24</w:t>
        </w:r>
        <w:r w:rsidR="00FF5F13" w:rsidRPr="00E50267">
          <w:rPr>
            <w:noProof/>
            <w:sz w:val="20"/>
            <w:lang w:eastAsia="en-GB"/>
          </w:rPr>
          <w:tab/>
        </w:r>
        <w:r w:rsidR="00FF5F13" w:rsidRPr="00E50267">
          <w:rPr>
            <w:rStyle w:val="Hyperlink"/>
            <w:noProof/>
            <w:sz w:val="20"/>
          </w:rPr>
          <w:t>ASSIGNMENTS, TRANSFER, ETC</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_Toc212609581 \h </w:instrText>
        </w:r>
        <w:r w:rsidRPr="00E50267">
          <w:rPr>
            <w:noProof/>
            <w:webHidden/>
            <w:sz w:val="20"/>
          </w:rPr>
        </w:r>
        <w:r w:rsidRPr="00E50267">
          <w:rPr>
            <w:noProof/>
            <w:webHidden/>
            <w:sz w:val="20"/>
          </w:rPr>
          <w:fldChar w:fldCharType="separate"/>
        </w:r>
        <w:r w:rsidR="004033BC">
          <w:rPr>
            <w:noProof/>
            <w:webHidden/>
            <w:sz w:val="20"/>
          </w:rPr>
          <w:t>18</w:t>
        </w:r>
        <w:r w:rsidRPr="00E50267">
          <w:rPr>
            <w:noProof/>
            <w:webHidden/>
            <w:sz w:val="20"/>
          </w:rPr>
          <w:fldChar w:fldCharType="end"/>
        </w:r>
      </w:hyperlink>
    </w:p>
    <w:p w:rsidR="00FF5F13" w:rsidRPr="00E50267" w:rsidRDefault="00637054">
      <w:pPr>
        <w:pStyle w:val="TOC1"/>
        <w:rPr>
          <w:noProof/>
          <w:sz w:val="20"/>
          <w:lang w:eastAsia="en-GB"/>
        </w:rPr>
      </w:pPr>
      <w:hyperlink w:anchor="_Toc212609582" w:history="1">
        <w:r w:rsidR="00FF5F13" w:rsidRPr="00E50267">
          <w:rPr>
            <w:rStyle w:val="Hyperlink"/>
            <w:noProof/>
            <w:sz w:val="20"/>
          </w:rPr>
          <w:t>25</w:t>
        </w:r>
        <w:r w:rsidR="00FF5F13" w:rsidRPr="00E50267">
          <w:rPr>
            <w:noProof/>
            <w:sz w:val="20"/>
            <w:lang w:eastAsia="en-GB"/>
          </w:rPr>
          <w:tab/>
        </w:r>
        <w:r w:rsidR="00FF5F13" w:rsidRPr="00E50267">
          <w:rPr>
            <w:rStyle w:val="Hyperlink"/>
            <w:noProof/>
            <w:sz w:val="20"/>
          </w:rPr>
          <w:t>NOTICES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_Toc212609582 \h </w:instrText>
        </w:r>
        <w:r w:rsidRPr="00E50267">
          <w:rPr>
            <w:noProof/>
            <w:webHidden/>
            <w:sz w:val="20"/>
          </w:rPr>
        </w:r>
        <w:r w:rsidRPr="00E50267">
          <w:rPr>
            <w:noProof/>
            <w:webHidden/>
            <w:sz w:val="20"/>
          </w:rPr>
          <w:fldChar w:fldCharType="separate"/>
        </w:r>
        <w:r w:rsidR="004033BC">
          <w:rPr>
            <w:noProof/>
            <w:webHidden/>
            <w:sz w:val="20"/>
          </w:rPr>
          <w:t>18</w:t>
        </w:r>
        <w:r w:rsidRPr="00E50267">
          <w:rPr>
            <w:noProof/>
            <w:webHidden/>
            <w:sz w:val="20"/>
          </w:rPr>
          <w:fldChar w:fldCharType="end"/>
        </w:r>
      </w:hyperlink>
    </w:p>
    <w:p w:rsidR="00FF5F13" w:rsidRPr="00E50267" w:rsidRDefault="00637054">
      <w:pPr>
        <w:pStyle w:val="TOC1"/>
        <w:rPr>
          <w:noProof/>
          <w:sz w:val="20"/>
          <w:lang w:eastAsia="en-GB"/>
        </w:rPr>
      </w:pPr>
      <w:hyperlink w:anchor="_Toc212609583" w:history="1">
        <w:r w:rsidR="00FF5F13" w:rsidRPr="00E50267">
          <w:rPr>
            <w:rStyle w:val="Hyperlink"/>
            <w:noProof/>
            <w:sz w:val="20"/>
          </w:rPr>
          <w:t>26</w:t>
        </w:r>
        <w:r w:rsidR="00FF5F13" w:rsidRPr="00E50267">
          <w:rPr>
            <w:noProof/>
            <w:sz w:val="20"/>
            <w:lang w:eastAsia="en-GB"/>
          </w:rPr>
          <w:tab/>
        </w:r>
        <w:r w:rsidR="00FF5F13" w:rsidRPr="00E50267">
          <w:rPr>
            <w:rStyle w:val="Hyperlink"/>
            <w:noProof/>
            <w:sz w:val="20"/>
          </w:rPr>
          <w:t>COUNTERPARTS</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_Toc212609583 \h </w:instrText>
        </w:r>
        <w:r w:rsidRPr="00E50267">
          <w:rPr>
            <w:noProof/>
            <w:webHidden/>
            <w:sz w:val="20"/>
          </w:rPr>
        </w:r>
        <w:r w:rsidRPr="00E50267">
          <w:rPr>
            <w:noProof/>
            <w:webHidden/>
            <w:sz w:val="20"/>
          </w:rPr>
          <w:fldChar w:fldCharType="separate"/>
        </w:r>
        <w:r w:rsidR="004033BC">
          <w:rPr>
            <w:noProof/>
            <w:webHidden/>
            <w:sz w:val="20"/>
          </w:rPr>
          <w:t>18</w:t>
        </w:r>
        <w:r w:rsidRPr="00E50267">
          <w:rPr>
            <w:noProof/>
            <w:webHidden/>
            <w:sz w:val="20"/>
          </w:rPr>
          <w:fldChar w:fldCharType="end"/>
        </w:r>
      </w:hyperlink>
    </w:p>
    <w:p w:rsidR="00FF5F13" w:rsidRPr="00E50267" w:rsidRDefault="00637054">
      <w:pPr>
        <w:pStyle w:val="TOC1"/>
        <w:rPr>
          <w:noProof/>
          <w:sz w:val="20"/>
          <w:lang w:eastAsia="en-GB"/>
        </w:rPr>
      </w:pPr>
      <w:hyperlink w:anchor="_Toc212609584" w:history="1">
        <w:r w:rsidR="00FF5F13" w:rsidRPr="00E50267">
          <w:rPr>
            <w:rStyle w:val="Hyperlink"/>
            <w:noProof/>
            <w:sz w:val="20"/>
          </w:rPr>
          <w:t>27</w:t>
        </w:r>
        <w:r w:rsidR="00FF5F13" w:rsidRPr="00E50267">
          <w:rPr>
            <w:noProof/>
            <w:sz w:val="20"/>
            <w:lang w:eastAsia="en-GB"/>
          </w:rPr>
          <w:tab/>
        </w:r>
        <w:r w:rsidR="00FF5F13" w:rsidRPr="00E50267">
          <w:rPr>
            <w:rStyle w:val="Hyperlink"/>
            <w:noProof/>
            <w:sz w:val="20"/>
          </w:rPr>
          <w:t>LAW</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_Toc212609584 \h </w:instrText>
        </w:r>
        <w:r w:rsidRPr="00E50267">
          <w:rPr>
            <w:noProof/>
            <w:webHidden/>
            <w:sz w:val="20"/>
          </w:rPr>
        </w:r>
        <w:r w:rsidRPr="00E50267">
          <w:rPr>
            <w:noProof/>
            <w:webHidden/>
            <w:sz w:val="20"/>
          </w:rPr>
          <w:fldChar w:fldCharType="separate"/>
        </w:r>
        <w:r w:rsidR="004033BC">
          <w:rPr>
            <w:noProof/>
            <w:webHidden/>
            <w:sz w:val="20"/>
          </w:rPr>
          <w:t>19</w:t>
        </w:r>
        <w:r w:rsidRPr="00E50267">
          <w:rPr>
            <w:noProof/>
            <w:webHidden/>
            <w:sz w:val="20"/>
          </w:rPr>
          <w:fldChar w:fldCharType="end"/>
        </w:r>
      </w:hyperlink>
    </w:p>
    <w:p w:rsidR="00FF5F13" w:rsidRPr="00E50267" w:rsidRDefault="00637054">
      <w:pPr>
        <w:pStyle w:val="TOC1"/>
        <w:rPr>
          <w:noProof/>
          <w:sz w:val="20"/>
          <w:lang w:eastAsia="en-GB"/>
        </w:rPr>
      </w:pPr>
      <w:hyperlink w:anchor="_Toc212609585" w:history="1">
        <w:r w:rsidR="00FF5F13" w:rsidRPr="00E50267">
          <w:rPr>
            <w:rStyle w:val="Hyperlink"/>
            <w:noProof/>
            <w:sz w:val="20"/>
          </w:rPr>
          <w:t>28</w:t>
        </w:r>
        <w:r w:rsidR="00FF5F13" w:rsidRPr="00E50267">
          <w:rPr>
            <w:noProof/>
            <w:sz w:val="20"/>
            <w:lang w:eastAsia="en-GB"/>
          </w:rPr>
          <w:tab/>
        </w:r>
        <w:r w:rsidR="00FF5F13" w:rsidRPr="00E50267">
          <w:rPr>
            <w:rStyle w:val="Hyperlink"/>
            <w:noProof/>
            <w:sz w:val="20"/>
          </w:rPr>
          <w:t>CERTIFICATION</w:t>
        </w:r>
        <w:r w:rsidR="00FF5F13" w:rsidRPr="00E50267">
          <w:rPr>
            <w:noProof/>
            <w:webHidden/>
            <w:sz w:val="20"/>
          </w:rPr>
          <w:tab/>
        </w:r>
        <w:r w:rsidRPr="00E50267">
          <w:rPr>
            <w:noProof/>
            <w:webHidden/>
            <w:sz w:val="20"/>
          </w:rPr>
          <w:fldChar w:fldCharType="begin"/>
        </w:r>
        <w:r w:rsidR="00FF5F13" w:rsidRPr="00E50267">
          <w:rPr>
            <w:noProof/>
            <w:webHidden/>
            <w:sz w:val="20"/>
          </w:rPr>
          <w:instrText xml:space="preserve"> PAGEREF _Toc212609585 \h </w:instrText>
        </w:r>
        <w:r w:rsidRPr="00E50267">
          <w:rPr>
            <w:noProof/>
            <w:webHidden/>
            <w:sz w:val="20"/>
          </w:rPr>
        </w:r>
        <w:r w:rsidRPr="00E50267">
          <w:rPr>
            <w:noProof/>
            <w:webHidden/>
            <w:sz w:val="20"/>
          </w:rPr>
          <w:fldChar w:fldCharType="separate"/>
        </w:r>
        <w:r w:rsidR="004033BC">
          <w:rPr>
            <w:noProof/>
            <w:webHidden/>
            <w:sz w:val="20"/>
          </w:rPr>
          <w:t>19</w:t>
        </w:r>
        <w:r w:rsidRPr="00E50267">
          <w:rPr>
            <w:noProof/>
            <w:webHidden/>
            <w:sz w:val="20"/>
          </w:rPr>
          <w:fldChar w:fldCharType="end"/>
        </w:r>
      </w:hyperlink>
    </w:p>
    <w:p w:rsidR="00E64126" w:rsidRDefault="00637054" w:rsidP="00E64126">
      <w:pPr>
        <w:sectPr w:rsidR="00E64126" w:rsidSect="00E64126">
          <w:footerReference w:type="default" r:id="rId8"/>
          <w:pgSz w:w="11907" w:h="16839" w:code="9"/>
          <w:pgMar w:top="1440" w:right="1913" w:bottom="1440" w:left="1800" w:header="706" w:footer="706" w:gutter="0"/>
          <w:paperSrc w:first="258" w:other="258"/>
          <w:pgNumType w:start="1"/>
          <w:cols w:space="720"/>
          <w:titlePg/>
          <w:docGrid w:linePitch="272"/>
        </w:sectPr>
      </w:pPr>
      <w:r w:rsidRPr="00E50267">
        <w:rPr>
          <w:sz w:val="20"/>
        </w:rPr>
        <w:fldChar w:fldCharType="end"/>
      </w:r>
    </w:p>
    <w:p w:rsidR="009072B1" w:rsidRDefault="009072B1" w:rsidP="00C66109">
      <w:pPr>
        <w:rPr>
          <w:b/>
          <w:bCs/>
        </w:rPr>
      </w:pPr>
      <w:r>
        <w:rPr>
          <w:b/>
          <w:bCs/>
        </w:rPr>
        <w:lastRenderedPageBreak/>
        <w:t xml:space="preserve">THIS DEED is made               </w:t>
      </w:r>
      <w:r w:rsidR="00125498">
        <w:rPr>
          <w:b/>
          <w:bCs/>
        </w:rPr>
        <w:t xml:space="preserve">                          </w:t>
      </w:r>
      <w:r>
        <w:rPr>
          <w:b/>
          <w:bCs/>
        </w:rPr>
        <w:t xml:space="preserve"> </w:t>
      </w:r>
      <w:r w:rsidR="00E50267">
        <w:rPr>
          <w:b/>
          <w:bCs/>
        </w:rPr>
        <w:t>20</w:t>
      </w:r>
      <w:r w:rsidR="001342B9">
        <w:rPr>
          <w:b/>
          <w:bCs/>
        </w:rPr>
        <w:t>10</w:t>
      </w:r>
    </w:p>
    <w:p w:rsidR="009072B1" w:rsidRDefault="009072B1" w:rsidP="005902B2">
      <w:pPr>
        <w:tabs>
          <w:tab w:val="clear" w:pos="936"/>
          <w:tab w:val="left" w:pos="800"/>
        </w:tabs>
        <w:ind w:firstLine="100"/>
        <w:jc w:val="center"/>
        <w:rPr>
          <w:b/>
          <w:bCs/>
        </w:rPr>
      </w:pPr>
      <w:r>
        <w:rPr>
          <w:b/>
          <w:bCs/>
        </w:rPr>
        <w:t>PARTIES</w:t>
      </w:r>
    </w:p>
    <w:tbl>
      <w:tblPr>
        <w:tblW w:w="0" w:type="auto"/>
        <w:tblLook w:val="0000"/>
      </w:tblPr>
      <w:tblGrid>
        <w:gridCol w:w="896"/>
        <w:gridCol w:w="7514"/>
      </w:tblGrid>
      <w:tr w:rsidR="009072B1" w:rsidTr="00173E69">
        <w:tc>
          <w:tcPr>
            <w:tcW w:w="908" w:type="dxa"/>
          </w:tcPr>
          <w:p w:rsidR="009072B1" w:rsidRDefault="009072B1" w:rsidP="005902B2">
            <w:pPr>
              <w:numPr>
                <w:ilvl w:val="0"/>
                <w:numId w:val="17"/>
              </w:numPr>
              <w:tabs>
                <w:tab w:val="clear" w:pos="936"/>
                <w:tab w:val="left" w:pos="800"/>
              </w:tabs>
              <w:jc w:val="center"/>
              <w:rPr>
                <w:b/>
                <w:bCs/>
              </w:rPr>
            </w:pPr>
          </w:p>
        </w:tc>
        <w:tc>
          <w:tcPr>
            <w:tcW w:w="7617" w:type="dxa"/>
          </w:tcPr>
          <w:p w:rsidR="009072B1" w:rsidRPr="00E50267" w:rsidRDefault="00362F84" w:rsidP="006D1D6F">
            <w:pPr>
              <w:jc w:val="left"/>
            </w:pPr>
            <w:r w:rsidRPr="00444B4A">
              <w:rPr>
                <w:caps/>
                <w:sz w:val="23"/>
                <w:szCs w:val="23"/>
              </w:rPr>
              <w:t xml:space="preserve">manor </w:t>
            </w:r>
            <w:r>
              <w:rPr>
                <w:caps/>
                <w:sz w:val="23"/>
                <w:szCs w:val="23"/>
              </w:rPr>
              <w:t xml:space="preserve">CAR HIRE </w:t>
            </w:r>
            <w:r w:rsidRPr="00444B4A">
              <w:rPr>
                <w:caps/>
                <w:sz w:val="23"/>
                <w:szCs w:val="23"/>
              </w:rPr>
              <w:t>lIMITED</w:t>
            </w:r>
            <w:r>
              <w:rPr>
                <w:szCs w:val="22"/>
              </w:rPr>
              <w:t>, a C</w:t>
            </w:r>
            <w:r>
              <w:t>ompany incorporated under the laws of the England and Wales, whose trading office is at Spectrum House</w:t>
            </w:r>
            <w:r w:rsidR="006D1D6F">
              <w:t xml:space="preserve">, </w:t>
            </w:r>
            <w:r>
              <w:t xml:space="preserve">2B Spectrum House, RM12 6RJ   (the </w:t>
            </w:r>
            <w:r>
              <w:rPr>
                <w:b/>
                <w:bCs/>
              </w:rPr>
              <w:t>“Company”</w:t>
            </w:r>
            <w:r>
              <w:t>); and</w:t>
            </w:r>
            <w:r>
              <w:br/>
            </w:r>
          </w:p>
        </w:tc>
      </w:tr>
      <w:tr w:rsidR="009072B1" w:rsidRPr="00173E69" w:rsidTr="00173E69">
        <w:tc>
          <w:tcPr>
            <w:tcW w:w="908" w:type="dxa"/>
          </w:tcPr>
          <w:p w:rsidR="009072B1" w:rsidRDefault="009072B1" w:rsidP="005902B2">
            <w:pPr>
              <w:numPr>
                <w:ilvl w:val="0"/>
                <w:numId w:val="17"/>
              </w:numPr>
              <w:tabs>
                <w:tab w:val="clear" w:pos="936"/>
                <w:tab w:val="left" w:pos="800"/>
              </w:tabs>
              <w:jc w:val="left"/>
              <w:rPr>
                <w:b/>
                <w:bCs/>
              </w:rPr>
            </w:pPr>
          </w:p>
        </w:tc>
        <w:tc>
          <w:tcPr>
            <w:tcW w:w="7617" w:type="dxa"/>
          </w:tcPr>
          <w:p w:rsidR="009072B1" w:rsidRPr="00173E69" w:rsidRDefault="00362F84" w:rsidP="006D1D6F">
            <w:pPr>
              <w:keepNext/>
              <w:rPr>
                <w:b/>
                <w:bCs/>
                <w:i/>
              </w:rPr>
            </w:pPr>
            <w:r w:rsidRPr="00444B4A">
              <w:rPr>
                <w:caps/>
                <w:sz w:val="23"/>
                <w:szCs w:val="23"/>
              </w:rPr>
              <w:t xml:space="preserve">nicholas parry </w:t>
            </w:r>
            <w:r w:rsidR="0084643B" w:rsidRPr="00EC13E4">
              <w:rPr>
                <w:sz w:val="23"/>
                <w:szCs w:val="23"/>
              </w:rPr>
              <w:t xml:space="preserve">acting for </w:t>
            </w:r>
            <w:r w:rsidR="0084643B" w:rsidRPr="00EC13E4">
              <w:t>The</w:t>
            </w:r>
            <w:r w:rsidR="00125498" w:rsidRPr="00EC13E4">
              <w:rPr>
                <w:bCs/>
              </w:rPr>
              <w:t xml:space="preserve"> Trustee</w:t>
            </w:r>
            <w:r w:rsidR="00C64E29" w:rsidRPr="00EC13E4">
              <w:rPr>
                <w:bCs/>
              </w:rPr>
              <w:t>s</w:t>
            </w:r>
            <w:r w:rsidR="00125498" w:rsidRPr="00EC13E4">
              <w:rPr>
                <w:bCs/>
              </w:rPr>
              <w:t xml:space="preserve"> of the </w:t>
            </w:r>
            <w:r w:rsidR="006D1D6F" w:rsidRPr="00444B4A">
              <w:rPr>
                <w:szCs w:val="22"/>
              </w:rPr>
              <w:t>MCH HOL</w:t>
            </w:r>
            <w:r w:rsidR="006D1D6F">
              <w:rPr>
                <w:szCs w:val="22"/>
              </w:rPr>
              <w:t xml:space="preserve">DINGS LIMITED </w:t>
            </w:r>
            <w:r w:rsidR="006D1D6F" w:rsidRPr="00444B4A">
              <w:rPr>
                <w:szCs w:val="22"/>
              </w:rPr>
              <w:t xml:space="preserve">DIRECTORS PENSION </w:t>
            </w:r>
            <w:proofErr w:type="gramStart"/>
            <w:r w:rsidR="006D1D6F" w:rsidRPr="00444B4A">
              <w:rPr>
                <w:szCs w:val="22"/>
              </w:rPr>
              <w:t>SCHEME</w:t>
            </w:r>
            <w:r w:rsidR="006D1D6F">
              <w:rPr>
                <w:szCs w:val="22"/>
              </w:rPr>
              <w:t xml:space="preserve"> </w:t>
            </w:r>
            <w:r w:rsidR="006D1D6F">
              <w:t xml:space="preserve"> </w:t>
            </w:r>
            <w:r w:rsidR="00125498" w:rsidRPr="00EC13E4">
              <w:t>of</w:t>
            </w:r>
            <w:proofErr w:type="gramEnd"/>
            <w:r w:rsidR="00125498" w:rsidRPr="00EC13E4">
              <w:t xml:space="preserve"> </w:t>
            </w:r>
            <w:r w:rsidR="0084643B" w:rsidRPr="00EC13E4">
              <w:t xml:space="preserve">c/o The Scheme Administrator, </w:t>
            </w:r>
            <w:proofErr w:type="spellStart"/>
            <w:r w:rsidR="0084643B" w:rsidRPr="00EC13E4">
              <w:t>Daws</w:t>
            </w:r>
            <w:proofErr w:type="spellEnd"/>
            <w:r w:rsidR="0084643B" w:rsidRPr="00EC13E4">
              <w:t xml:space="preserve"> House, 33-35 </w:t>
            </w:r>
            <w:proofErr w:type="spellStart"/>
            <w:r w:rsidR="0084643B" w:rsidRPr="00EC13E4">
              <w:t>Daws</w:t>
            </w:r>
            <w:proofErr w:type="spellEnd"/>
            <w:r w:rsidR="0084643B" w:rsidRPr="00EC13E4">
              <w:t xml:space="preserve"> Lane, London. NW7 4SD</w:t>
            </w:r>
            <w:r w:rsidR="00E50267" w:rsidRPr="00173E69">
              <w:rPr>
                <w:i/>
              </w:rPr>
              <w:t xml:space="preserve"> </w:t>
            </w:r>
            <w:r w:rsidR="009072B1" w:rsidRPr="006D1D6F">
              <w:t xml:space="preserve">(the </w:t>
            </w:r>
            <w:r w:rsidR="009072B1" w:rsidRPr="006D1D6F">
              <w:rPr>
                <w:b/>
                <w:bCs/>
              </w:rPr>
              <w:t>“</w:t>
            </w:r>
            <w:r w:rsidR="00E64126" w:rsidRPr="006D1D6F">
              <w:rPr>
                <w:b/>
                <w:bCs/>
              </w:rPr>
              <w:t>Charge Holder</w:t>
            </w:r>
            <w:r w:rsidR="009072B1" w:rsidRPr="006D1D6F">
              <w:rPr>
                <w:b/>
                <w:bCs/>
              </w:rPr>
              <w:t>”</w:t>
            </w:r>
            <w:r w:rsidR="009072B1" w:rsidRPr="006D1D6F">
              <w:t>).</w:t>
            </w:r>
          </w:p>
        </w:tc>
      </w:tr>
    </w:tbl>
    <w:p w:rsidR="009072B1" w:rsidRDefault="009072B1">
      <w:pPr>
        <w:keepNext/>
        <w:ind w:left="936"/>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12609558"/>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tblPr>
      <w:tblGrid>
        <w:gridCol w:w="7502"/>
      </w:tblGrid>
      <w:tr w:rsidR="009072B1" w:rsidTr="00F27A2E">
        <w:tc>
          <w:tcPr>
            <w:tcW w:w="7502" w:type="dxa"/>
          </w:tcPr>
          <w:p w:rsidR="009072B1" w:rsidRDefault="009072B1">
            <w:r>
              <w:rPr>
                <w:b/>
                <w:bCs/>
              </w:rPr>
              <w:t xml:space="preserve">“Act” </w:t>
            </w:r>
            <w:r>
              <w:t>means the Law of Property Act 1925;</w:t>
            </w:r>
          </w:p>
        </w:tc>
      </w:tr>
      <w:tr w:rsidR="009072B1" w:rsidTr="00F27A2E">
        <w:tc>
          <w:tcPr>
            <w:tcW w:w="7502" w:type="dxa"/>
          </w:tcPr>
          <w:p w:rsidR="009072B1" w:rsidRDefault="009072B1">
            <w:r>
              <w:rPr>
                <w:b/>
                <w:bCs/>
              </w:rPr>
              <w:t>“Assets”</w:t>
            </w:r>
            <w:r>
              <w:t xml:space="preserve"> means the business, undertaking, property, assets, revenues, rights and uncalled capital belonging to the Company or to which the Company is or may become entitled or in which the Company may have an interest, in each case at any time during the Security Period;</w:t>
            </w:r>
          </w:p>
        </w:tc>
      </w:tr>
      <w:tr w:rsidR="009072B1" w:rsidTr="00F27A2E">
        <w:tc>
          <w:tcPr>
            <w:tcW w:w="7502" w:type="dxa"/>
          </w:tcPr>
          <w:p w:rsidR="009072B1" w:rsidRDefault="009072B1">
            <w:pPr>
              <w:rPr>
                <w:b/>
                <w:bCs/>
              </w:rPr>
            </w:pPr>
            <w:r>
              <w:rPr>
                <w:b/>
                <w:bCs/>
              </w:rPr>
              <w:t>“Book Debts”</w:t>
            </w:r>
            <w:r>
              <w:t xml:space="preserve"> means all book and other debts of any nature now or at any time during the Security Period due or owing to the Company and the benefit of, and the proceeds of all claims under, all Security Interests, guarantees, indemnities, letters of credit and insurances of any nature enjoyed or held by the Company at any time during the Security Period in relation to those book and other debts;</w:t>
            </w:r>
          </w:p>
        </w:tc>
      </w:tr>
      <w:tr w:rsidR="009072B1" w:rsidTr="00F27A2E">
        <w:tc>
          <w:tcPr>
            <w:tcW w:w="7502" w:type="dxa"/>
          </w:tcPr>
          <w:p w:rsidR="009072B1" w:rsidRDefault="009072B1">
            <w:pPr>
              <w:rPr>
                <w:b/>
                <w:bCs/>
              </w:rPr>
            </w:pPr>
            <w:r>
              <w:rPr>
                <w:b/>
                <w:bCs/>
              </w:rPr>
              <w:t>“Charged Assets”</w:t>
            </w:r>
            <w:r>
              <w:t xml:space="preserve"> means the Assets from time to time subject or expressed to be subject to this Security;</w:t>
            </w:r>
          </w:p>
        </w:tc>
      </w:tr>
      <w:tr w:rsidR="009072B1" w:rsidTr="00F27A2E">
        <w:tc>
          <w:tcPr>
            <w:tcW w:w="7502" w:type="dxa"/>
          </w:tcPr>
          <w:p w:rsidR="009072B1" w:rsidRDefault="009072B1">
            <w:pPr>
              <w:rPr>
                <w:b/>
                <w:bCs/>
              </w:rPr>
            </w:pPr>
            <w:r>
              <w:rPr>
                <w:b/>
                <w:bCs/>
              </w:rPr>
              <w:t>“Default Rate”</w:t>
            </w:r>
            <w:r>
              <w:t xml:space="preserve"> means, in relation to any amount not paid on its due date by the Company, such rate as may have been agreed between the Company and the </w:t>
            </w:r>
            <w:r w:rsidR="00E64126">
              <w:t>Charge Holder</w:t>
            </w:r>
            <w:r>
              <w:t xml:space="preserve"> in respect thereof and in default of any such agreement </w:t>
            </w:r>
            <w:r w:rsidR="00F27A2E">
              <w:t>7</w:t>
            </w:r>
            <w:r>
              <w:t xml:space="preserve"> % per annum;</w:t>
            </w:r>
          </w:p>
        </w:tc>
      </w:tr>
      <w:tr w:rsidR="009072B1" w:rsidTr="00F27A2E">
        <w:tc>
          <w:tcPr>
            <w:tcW w:w="7502" w:type="dxa"/>
          </w:tcPr>
          <w:p w:rsidR="009072B1" w:rsidRDefault="009072B1">
            <w:r>
              <w:rPr>
                <w:b/>
                <w:bCs/>
              </w:rPr>
              <w:t>“Enforcement Event”</w:t>
            </w:r>
            <w:r>
              <w:t xml:space="preserve"> means any of the following events:</w:t>
            </w:r>
          </w:p>
          <w:p w:rsidR="009072B1" w:rsidRDefault="009072B1">
            <w:pPr>
              <w:numPr>
                <w:ilvl w:val="0"/>
                <w:numId w:val="13"/>
              </w:numPr>
            </w:pPr>
            <w:r>
              <w:t>the failure by the Company to pay when due any of the Secured Liabilities; or</w:t>
            </w:r>
          </w:p>
          <w:p w:rsidR="009072B1" w:rsidRDefault="009072B1">
            <w:pPr>
              <w:numPr>
                <w:ilvl w:val="0"/>
                <w:numId w:val="13"/>
              </w:numPr>
            </w:pPr>
            <w:r>
              <w:t>the commencement of the Winding-up of the Company; or</w:t>
            </w:r>
          </w:p>
          <w:p w:rsidR="009072B1" w:rsidRDefault="009072B1">
            <w:pPr>
              <w:numPr>
                <w:ilvl w:val="0"/>
                <w:numId w:val="13"/>
              </w:numPr>
              <w:rPr>
                <w:b/>
                <w:bCs/>
              </w:rPr>
            </w:pPr>
            <w:r>
              <w:t xml:space="preserve">any event which causes the </w:t>
            </w:r>
            <w:r w:rsidR="00E64126">
              <w:t>Charge Holder</w:t>
            </w:r>
            <w:r>
              <w:t xml:space="preserve"> reasonably to believe that any of the Charged Assets is in danger of seizure, distress, diligence or other legal process or that this Security is otherwise for any reason in jeopardy;</w:t>
            </w:r>
          </w:p>
        </w:tc>
      </w:tr>
      <w:tr w:rsidR="00AB1420" w:rsidTr="00F27A2E">
        <w:tc>
          <w:tcPr>
            <w:tcW w:w="7502" w:type="dxa"/>
          </w:tcPr>
          <w:p w:rsidR="00AB1420" w:rsidRDefault="00AB1420">
            <w:pPr>
              <w:rPr>
                <w:b/>
                <w:bCs/>
              </w:rPr>
            </w:pPr>
            <w:r>
              <w:rPr>
                <w:b/>
                <w:bCs/>
              </w:rPr>
              <w:lastRenderedPageBreak/>
              <w:t>“Floating Charge”</w:t>
            </w:r>
            <w:r>
              <w:t xml:space="preserve"> means the floating charge created by Clause </w:t>
            </w:r>
            <w:r w:rsidR="00637054">
              <w:fldChar w:fldCharType="begin"/>
            </w:r>
            <w:r>
              <w:instrText xml:space="preserve"> REF _Ref212608725 \r \h </w:instrText>
            </w:r>
            <w:r w:rsidR="00637054">
              <w:fldChar w:fldCharType="separate"/>
            </w:r>
            <w:r w:rsidR="004033BC">
              <w:t>2</w:t>
            </w:r>
            <w:r w:rsidR="00637054">
              <w:fldChar w:fldCharType="end"/>
            </w:r>
            <w:r>
              <w:t>;</w:t>
            </w:r>
          </w:p>
        </w:tc>
      </w:tr>
      <w:tr w:rsidR="009072B1" w:rsidTr="00F27A2E">
        <w:tc>
          <w:tcPr>
            <w:tcW w:w="7502" w:type="dxa"/>
          </w:tcPr>
          <w:p w:rsidR="009072B1" w:rsidRDefault="009072B1">
            <w:pPr>
              <w:rPr>
                <w:b/>
                <w:bCs/>
              </w:rPr>
            </w:pPr>
            <w:r>
              <w:rPr>
                <w:b/>
                <w:bCs/>
              </w:rPr>
              <w:t>“Land”</w:t>
            </w:r>
            <w:r>
              <w:t xml:space="preserve"> means freeho</w:t>
            </w:r>
            <w:r w:rsidR="00AB1420">
              <w:t>ld and leasehold land, and all f</w:t>
            </w:r>
            <w:r>
              <w:t>ixtures, buildings, erections, equipment and effects from time to time on that land (other than land located outside England and Wales),</w:t>
            </w:r>
            <w:r>
              <w:rPr>
                <w:b/>
                <w:bCs/>
                <w:i/>
                <w:iCs/>
              </w:rPr>
              <w:t xml:space="preserve"> </w:t>
            </w:r>
            <w:r>
              <w:t>and including the benefit of any covenants for title given or entered into in respect of that land by the Company or any predecessor in title of the Company;</w:t>
            </w:r>
          </w:p>
        </w:tc>
      </w:tr>
      <w:tr w:rsidR="009072B1" w:rsidTr="00F27A2E">
        <w:tc>
          <w:tcPr>
            <w:tcW w:w="7502" w:type="dxa"/>
          </w:tcPr>
          <w:p w:rsidR="009072B1" w:rsidRDefault="009072B1">
            <w:r>
              <w:rPr>
                <w:b/>
                <w:bCs/>
              </w:rPr>
              <w:t xml:space="preserve">“Permitted Security Interest” </w:t>
            </w:r>
            <w:r>
              <w:t>means:</w:t>
            </w:r>
          </w:p>
          <w:p w:rsidR="009072B1" w:rsidRDefault="009072B1">
            <w:pPr>
              <w:numPr>
                <w:ilvl w:val="0"/>
                <w:numId w:val="14"/>
              </w:numPr>
            </w:pPr>
            <w:r>
              <w:t>this Security;</w:t>
            </w:r>
          </w:p>
          <w:p w:rsidR="009072B1" w:rsidRDefault="009072B1">
            <w:pPr>
              <w:numPr>
                <w:ilvl w:val="0"/>
                <w:numId w:val="14"/>
              </w:numPr>
            </w:pPr>
            <w:r>
              <w:t>liens or rights of set</w:t>
            </w:r>
            <w:r>
              <w:noBreakHyphen/>
              <w:t>off arising in the normal course of trading or by operation of law securing obligations not more than 30 days overdue;</w:t>
            </w:r>
          </w:p>
          <w:p w:rsidR="009072B1" w:rsidRDefault="009072B1">
            <w:pPr>
              <w:numPr>
                <w:ilvl w:val="0"/>
                <w:numId w:val="14"/>
              </w:numPr>
            </w:pPr>
            <w:r>
              <w:t>any banker’s lien or right of set</w:t>
            </w:r>
            <w:r>
              <w:noBreakHyphen/>
              <w:t>off pursuant to a bank’s standard account opening documentation; and</w:t>
            </w:r>
          </w:p>
          <w:p w:rsidR="009072B1" w:rsidRDefault="009072B1">
            <w:pPr>
              <w:numPr>
                <w:ilvl w:val="0"/>
                <w:numId w:val="14"/>
              </w:numPr>
              <w:rPr>
                <w:b/>
                <w:bCs/>
              </w:rPr>
            </w:pPr>
            <w:r>
              <w:t xml:space="preserve">any rights by way of reservation or retention of title which are required by the supplier of any property to the Company in the normal course of such supplier’s business; </w:t>
            </w:r>
          </w:p>
        </w:tc>
      </w:tr>
      <w:tr w:rsidR="009072B1" w:rsidTr="00F27A2E">
        <w:tc>
          <w:tcPr>
            <w:tcW w:w="7502" w:type="dxa"/>
          </w:tcPr>
          <w:p w:rsidR="009072B1" w:rsidRDefault="009072B1">
            <w:pPr>
              <w:rPr>
                <w:b/>
                <w:bCs/>
              </w:rPr>
            </w:pPr>
            <w:r>
              <w:rPr>
                <w:b/>
                <w:bCs/>
              </w:rPr>
              <w:t>“Receiver”</w:t>
            </w:r>
            <w:r>
              <w:t xml:space="preserve"> means any one or more persons appointed as receiver in accordance with the provisions of this Deed or the Act and includes an administrative receiver (as referred to in the Insolvency Act 1986) and a receiver and manager;</w:t>
            </w:r>
          </w:p>
        </w:tc>
      </w:tr>
      <w:tr w:rsidR="009072B1" w:rsidTr="00F27A2E">
        <w:tc>
          <w:tcPr>
            <w:tcW w:w="7502" w:type="dxa"/>
          </w:tcPr>
          <w:p w:rsidR="009072B1" w:rsidRDefault="009072B1">
            <w:pPr>
              <w:rPr>
                <w:b/>
                <w:bCs/>
              </w:rPr>
            </w:pPr>
            <w:r>
              <w:rPr>
                <w:b/>
                <w:bCs/>
              </w:rPr>
              <w:t>“Secured Liabilities”</w:t>
            </w:r>
            <w:r>
              <w:t xml:space="preserve"> means each and every liability which the Company may now or hereafter have to the </w:t>
            </w:r>
            <w:r w:rsidR="00E64126">
              <w:t>Charge Holder</w:t>
            </w:r>
            <w:r>
              <w:t xml:space="preserve"> for borrowed money, and whether for principal, interest or otherwise now or hereafter owing due or incurred by the Company to the </w:t>
            </w:r>
            <w:r w:rsidR="00E64126">
              <w:t>Charge Holder</w:t>
            </w:r>
            <w:r>
              <w:t xml:space="preserve"> in respect of any such liabilities together with all sums covenanted in this Deed to be paid by the Company to the </w:t>
            </w:r>
            <w:r w:rsidR="00E64126">
              <w:t>Charge Holder</w:t>
            </w:r>
            <w:r>
              <w:t>;</w:t>
            </w:r>
          </w:p>
        </w:tc>
      </w:tr>
      <w:tr w:rsidR="009072B1" w:rsidTr="00F27A2E">
        <w:tc>
          <w:tcPr>
            <w:tcW w:w="7502" w:type="dxa"/>
          </w:tcPr>
          <w:p w:rsidR="009072B1" w:rsidRDefault="009072B1">
            <w:pPr>
              <w:rPr>
                <w:b/>
                <w:bCs/>
              </w:rPr>
            </w:pPr>
            <w:r>
              <w:rPr>
                <w:b/>
                <w:bCs/>
              </w:rPr>
              <w:t xml:space="preserve">“Security” </w:t>
            </w:r>
            <w:r>
              <w:t>means the security from time to time constituted by, or pursuant to, this Deed;</w:t>
            </w:r>
          </w:p>
        </w:tc>
      </w:tr>
      <w:tr w:rsidR="009072B1" w:rsidTr="00F27A2E">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F27A2E">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E64126">
              <w:t>Charge Holder</w:t>
            </w:r>
            <w:r>
              <w:t xml:space="preserve"> is satisfied that all the Secured Liabilities have been unconditionally and irrevocably paid and discharged in full;</w:t>
            </w:r>
          </w:p>
        </w:tc>
      </w:tr>
      <w:tr w:rsidR="009072B1" w:rsidTr="00F27A2E">
        <w:tc>
          <w:tcPr>
            <w:tcW w:w="7502" w:type="dxa"/>
          </w:tcPr>
          <w:p w:rsidR="009072B1" w:rsidRDefault="009072B1">
            <w:pPr>
              <w:rPr>
                <w:b/>
                <w:bCs/>
              </w:rPr>
            </w:pPr>
            <w:r>
              <w:rPr>
                <w:b/>
                <w:bCs/>
              </w:rPr>
              <w:t>“Subsidiary”</w:t>
            </w:r>
            <w:r>
              <w:t xml:space="preserve"> has the meaning given to it by section 736 of the Companies Act 1985 and also means a </w:t>
            </w:r>
            <w:r>
              <w:rPr>
                <w:b/>
                <w:bCs/>
              </w:rPr>
              <w:t>“subsidiary undertaking”</w:t>
            </w:r>
            <w:r>
              <w:t xml:space="preserve"> (as defined in section 258 of the Companies Act 1985);</w:t>
            </w:r>
          </w:p>
        </w:tc>
      </w:tr>
      <w:tr w:rsidR="009072B1" w:rsidTr="00F27A2E">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w:t>
            </w:r>
            <w:r>
              <w:lastRenderedPageBreak/>
              <w:t>interest or penalty in respect thereof; and</w:t>
            </w:r>
          </w:p>
        </w:tc>
      </w:tr>
      <w:tr w:rsidR="009072B1" w:rsidTr="00F27A2E">
        <w:tc>
          <w:tcPr>
            <w:tcW w:w="7502" w:type="dxa"/>
          </w:tcPr>
          <w:p w:rsidR="009072B1" w:rsidRDefault="009072B1">
            <w:pPr>
              <w:rPr>
                <w:b/>
                <w:bCs/>
              </w:rPr>
            </w:pPr>
            <w:r>
              <w:rPr>
                <w:b/>
                <w:bCs/>
              </w:rPr>
              <w:lastRenderedPageBreak/>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proofErr w:type="gramStart"/>
      <w:r>
        <w:t>references</w:t>
      </w:r>
      <w:proofErr w:type="gramEnd"/>
      <w:r>
        <w:t xml:space="preserve"> to </w:t>
      </w:r>
      <w:r>
        <w:rPr>
          <w:b/>
          <w:bCs/>
        </w:rPr>
        <w:t xml:space="preserve">the Company </w:t>
      </w:r>
      <w:r>
        <w:t xml:space="preserve">or </w:t>
      </w:r>
      <w:r>
        <w:rPr>
          <w:b/>
          <w:bCs/>
        </w:rPr>
        <w:t xml:space="preserve">the </w:t>
      </w:r>
      <w:r w:rsidR="00E64126">
        <w:rPr>
          <w:b/>
          <w:bCs/>
        </w:rPr>
        <w:t>Charge Holder</w:t>
      </w:r>
      <w:r>
        <w:rPr>
          <w:b/>
          <w:bCs/>
        </w:rPr>
        <w:t xml:space="preserve"> </w:t>
      </w:r>
      <w:r>
        <w:t xml:space="preserve">shall be construed so as to include its or </w:t>
      </w:r>
      <w:r w:rsidR="00125498">
        <w:t>their</w:t>
      </w:r>
      <w:r>
        <w:t xml:space="preserve"> successors in title and permitted assignees and transferees;</w:t>
      </w:r>
    </w:p>
    <w:p w:rsidR="009072B1" w:rsidRDefault="009072B1">
      <w:pPr>
        <w:pStyle w:val="Heading3"/>
      </w:pPr>
      <w:bookmarkStart w:id="27" w:name="_Toc522686383"/>
      <w:proofErr w:type="gramStart"/>
      <w:r>
        <w:t>references</w:t>
      </w:r>
      <w:proofErr w:type="gramEnd"/>
      <w:r>
        <w:t xml:space="preserve"> to Clauses are to clauses of this Deed;</w:t>
      </w:r>
      <w:bookmarkEnd w:id="27"/>
    </w:p>
    <w:p w:rsidR="009072B1" w:rsidRDefault="009072B1">
      <w:pPr>
        <w:pStyle w:val="Heading3"/>
      </w:pPr>
      <w:bookmarkStart w:id="28" w:name="bmkTempReOpen"/>
      <w:bookmarkStart w:id="29" w:name="_Toc522686384"/>
      <w:bookmarkEnd w:id="28"/>
      <w:proofErr w:type="gramStart"/>
      <w:r>
        <w:t>headings</w:t>
      </w:r>
      <w:proofErr w:type="gramEnd"/>
      <w:r>
        <w:t xml:space="preserve">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rsidR="00637054">
        <w:fldChar w:fldCharType="begin"/>
      </w:r>
      <w:r>
        <w:instrText xml:space="preserve"> REF _Ref58949863 \r \h </w:instrText>
      </w:r>
      <w:r w:rsidR="00637054">
        <w:fldChar w:fldCharType="separate"/>
      </w:r>
      <w:r w:rsidR="004033BC">
        <w:t>8</w:t>
      </w:r>
      <w:r w:rsidR="00637054">
        <w:fldChar w:fldCharType="end"/>
      </w:r>
      <w:r>
        <w:t xml:space="preserve">, references to any statute or statutory provision are to be construed as references to the same as it may have been, or may from time to time be, amended or re-enacted, and include references to all bylaws, instruments, orders and regulations for the time being made </w:t>
      </w:r>
      <w:proofErr w:type="spellStart"/>
      <w:r>
        <w:t>thereunder</w:t>
      </w:r>
      <w:proofErr w:type="spellEnd"/>
      <w:r>
        <w:t xml:space="preserve"> or deriving validity </w:t>
      </w:r>
      <w:proofErr w:type="spellStart"/>
      <w:r>
        <w:t>therefrom</w:t>
      </w:r>
      <w:proofErr w:type="spellEnd"/>
      <w:r>
        <w:t>;</w:t>
      </w:r>
      <w:bookmarkEnd w:id="31"/>
    </w:p>
    <w:p w:rsidR="009072B1" w:rsidRDefault="009072B1">
      <w:pPr>
        <w:pStyle w:val="Heading3"/>
      </w:pPr>
      <w:bookmarkStart w:id="32" w:name="_Toc522686387"/>
      <w: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 xml:space="preserve">“Charged Assets” </w:t>
      </w:r>
      <w:r>
        <w:t>shall be a reference to all the Charged Assets and/or to each and every part of the Charged Assets and reference to any other defined term or noun in the plural number or collective plural shall be interpreted mutatis mutandis in the same manner;</w:t>
      </w:r>
      <w:bookmarkEnd w:id="33"/>
    </w:p>
    <w:p w:rsidR="009072B1" w:rsidRDefault="009072B1">
      <w:pPr>
        <w:pStyle w:val="Heading3"/>
      </w:pPr>
      <w:proofErr w:type="gramStart"/>
      <w:r>
        <w:t>in</w:t>
      </w:r>
      <w:proofErr w:type="gramEnd"/>
      <w:r>
        <w:t xml:space="preserve">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bookmarkEnd w:id="34"/>
    </w:p>
    <w:p w:rsidR="009072B1" w:rsidRDefault="009072B1">
      <w:pPr>
        <w:pStyle w:val="Heading3"/>
      </w:pPr>
      <w:bookmarkStart w:id="35" w:name="_Toc522686390"/>
      <w:proofErr w:type="gramStart"/>
      <w:r>
        <w:lastRenderedPageBreak/>
        <w:t>references</w:t>
      </w:r>
      <w:proofErr w:type="gramEnd"/>
      <w:r>
        <w:t xml:space="preserve">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The terms of any agreements between the parties hereto in relation to the Secured Liabilities are incorporated in this Deed to the extent required to ensure that any disposition of the Charged Assets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sub</w:t>
      </w:r>
      <w:r>
        <w:noBreakHyphen/>
        <w:t xml:space="preserve">delegate appointed pursuant to Clause </w:t>
      </w:r>
      <w:r w:rsidR="00637054">
        <w:fldChar w:fldCharType="begin"/>
      </w:r>
      <w:r>
        <w:instrText xml:space="preserve"> REF _Ref58955439 \r \h </w:instrText>
      </w:r>
      <w:r w:rsidR="00637054">
        <w:fldChar w:fldCharType="separate"/>
      </w:r>
      <w:r w:rsidR="004033BC">
        <w:t>13</w:t>
      </w:r>
      <w:r w:rsidR="00637054">
        <w:fldChar w:fldCharType="end"/>
      </w:r>
      <w:r>
        <w:t>.</w:t>
      </w:r>
    </w:p>
    <w:p w:rsidR="009072B1" w:rsidRDefault="009072B1">
      <w:pPr>
        <w:pStyle w:val="Heading2"/>
      </w:pPr>
      <w:smartTag w:uri="urn:schemas-microsoft-com:office:smarttags" w:element="place">
        <w:smartTag w:uri="urn:schemas-microsoft-com:office:smarttags" w:element="City">
          <w:r>
            <w:t>Enterprise</w:t>
          </w:r>
        </w:smartTag>
      </w:smartTag>
      <w:r>
        <w:t xml:space="preserve"> Act 2002</w:t>
      </w:r>
    </w:p>
    <w:p w:rsidR="009072B1" w:rsidRDefault="009072B1">
      <w:pPr>
        <w:pStyle w:val="BodyTextIndent"/>
      </w:pPr>
      <w:r>
        <w:t>Paragraph 14 of Schedule B1 to the Insolvency Act 1986 applies to the floating charge created by this Deed.</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E64126">
        <w:t>Charge Holder</w:t>
      </w:r>
      <w:r>
        <w:t xml:space="preserve"> and Receiver’s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E64126">
        <w:t>Charge Holder</w:t>
      </w:r>
      <w:r>
        <w:t xml:space="preserve"> or any Receiver may be exercised or made in his absolute and unfettered discretion without any obligation to give reasons therefor.</w:t>
      </w:r>
    </w:p>
    <w:p w:rsidR="00125498" w:rsidRDefault="00125498" w:rsidP="00125498">
      <w:pPr>
        <w:pStyle w:val="Heading2"/>
      </w:pPr>
      <w:r>
        <w:t>Liability of Trustees</w:t>
      </w:r>
    </w:p>
    <w:p w:rsidR="00125498" w:rsidRPr="00A64FF4" w:rsidRDefault="0084643B" w:rsidP="003E5632">
      <w:pPr>
        <w:spacing w:after="0" w:line="240" w:lineRule="auto"/>
        <w:jc w:val="left"/>
      </w:pPr>
      <w:r>
        <w:t xml:space="preserve">               </w:t>
      </w:r>
      <w:r w:rsidR="006D1D6F">
        <w:t xml:space="preserve">  </w:t>
      </w:r>
      <w:r w:rsidR="00125498" w:rsidRPr="00785DA7">
        <w:t xml:space="preserve">The </w:t>
      </w:r>
      <w:r w:rsidR="00125498">
        <w:t xml:space="preserve">parties acknowledge that </w:t>
      </w:r>
      <w:r w:rsidR="001342B9">
        <w:rPr>
          <w:sz w:val="23"/>
          <w:szCs w:val="23"/>
        </w:rPr>
        <w:t xml:space="preserve">the trustees </w:t>
      </w:r>
      <w:r w:rsidR="00C64E29">
        <w:t xml:space="preserve">shall have </w:t>
      </w:r>
      <w:r w:rsidR="00125498">
        <w:t xml:space="preserve">liability under this Deed </w:t>
      </w:r>
      <w:r w:rsidR="00C64E29">
        <w:t xml:space="preserve">that </w:t>
      </w:r>
      <w:r w:rsidR="001342B9">
        <w:tab/>
      </w:r>
      <w:r w:rsidR="00C64E29">
        <w:t xml:space="preserve">is </w:t>
      </w:r>
      <w:r w:rsidR="00125498">
        <w:t xml:space="preserve">limited to the assets of the </w:t>
      </w:r>
      <w:r w:rsidR="005F6F09">
        <w:rPr>
          <w:bCs/>
        </w:rPr>
        <w:t>Scheme</w:t>
      </w:r>
      <w:r w:rsidR="00173E69">
        <w:rPr>
          <w:bCs/>
        </w:rPr>
        <w:t xml:space="preserve"> from time to time</w:t>
      </w:r>
      <w:r w:rsidR="00125498" w:rsidRPr="00785DA7">
        <w:t>.</w:t>
      </w:r>
      <w:r w:rsidR="003E5632">
        <w:br/>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Ref212608725"/>
      <w:bookmarkStart w:id="72" w:name="_Toc212609559"/>
      <w:r>
        <w:t>CHARGING PROVISION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072B1" w:rsidRDefault="009072B1">
      <w:pPr>
        <w:ind w:left="936"/>
      </w:pPr>
      <w:r>
        <w:t xml:space="preserve">The Company with full title guarantee (subject to Permitted Security Interests) charges in favour of the </w:t>
      </w:r>
      <w:r w:rsidR="00E64126">
        <w:t>Charge Holder</w:t>
      </w:r>
      <w:r>
        <w:t xml:space="preserve"> for the payment and discharge of the</w:t>
      </w:r>
      <w:r w:rsidR="00AB1420">
        <w:t xml:space="preserve"> Secured Liabilities by way of floating c</w:t>
      </w:r>
      <w:r>
        <w:t>harge all Assets</w:t>
      </w:r>
      <w:r w:rsidR="005F6F09">
        <w:t xml:space="preserve"> being the date the loan facility was made available to the Company</w:t>
      </w:r>
      <w:r>
        <w:t>.</w:t>
      </w:r>
      <w:r w:rsidR="00362F84">
        <w:t xml:space="preserve"> This charging provision supersedes all previous Charging Provisions against the Company in respect of </w:t>
      </w:r>
      <w:proofErr w:type="spellStart"/>
      <w:r w:rsidR="00362F84">
        <w:t>it’s</w:t>
      </w:r>
      <w:proofErr w:type="spellEnd"/>
      <w:r w:rsidR="00362F84">
        <w:t xml:space="preserve"> liabilities to the Trustees of the Scheme</w:t>
      </w:r>
    </w:p>
    <w:p w:rsidR="009072B1" w:rsidRDefault="009072B1">
      <w:pPr>
        <w:pStyle w:val="Heading1"/>
      </w:pPr>
      <w:bookmarkStart w:id="73" w:name="_Toc511644916"/>
      <w:bookmarkStart w:id="74" w:name="_Toc512401752"/>
      <w:bookmarkStart w:id="75" w:name="_Toc512401795"/>
      <w:bookmarkStart w:id="76" w:name="_Toc512401990"/>
      <w:bookmarkStart w:id="77" w:name="_Toc512402095"/>
      <w:bookmarkStart w:id="78" w:name="_Toc512403128"/>
      <w:bookmarkStart w:id="79" w:name="_Toc512404919"/>
      <w:bookmarkStart w:id="80" w:name="_Toc522686447"/>
      <w:bookmarkStart w:id="81" w:name="_Toc522686897"/>
      <w:bookmarkStart w:id="82" w:name="_Toc522687163"/>
      <w:bookmarkStart w:id="83" w:name="_Toc522687728"/>
      <w:bookmarkStart w:id="84" w:name="_Toc523055664"/>
      <w:bookmarkStart w:id="85" w:name="_Toc523055736"/>
      <w:bookmarkStart w:id="86" w:name="_Toc523064247"/>
      <w:bookmarkStart w:id="87" w:name="_Toc523749476"/>
      <w:bookmarkStart w:id="88" w:name="_Toc523790366"/>
      <w:bookmarkStart w:id="89" w:name="_Toc58949508"/>
      <w:bookmarkStart w:id="90" w:name="_Toc212609560"/>
      <w:r>
        <w:t>CRYSTALLISATION OF FLOATING CHARGE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9072B1" w:rsidRDefault="009072B1">
      <w:pPr>
        <w:pStyle w:val="Heading2"/>
      </w:pPr>
      <w:bookmarkStart w:id="91" w:name="_Toc522686448"/>
      <w:bookmarkStart w:id="92" w:name="_Toc522686898"/>
      <w:bookmarkStart w:id="93" w:name="_Ref58950208"/>
      <w:r>
        <w:t>By notice</w:t>
      </w:r>
      <w:bookmarkEnd w:id="91"/>
      <w:bookmarkEnd w:id="92"/>
      <w:bookmarkEnd w:id="93"/>
    </w:p>
    <w:p w:rsidR="009072B1" w:rsidRDefault="009072B1">
      <w:pPr>
        <w:pStyle w:val="BodyTextIndent"/>
      </w:pPr>
      <w:r>
        <w:t xml:space="preserve">The </w:t>
      </w:r>
      <w:r w:rsidR="00E64126">
        <w:t>Charge Holder</w:t>
      </w:r>
      <w:r>
        <w:t xml:space="preserve"> may, at any time by notice to the Company, convert the Floating Charge with immediate effect into a fixed charge as regards any Charged Asset subject to the Floating Charge which the </w:t>
      </w:r>
      <w:r w:rsidR="00E64126">
        <w:t>Charge Holder</w:t>
      </w:r>
      <w:r>
        <w:t xml:space="preserve"> has reasonable grounds to believe to be in jeopardy.</w:t>
      </w:r>
    </w:p>
    <w:p w:rsidR="009072B1" w:rsidRDefault="009072B1">
      <w:pPr>
        <w:pStyle w:val="Heading2"/>
      </w:pPr>
      <w:bookmarkStart w:id="94" w:name="_Toc522686449"/>
      <w:bookmarkStart w:id="95" w:name="_Toc522686899"/>
      <w:bookmarkStart w:id="96" w:name="_Ref58950224"/>
      <w:r>
        <w:lastRenderedPageBreak/>
        <w:t>Automatic on creation of other Security Interests or judicial process</w:t>
      </w:r>
      <w:bookmarkEnd w:id="94"/>
      <w:bookmarkEnd w:id="95"/>
      <w:bookmarkEnd w:id="96"/>
    </w:p>
    <w:p w:rsidR="009072B1" w:rsidRDefault="009072B1">
      <w:pPr>
        <w:ind w:left="936"/>
      </w:pPr>
      <w:r>
        <w:t xml:space="preserve">If, without the prior written consent of the </w:t>
      </w:r>
      <w:r w:rsidR="00E64126">
        <w:t>Charge Holder</w:t>
      </w:r>
      <w:r>
        <w:t>:</w:t>
      </w:r>
    </w:p>
    <w:p w:rsidR="009072B1" w:rsidRDefault="009072B1">
      <w:pPr>
        <w:pStyle w:val="Heading3"/>
      </w:pPr>
      <w:bookmarkStart w:id="97" w:name="_Toc522686450"/>
      <w:r>
        <w:t>the Company creates or permits to subsist a Security Interest (other than a Permitted Security Interest) over the Charged Assets, or attempts to do so; or</w:t>
      </w:r>
      <w:bookmarkEnd w:id="97"/>
    </w:p>
    <w:p w:rsidR="009072B1" w:rsidRDefault="009072B1">
      <w:pPr>
        <w:pStyle w:val="Heading3"/>
      </w:pPr>
      <w:bookmarkStart w:id="98" w:name="_Toc522686451"/>
      <w:proofErr w:type="gramStart"/>
      <w:r>
        <w:t>any</w:t>
      </w:r>
      <w:proofErr w:type="gramEnd"/>
      <w:r>
        <w:t xml:space="preserve"> person levies, or attempts to levy, any distress, attachment, execution or other legal process against the Charged Assets,</w:t>
      </w:r>
      <w:bookmarkEnd w:id="98"/>
    </w:p>
    <w:p w:rsidR="009072B1" w:rsidRDefault="009072B1">
      <w:pPr>
        <w:ind w:left="936"/>
      </w:pPr>
      <w:proofErr w:type="gramStart"/>
      <w:r>
        <w:t>the</w:t>
      </w:r>
      <w:proofErr w:type="gramEnd"/>
      <w:r>
        <w:t xml:space="preserve"> Floating Charge over the Charged Assets the subject of that Security Interest, process or attempt shall automatically convert into a fixed charge.</w:t>
      </w:r>
    </w:p>
    <w:p w:rsidR="009072B1" w:rsidRDefault="009072B1">
      <w:pPr>
        <w:pStyle w:val="Heading2"/>
      </w:pPr>
      <w:bookmarkStart w:id="99" w:name="_Toc522686452"/>
      <w:bookmarkStart w:id="100" w:name="_Toc522686900"/>
      <w:r>
        <w:t>Winding-up, insolvency</w:t>
      </w:r>
      <w:bookmarkEnd w:id="99"/>
      <w:bookmarkEnd w:id="100"/>
    </w:p>
    <w:p w:rsidR="009072B1" w:rsidRDefault="009072B1">
      <w:pPr>
        <w:ind w:left="936"/>
      </w:pPr>
      <w:r>
        <w:t xml:space="preserve">Notwithstanding Clauses </w:t>
      </w:r>
      <w:r w:rsidR="00637054">
        <w:fldChar w:fldCharType="begin"/>
      </w:r>
      <w:r>
        <w:instrText xml:space="preserve"> REF _Ref58950208 \r \h </w:instrText>
      </w:r>
      <w:r w:rsidR="00637054">
        <w:fldChar w:fldCharType="separate"/>
      </w:r>
      <w:r w:rsidR="004033BC">
        <w:t>3.1</w:t>
      </w:r>
      <w:r w:rsidR="00637054">
        <w:fldChar w:fldCharType="end"/>
      </w:r>
      <w:r>
        <w:t xml:space="preserve"> and </w:t>
      </w:r>
      <w:r w:rsidR="00637054">
        <w:fldChar w:fldCharType="begin"/>
      </w:r>
      <w:r>
        <w:instrText xml:space="preserve"> REF _Ref58950224 \r \h </w:instrText>
      </w:r>
      <w:r w:rsidR="00637054">
        <w:fldChar w:fldCharType="separate"/>
      </w:r>
      <w:r w:rsidR="004033BC">
        <w:t>3.2</w:t>
      </w:r>
      <w:r w:rsidR="00637054">
        <w:fldChar w:fldCharType="end"/>
      </w:r>
      <w:r>
        <w:t xml:space="preserve">, and without prejudice to any law which may have a similar effect, the Floating Charge shall automatically be converted with immediate effect into a fixed charge as regards all the Charged Assets subject to the Floating Charge: </w:t>
      </w:r>
    </w:p>
    <w:p w:rsidR="009072B1" w:rsidRDefault="009072B1">
      <w:pPr>
        <w:pStyle w:val="Heading3"/>
      </w:pPr>
      <w:bookmarkStart w:id="101" w:name="_Toc522686453"/>
      <w:proofErr w:type="gramStart"/>
      <w:r>
        <w:t>on</w:t>
      </w:r>
      <w:proofErr w:type="gramEnd"/>
      <w:r>
        <w:t xml:space="preserve"> the occurrence of an Enforcement Event; or</w:t>
      </w:r>
      <w:bookmarkEnd w:id="101"/>
    </w:p>
    <w:p w:rsidR="009072B1" w:rsidRDefault="009072B1">
      <w:pPr>
        <w:pStyle w:val="Heading3"/>
      </w:pPr>
      <w:bookmarkStart w:id="102" w:name="_Toc522686454"/>
      <w:proofErr w:type="gramStart"/>
      <w:r>
        <w:t>on</w:t>
      </w:r>
      <w:proofErr w:type="gramEnd"/>
      <w:r>
        <w:t xml:space="preserve"> the convening of a meeting for the passing of a resolution for the voluntary winding-up of the Company.</w:t>
      </w:r>
      <w:bookmarkEnd w:id="102"/>
    </w:p>
    <w:p w:rsidR="009072B1" w:rsidRDefault="009072B1">
      <w:pPr>
        <w:pStyle w:val="Heading1"/>
      </w:pPr>
      <w:bookmarkStart w:id="103" w:name="_Toc511644917"/>
      <w:bookmarkStart w:id="104" w:name="_Toc512401753"/>
      <w:bookmarkStart w:id="105" w:name="_Toc512401796"/>
      <w:bookmarkStart w:id="106" w:name="_Toc512401991"/>
      <w:bookmarkStart w:id="107" w:name="_Toc512402096"/>
      <w:bookmarkStart w:id="108" w:name="_Toc512403129"/>
      <w:bookmarkStart w:id="109" w:name="_Toc512404920"/>
      <w:bookmarkStart w:id="110" w:name="_Toc522686456"/>
      <w:bookmarkStart w:id="111" w:name="_Toc522686901"/>
      <w:bookmarkStart w:id="112" w:name="_Toc522687164"/>
      <w:bookmarkStart w:id="113" w:name="_Toc522687729"/>
      <w:bookmarkStart w:id="114" w:name="_Toc523055665"/>
      <w:bookmarkStart w:id="115" w:name="_Toc523055737"/>
      <w:bookmarkStart w:id="116" w:name="_Toc523064248"/>
      <w:bookmarkStart w:id="117" w:name="_Toc523749477"/>
      <w:bookmarkStart w:id="118" w:name="_Toc523790367"/>
      <w:bookmarkStart w:id="119" w:name="_Toc58949509"/>
      <w:bookmarkStart w:id="120" w:name="_Ref58953765"/>
      <w:bookmarkStart w:id="121" w:name="_Ref58953801"/>
      <w:bookmarkStart w:id="122" w:name="_Toc212609561"/>
      <w:r>
        <w:t>RESTRICTIONS ON DEALING WITH CHARGED ASSETS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072B1" w:rsidRDefault="009072B1">
      <w:pPr>
        <w:pStyle w:val="Heading2"/>
      </w:pPr>
      <w:bookmarkStart w:id="123" w:name="_Toc522686458"/>
      <w:bookmarkStart w:id="124" w:name="_Toc522686903"/>
      <w:r>
        <w:t>No Security Interests over Charged Assets</w:t>
      </w:r>
      <w:bookmarkEnd w:id="123"/>
      <w:bookmarkEnd w:id="124"/>
    </w:p>
    <w:p w:rsidR="009072B1" w:rsidRDefault="009072B1">
      <w:pPr>
        <w:ind w:left="936"/>
      </w:pPr>
      <w:r>
        <w:t xml:space="preserve">The Company shall not create or allow </w:t>
      </w:r>
      <w:proofErr w:type="gramStart"/>
      <w:r>
        <w:t>to subsist</w:t>
      </w:r>
      <w:proofErr w:type="gramEnd"/>
      <w:r>
        <w:t xml:space="preserve"> any Security Interest on or over the Charged Assets (save for Permitted Security Interests).</w:t>
      </w:r>
    </w:p>
    <w:p w:rsidR="009072B1" w:rsidRDefault="009072B1">
      <w:pPr>
        <w:pStyle w:val="Heading2"/>
      </w:pPr>
      <w:bookmarkStart w:id="125" w:name="_Toc522686459"/>
      <w:bookmarkStart w:id="126" w:name="_Toc522686904"/>
      <w:r>
        <w:t>Dealing with Book Debts</w:t>
      </w:r>
      <w:bookmarkEnd w:id="125"/>
      <w:bookmarkEnd w:id="126"/>
    </w:p>
    <w:p w:rsidR="009072B1" w:rsidRDefault="009072B1">
      <w:pPr>
        <w:ind w:left="936"/>
      </w:pPr>
      <w:r>
        <w:t>The Company shall not sell, assign, transfer, discount, factor, alienate, deal with or otherwise dispose of, exchange, compound, set-off or grant time or indulgence in respect of, or waive or release the Book Debts.</w:t>
      </w:r>
    </w:p>
    <w:p w:rsidR="009072B1" w:rsidRDefault="009072B1">
      <w:pPr>
        <w:pStyle w:val="Heading2"/>
      </w:pPr>
      <w:bookmarkStart w:id="127" w:name="_Toc522686460"/>
      <w:bookmarkStart w:id="128" w:name="_Toc522686905"/>
      <w:bookmarkStart w:id="129" w:name="_Ref58950247"/>
      <w:bookmarkStart w:id="130" w:name="_Ref58950274"/>
      <w:bookmarkStart w:id="131" w:name="_Ref58950310"/>
      <w:r>
        <w:t>Dealing with other Charged Assets</w:t>
      </w:r>
      <w:bookmarkEnd w:id="127"/>
      <w:bookmarkEnd w:id="128"/>
      <w:bookmarkEnd w:id="129"/>
      <w:bookmarkEnd w:id="130"/>
      <w:bookmarkEnd w:id="131"/>
    </w:p>
    <w:p w:rsidR="009072B1" w:rsidRDefault="009072B1">
      <w:pPr>
        <w:ind w:left="936"/>
      </w:pPr>
      <w:r>
        <w:t xml:space="preserve">This Clause </w:t>
      </w:r>
      <w:r w:rsidR="00637054">
        <w:fldChar w:fldCharType="begin"/>
      </w:r>
      <w:r>
        <w:instrText xml:space="preserve"> REF _Ref58950247 \r \h </w:instrText>
      </w:r>
      <w:r w:rsidR="00637054">
        <w:fldChar w:fldCharType="separate"/>
      </w:r>
      <w:r w:rsidR="004033BC">
        <w:t>4.3</w:t>
      </w:r>
      <w:r w:rsidR="00637054">
        <w:fldChar w:fldCharType="end"/>
      </w:r>
      <w:r>
        <w:t xml:space="preserve"> does not apply to the Book Debts.  </w:t>
      </w:r>
      <w:r w:rsidR="00FF5F13">
        <w:t>T</w:t>
      </w:r>
      <w:r>
        <w:t xml:space="preserve">he Company shall not, without the prior written consent of the </w:t>
      </w:r>
      <w:r w:rsidR="00E64126">
        <w:t>Charge Holder</w:t>
      </w:r>
      <w:r>
        <w:t>:</w:t>
      </w:r>
    </w:p>
    <w:p w:rsidR="009072B1" w:rsidRDefault="009072B1">
      <w:pPr>
        <w:pStyle w:val="Heading3"/>
      </w:pPr>
      <w:bookmarkStart w:id="132" w:name="_Toc522686461"/>
      <w:r>
        <w:t>sell, transfer, grant any lease or licence in relation to, enter into any agreement for the sale, transfer of, grant of lease or licence relating to, or otherwise dispose of, the Charged Assets;</w:t>
      </w:r>
      <w:bookmarkEnd w:id="132"/>
    </w:p>
    <w:p w:rsidR="009072B1" w:rsidRDefault="009072B1">
      <w:pPr>
        <w:pStyle w:val="Heading3"/>
      </w:pPr>
      <w:bookmarkStart w:id="133" w:name="_Toc522686462"/>
      <w:proofErr w:type="gramStart"/>
      <w:r>
        <w:t>part</w:t>
      </w:r>
      <w:proofErr w:type="gramEnd"/>
      <w:r>
        <w:t xml:space="preserve"> with possession of the Charged Assets;</w:t>
      </w:r>
      <w:bookmarkEnd w:id="133"/>
    </w:p>
    <w:p w:rsidR="009072B1" w:rsidRDefault="009072B1">
      <w:pPr>
        <w:pStyle w:val="Heading3"/>
      </w:pPr>
      <w:bookmarkStart w:id="134" w:name="_Toc522686463"/>
      <w:proofErr w:type="gramStart"/>
      <w:r>
        <w:t>confer</w:t>
      </w:r>
      <w:proofErr w:type="gramEnd"/>
      <w:r>
        <w:t xml:space="preserve"> upon any person any licence, right or interest to occupy the Charged Assets;</w:t>
      </w:r>
      <w:bookmarkEnd w:id="134"/>
    </w:p>
    <w:p w:rsidR="009072B1" w:rsidRDefault="009072B1">
      <w:pPr>
        <w:pStyle w:val="Heading3"/>
      </w:pPr>
      <w:bookmarkStart w:id="135" w:name="_Toc522686464"/>
      <w:proofErr w:type="gramStart"/>
      <w:r>
        <w:t>grant</w:t>
      </w:r>
      <w:proofErr w:type="gramEnd"/>
      <w:r>
        <w:t xml:space="preserve"> any licence or permission to assign or underlet the Charged Assets; or</w:t>
      </w:r>
      <w:bookmarkEnd w:id="135"/>
      <w:r>
        <w:t xml:space="preserve"> </w:t>
      </w:r>
    </w:p>
    <w:p w:rsidR="009072B1" w:rsidRDefault="009072B1">
      <w:pPr>
        <w:pStyle w:val="Heading3"/>
      </w:pPr>
      <w:bookmarkStart w:id="136" w:name="_Toc522686465"/>
      <w:proofErr w:type="gramStart"/>
      <w:r>
        <w:lastRenderedPageBreak/>
        <w:t>enter</w:t>
      </w:r>
      <w:proofErr w:type="gramEnd"/>
      <w:r>
        <w:t xml:space="preserve"> into any option agreement or arrangement having a similar effect to any of the actions referred to above in this Clause </w:t>
      </w:r>
      <w:r w:rsidR="00637054">
        <w:fldChar w:fldCharType="begin"/>
      </w:r>
      <w:r>
        <w:instrText xml:space="preserve"> REF _Ref58950274 \r \h </w:instrText>
      </w:r>
      <w:r w:rsidR="00637054">
        <w:fldChar w:fldCharType="separate"/>
      </w:r>
      <w:r w:rsidR="004033BC">
        <w:t>4.3</w:t>
      </w:r>
      <w:r w:rsidR="00637054">
        <w:fldChar w:fldCharType="end"/>
      </w:r>
      <w:r>
        <w:t>.</w:t>
      </w:r>
      <w:bookmarkEnd w:id="136"/>
    </w:p>
    <w:p w:rsidR="009072B1" w:rsidRDefault="009072B1">
      <w:pPr>
        <w:pStyle w:val="Heading2"/>
      </w:pPr>
      <w:bookmarkStart w:id="137" w:name="_Toc522686469"/>
      <w:bookmarkStart w:id="138" w:name="_Toc522686907"/>
      <w:r>
        <w:t>Winding-up, corporate existence, etc</w:t>
      </w:r>
      <w:bookmarkEnd w:id="137"/>
      <w:bookmarkEnd w:id="138"/>
      <w:r>
        <w:t xml:space="preserve"> </w:t>
      </w:r>
    </w:p>
    <w:p w:rsidR="009072B1" w:rsidRDefault="009072B1">
      <w:pPr>
        <w:ind w:left="936"/>
      </w:pPr>
      <w:r>
        <w:t>The Company shall not:</w:t>
      </w:r>
    </w:p>
    <w:p w:rsidR="009072B1" w:rsidRDefault="009072B1">
      <w:pPr>
        <w:pStyle w:val="Heading3"/>
      </w:pPr>
      <w:bookmarkStart w:id="139" w:name="_Toc522686470"/>
      <w:proofErr w:type="gramStart"/>
      <w:r>
        <w:t>take</w:t>
      </w:r>
      <w:proofErr w:type="gramEnd"/>
      <w:r>
        <w:t xml:space="preserve"> steps with a view to the commencement of its Winding-up; or</w:t>
      </w:r>
      <w:bookmarkEnd w:id="139"/>
      <w:r>
        <w:t xml:space="preserve"> </w:t>
      </w:r>
    </w:p>
    <w:p w:rsidR="009072B1" w:rsidRDefault="009072B1">
      <w:pPr>
        <w:pStyle w:val="Heading3"/>
      </w:pPr>
      <w:bookmarkStart w:id="140" w:name="_Toc522686471"/>
      <w:proofErr w:type="gramStart"/>
      <w:r>
        <w:t>take</w:t>
      </w:r>
      <w:proofErr w:type="gramEnd"/>
      <w:r>
        <w:t xml:space="preserve"> any action which may prejudice its corporate existence or its right or ability to carry on its business and operations.</w:t>
      </w:r>
      <w:bookmarkEnd w:id="140"/>
      <w:r>
        <w:t xml:space="preserve"> </w:t>
      </w:r>
    </w:p>
    <w:p w:rsidR="009072B1" w:rsidRDefault="009072B1">
      <w:pPr>
        <w:pStyle w:val="Heading2"/>
      </w:pPr>
      <w:bookmarkStart w:id="141" w:name="_Toc522686475"/>
      <w:bookmarkStart w:id="142" w:name="_Toc522686909"/>
      <w:bookmarkStart w:id="143" w:name="_Ref58950327"/>
      <w:r>
        <w:t>Floating Charge Assets</w:t>
      </w:r>
      <w:bookmarkEnd w:id="141"/>
      <w:bookmarkEnd w:id="142"/>
      <w:bookmarkEnd w:id="143"/>
    </w:p>
    <w:p w:rsidR="009072B1" w:rsidRDefault="009072B1">
      <w:pPr>
        <w:ind w:left="936"/>
      </w:pPr>
      <w:r>
        <w:t xml:space="preserve">The prohibitions contained in Clause </w:t>
      </w:r>
      <w:r w:rsidR="00637054">
        <w:fldChar w:fldCharType="begin"/>
      </w:r>
      <w:r>
        <w:instrText xml:space="preserve"> REF _Ref58953765 \r \h </w:instrText>
      </w:r>
      <w:r w:rsidR="00637054">
        <w:fldChar w:fldCharType="separate"/>
      </w:r>
      <w:r w:rsidR="004033BC">
        <w:t>4</w:t>
      </w:r>
      <w:r w:rsidR="00637054">
        <w:fldChar w:fldCharType="end"/>
      </w:r>
      <w:r>
        <w:t xml:space="preserve"> shall not prevent the Company from dealing in the ordinary course of its business with the Charged Assets which are, at the relevant time, subject to the Floating Charge until (whichever shall first occur):</w:t>
      </w:r>
    </w:p>
    <w:p w:rsidR="009072B1" w:rsidRDefault="009072B1">
      <w:pPr>
        <w:pStyle w:val="Heading3"/>
      </w:pPr>
      <w:bookmarkStart w:id="144" w:name="_Toc522686476"/>
      <w:proofErr w:type="gramStart"/>
      <w:r>
        <w:t>the</w:t>
      </w:r>
      <w:proofErr w:type="gramEnd"/>
      <w:r>
        <w:t xml:space="preserve"> Floating Charge relating to the relevant Charged Assets is converted into a fixed charge; or</w:t>
      </w:r>
      <w:bookmarkEnd w:id="144"/>
    </w:p>
    <w:p w:rsidR="009072B1" w:rsidRDefault="009072B1">
      <w:pPr>
        <w:pStyle w:val="Heading3"/>
      </w:pPr>
      <w:bookmarkStart w:id="145" w:name="_Toc522686477"/>
      <w:proofErr w:type="gramStart"/>
      <w:r>
        <w:t>the</w:t>
      </w:r>
      <w:proofErr w:type="gramEnd"/>
      <w:r>
        <w:t xml:space="preserve"> </w:t>
      </w:r>
      <w:r w:rsidR="00E64126">
        <w:t>Charge Holder</w:t>
      </w:r>
      <w:r>
        <w:t xml:space="preserve"> gives notice to the Company that the exception to Clause </w:t>
      </w:r>
      <w:r w:rsidR="00637054">
        <w:fldChar w:fldCharType="begin"/>
      </w:r>
      <w:r>
        <w:instrText xml:space="preserve"> REF _Ref58953801 \r \h </w:instrText>
      </w:r>
      <w:r w:rsidR="00637054">
        <w:fldChar w:fldCharType="separate"/>
      </w:r>
      <w:r w:rsidR="004033BC">
        <w:t>4</w:t>
      </w:r>
      <w:r w:rsidR="00637054">
        <w:fldChar w:fldCharType="end"/>
      </w:r>
      <w:r>
        <w:t xml:space="preserve"> effected by this Clause </w:t>
      </w:r>
      <w:r w:rsidR="00637054">
        <w:fldChar w:fldCharType="begin"/>
      </w:r>
      <w:r>
        <w:instrText xml:space="preserve"> REF _Ref58950327 \r \h </w:instrText>
      </w:r>
      <w:r w:rsidR="00637054">
        <w:fldChar w:fldCharType="separate"/>
      </w:r>
      <w:r w:rsidR="004033BC">
        <w:t>4.5</w:t>
      </w:r>
      <w:r w:rsidR="00637054">
        <w:fldChar w:fldCharType="end"/>
      </w:r>
      <w:r>
        <w:t xml:space="preserve"> is no longer to apply.</w:t>
      </w:r>
      <w:bookmarkEnd w:id="145"/>
    </w:p>
    <w:p w:rsidR="009072B1" w:rsidRDefault="009072B1">
      <w:pPr>
        <w:pStyle w:val="Heading2"/>
      </w:pPr>
      <w:bookmarkStart w:id="146" w:name="_Toc522686478"/>
      <w:bookmarkStart w:id="147" w:name="_Toc522686910"/>
      <w:r>
        <w:t>Operation of bank current account</w:t>
      </w:r>
      <w:bookmarkEnd w:id="146"/>
      <w:bookmarkEnd w:id="147"/>
      <w:r>
        <w:t>s</w:t>
      </w:r>
    </w:p>
    <w:p w:rsidR="009072B1" w:rsidRDefault="009072B1">
      <w:pPr>
        <w:ind w:left="936"/>
      </w:pPr>
      <w:r>
        <w:t xml:space="preserve">Without prejudice to the rights which the </w:t>
      </w:r>
      <w:r w:rsidR="00E64126">
        <w:t>Charge Holder</w:t>
      </w:r>
      <w:r>
        <w:t xml:space="preserve"> may have generally at law or in equity or as specifically provided in this Deed in relation to, or over, any current account at any bank, the Company may, before the occurrence of an Enforcement Event or in the absence of any written instructions from the </w:t>
      </w:r>
      <w:r w:rsidR="00E64126">
        <w:t>Charge Holder</w:t>
      </w:r>
      <w:r>
        <w:t xml:space="preserve"> to the contrary, pay away in the ordinary course of its business any monies standing to the credit of any current account at any bank.</w:t>
      </w:r>
    </w:p>
    <w:p w:rsidR="009072B1" w:rsidRDefault="009072B1">
      <w:pPr>
        <w:pStyle w:val="Heading1"/>
      </w:pPr>
      <w:bookmarkStart w:id="148" w:name="_Toc511644920"/>
      <w:bookmarkStart w:id="149" w:name="_Toc512401756"/>
      <w:bookmarkStart w:id="150" w:name="_Toc512401799"/>
      <w:bookmarkStart w:id="151" w:name="_Toc512401994"/>
      <w:bookmarkStart w:id="152" w:name="_Toc512402099"/>
      <w:bookmarkStart w:id="153" w:name="_Toc512403132"/>
      <w:bookmarkStart w:id="154" w:name="_Toc512404923"/>
      <w:bookmarkStart w:id="155" w:name="_Toc522686509"/>
      <w:bookmarkStart w:id="156" w:name="_Toc522686926"/>
      <w:bookmarkStart w:id="157" w:name="_Toc522687167"/>
      <w:bookmarkStart w:id="158" w:name="_Toc522687732"/>
      <w:bookmarkStart w:id="159" w:name="_Toc523055668"/>
      <w:bookmarkStart w:id="160" w:name="_Toc523055740"/>
      <w:bookmarkStart w:id="161" w:name="_Toc523064251"/>
      <w:bookmarkStart w:id="162" w:name="_Toc523749479"/>
      <w:bookmarkStart w:id="163" w:name="_Toc523790369"/>
      <w:bookmarkStart w:id="164" w:name="_Toc58949511"/>
      <w:bookmarkStart w:id="165" w:name="_Toc212609562"/>
      <w:r>
        <w:t>GENERAL UNDERTAKINGS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9072B1" w:rsidRDefault="009072B1">
      <w:pPr>
        <w:pStyle w:val="Heading2"/>
      </w:pPr>
      <w:bookmarkStart w:id="166" w:name="_Toc522686510"/>
      <w:bookmarkStart w:id="167" w:name="_Toc522686927"/>
      <w:r>
        <w:t>Business</w:t>
      </w:r>
      <w:bookmarkEnd w:id="166"/>
      <w:bookmarkEnd w:id="167"/>
    </w:p>
    <w:p w:rsidR="009072B1" w:rsidRDefault="009072B1">
      <w:pPr>
        <w:ind w:left="936"/>
      </w:pPr>
      <w:r>
        <w:t>The Company shall:</w:t>
      </w:r>
    </w:p>
    <w:p w:rsidR="009072B1" w:rsidRDefault="009072B1">
      <w:pPr>
        <w:pStyle w:val="Heading3"/>
      </w:pPr>
      <w:bookmarkStart w:id="168" w:name="_Toc522686511"/>
      <w:r>
        <w:t>acquire, maintain and renew all rights, contracts, powers, privileges, licences, leases, sanctions, franchises and concessions necessary or desirable for the conduct of its business and operations;</w:t>
      </w:r>
      <w:bookmarkEnd w:id="168"/>
    </w:p>
    <w:p w:rsidR="009072B1" w:rsidRDefault="009072B1">
      <w:pPr>
        <w:pStyle w:val="Heading3"/>
      </w:pPr>
      <w:bookmarkStart w:id="169" w:name="_Toc522686512"/>
      <w:proofErr w:type="gramStart"/>
      <w:r>
        <w:t>conduct</w:t>
      </w:r>
      <w:proofErr w:type="gramEnd"/>
      <w:r>
        <w:t xml:space="preserve"> its business and operations in a proper and efficient manner; and</w:t>
      </w:r>
      <w:bookmarkEnd w:id="169"/>
    </w:p>
    <w:p w:rsidR="009072B1" w:rsidRDefault="009072B1">
      <w:pPr>
        <w:pStyle w:val="Heading3"/>
      </w:pPr>
      <w:bookmarkStart w:id="170" w:name="_Toc522686513"/>
      <w:proofErr w:type="gramStart"/>
      <w:r>
        <w:t>not</w:t>
      </w:r>
      <w:proofErr w:type="gramEnd"/>
      <w:r>
        <w:t xml:space="preserve"> make any substantial alterations in the nature of its business or operations.</w:t>
      </w:r>
      <w:bookmarkEnd w:id="170"/>
    </w:p>
    <w:p w:rsidR="009072B1" w:rsidRDefault="009072B1">
      <w:pPr>
        <w:pStyle w:val="Heading2"/>
      </w:pPr>
      <w:bookmarkStart w:id="171" w:name="_Toc522686514"/>
      <w:bookmarkStart w:id="172" w:name="_Toc522686928"/>
      <w:r>
        <w:t>Information</w:t>
      </w:r>
      <w:bookmarkEnd w:id="171"/>
      <w:bookmarkEnd w:id="172"/>
    </w:p>
    <w:p w:rsidR="009072B1" w:rsidRDefault="009072B1">
      <w:pPr>
        <w:ind w:left="936"/>
      </w:pPr>
      <w:r>
        <w:t xml:space="preserve">The Company shall provide the </w:t>
      </w:r>
      <w:r w:rsidR="00E64126">
        <w:t>Charge Holder</w:t>
      </w:r>
      <w:r>
        <w:t xml:space="preserve"> with such information in writing as the </w:t>
      </w:r>
      <w:r w:rsidR="00E64126">
        <w:t>Charge Holder</w:t>
      </w:r>
      <w:r>
        <w:t xml:space="preserve"> may from time to time reasonably require.</w:t>
      </w:r>
    </w:p>
    <w:p w:rsidR="009072B1" w:rsidRDefault="009072B1">
      <w:pPr>
        <w:pStyle w:val="Heading2"/>
      </w:pPr>
      <w:bookmarkStart w:id="173" w:name="_Toc522686515"/>
      <w:bookmarkStart w:id="174" w:name="_Toc522686929"/>
      <w:r>
        <w:lastRenderedPageBreak/>
        <w:t xml:space="preserve">Environmental </w:t>
      </w:r>
      <w:bookmarkEnd w:id="173"/>
      <w:bookmarkEnd w:id="174"/>
      <w:r>
        <w:t>matters</w:t>
      </w:r>
    </w:p>
    <w:p w:rsidR="009072B1" w:rsidRDefault="009072B1">
      <w:pPr>
        <w:ind w:left="936"/>
      </w:pPr>
      <w:r>
        <w:t>The Company shall acquire, maintain and comply with all relevant environmental permissions and permits and shall at all times comply with all laws relating to the protection of the environment.</w:t>
      </w:r>
    </w:p>
    <w:p w:rsidR="009072B1" w:rsidRDefault="009072B1">
      <w:pPr>
        <w:pStyle w:val="Heading2"/>
      </w:pPr>
      <w:bookmarkStart w:id="175" w:name="_Toc522686521"/>
      <w:bookmarkStart w:id="176" w:name="_Toc522686931"/>
      <w:r>
        <w:t>Notices received relating to Charged Assets</w:t>
      </w:r>
      <w:bookmarkEnd w:id="175"/>
      <w:bookmarkEnd w:id="176"/>
    </w:p>
    <w:p w:rsidR="009072B1" w:rsidRDefault="009072B1">
      <w:pPr>
        <w:ind w:left="936"/>
      </w:pPr>
      <w:r>
        <w:t xml:space="preserve">The Company shall, immediately following receipt, give to the </w:t>
      </w:r>
      <w:r w:rsidR="00E64126">
        <w:t>Charge Holder</w:t>
      </w:r>
      <w:r>
        <w:t xml:space="preserve"> a copy of any notice, order, direction, requisition, permission, proposal or other matter affecting or likely to affect the Charged Assets and shall, in relation thereto, comply with any instructions given to it by the </w:t>
      </w:r>
      <w:r w:rsidR="00E64126">
        <w:t>Charge Holder</w:t>
      </w:r>
      <w:r>
        <w:t>.</w:t>
      </w:r>
    </w:p>
    <w:p w:rsidR="009072B1" w:rsidRDefault="009072B1">
      <w:pPr>
        <w:pStyle w:val="Heading2"/>
      </w:pPr>
      <w:bookmarkStart w:id="177" w:name="_Toc522686526"/>
      <w:bookmarkStart w:id="178" w:name="_Toc522686933"/>
      <w:r>
        <w:t>Employment matters</w:t>
      </w:r>
      <w:bookmarkEnd w:id="177"/>
      <w:bookmarkEnd w:id="178"/>
    </w:p>
    <w:p w:rsidR="009072B1" w:rsidRDefault="009072B1">
      <w:pPr>
        <w:ind w:left="936"/>
      </w:pPr>
      <w:r>
        <w:t>The Company shall observe all enactments relating to or affecting the employment of persons at the Charged Assets.</w:t>
      </w:r>
    </w:p>
    <w:p w:rsidR="009072B1" w:rsidRDefault="009072B1">
      <w:pPr>
        <w:pStyle w:val="Heading2"/>
      </w:pPr>
      <w:bookmarkStart w:id="179" w:name="_Toc522686529"/>
      <w:bookmarkStart w:id="180" w:name="_Toc522686936"/>
      <w:r>
        <w:t>Rates, Taxes</w:t>
      </w:r>
      <w:bookmarkEnd w:id="179"/>
      <w:bookmarkEnd w:id="180"/>
    </w:p>
    <w:p w:rsidR="009072B1" w:rsidRDefault="009072B1">
      <w:pPr>
        <w:ind w:left="936"/>
      </w:pPr>
      <w:r>
        <w:t>The Company shall punctually pay all rent, rent charges, rates, taxes, charges, duties, levies, assessments, impositions and outgoings whatsoever in respect of the Charged Assets.</w:t>
      </w:r>
    </w:p>
    <w:p w:rsidR="009072B1" w:rsidRDefault="009072B1">
      <w:pPr>
        <w:pStyle w:val="Heading2"/>
      </w:pPr>
      <w:r>
        <w:t>Sums having priority to the Floating Charge</w:t>
      </w:r>
    </w:p>
    <w:p w:rsidR="009072B1" w:rsidRDefault="009072B1">
      <w:pPr>
        <w:ind w:left="936"/>
      </w:pPr>
      <w:r>
        <w:t xml:space="preserve">The Company shall punctually pay all sums which would have priority to the </w:t>
      </w:r>
      <w:r w:rsidR="00E64126">
        <w:t>Charge Holder</w:t>
      </w:r>
      <w:r>
        <w:t xml:space="preserve"> under the Floating Charge.</w:t>
      </w:r>
    </w:p>
    <w:p w:rsidR="009072B1" w:rsidRDefault="009072B1">
      <w:pPr>
        <w:pStyle w:val="Heading2"/>
      </w:pPr>
      <w:bookmarkStart w:id="181" w:name="_Toc522686530"/>
      <w:bookmarkStart w:id="182" w:name="_Toc522686937"/>
      <w:r>
        <w:t>Uncalled capital</w:t>
      </w:r>
      <w:bookmarkEnd w:id="181"/>
      <w:bookmarkEnd w:id="182"/>
    </w:p>
    <w:p w:rsidR="009072B1" w:rsidRDefault="009072B1">
      <w:pPr>
        <w:ind w:left="936"/>
      </w:pPr>
      <w:r>
        <w:t xml:space="preserve">The Company shall, at the request of the </w:t>
      </w:r>
      <w:r w:rsidR="00E64126">
        <w:t>Charge Holder</w:t>
      </w:r>
      <w:r>
        <w:t xml:space="preserve">, call up (and shall not call up without the prior consent in writing of the </w:t>
      </w:r>
      <w:r w:rsidR="00E64126">
        <w:t>Charge Holder</w:t>
      </w:r>
      <w:r>
        <w:t>) any uncalled capital.</w:t>
      </w:r>
    </w:p>
    <w:p w:rsidR="009072B1" w:rsidRDefault="009072B1">
      <w:pPr>
        <w:pStyle w:val="Heading2"/>
      </w:pPr>
      <w:bookmarkStart w:id="183" w:name="_Toc522686534"/>
      <w:bookmarkStart w:id="184" w:name="_Toc522686939"/>
      <w:bookmarkStart w:id="185" w:name="_Ref58950497"/>
      <w:r>
        <w:t>Title documents</w:t>
      </w:r>
      <w:bookmarkEnd w:id="183"/>
      <w:bookmarkEnd w:id="184"/>
      <w:bookmarkEnd w:id="185"/>
    </w:p>
    <w:p w:rsidR="009072B1" w:rsidRDefault="009072B1">
      <w:pPr>
        <w:ind w:left="936"/>
      </w:pPr>
      <w:r>
        <w:t xml:space="preserve">The Company shall, when required by the </w:t>
      </w:r>
      <w:r w:rsidR="00E64126">
        <w:t>Charge Holder</w:t>
      </w:r>
      <w:r>
        <w:t xml:space="preserve">, deposit with the </w:t>
      </w:r>
      <w:r w:rsidR="00E64126">
        <w:t>Charge Holder</w:t>
      </w:r>
      <w:r>
        <w:t xml:space="preserve"> all deeds and documents of title, share and other certificates or evidence of ownership relating to the Charged Assets, and all local land charges, land charges and land registry search certificates and the like relating to the Charged Land, all of which the </w:t>
      </w:r>
      <w:r w:rsidR="00E64126">
        <w:t>Charge Holder</w:t>
      </w:r>
      <w:r>
        <w:t xml:space="preserve"> shall be entitled to retain throughout the Security Period.</w:t>
      </w:r>
    </w:p>
    <w:p w:rsidR="009072B1" w:rsidRDefault="009072B1">
      <w:pPr>
        <w:pStyle w:val="Heading2"/>
      </w:pPr>
      <w:bookmarkStart w:id="186" w:name="_Toc522686538"/>
      <w:bookmarkStart w:id="187" w:name="_Toc522686943"/>
      <w:r>
        <w:t>General</w:t>
      </w:r>
      <w:bookmarkEnd w:id="186"/>
      <w:bookmarkEnd w:id="187"/>
    </w:p>
    <w:p w:rsidR="009072B1" w:rsidRDefault="009072B1">
      <w:pPr>
        <w:ind w:left="936"/>
      </w:pPr>
      <w:r>
        <w:t>The Company shall execute and do at the expense of the Company all such work and things as may now or at any time during the Security Period be directed or required by any national, local or other competent authority to be executed or done on, or in respect of, the Charged Assets or, as the case may be, by the owner or occupier of the Charged Assets.</w:t>
      </w:r>
    </w:p>
    <w:p w:rsidR="009072B1" w:rsidRDefault="009072B1">
      <w:pPr>
        <w:pStyle w:val="Heading1"/>
      </w:pPr>
      <w:bookmarkStart w:id="188" w:name="_Toc511644930"/>
      <w:bookmarkStart w:id="189" w:name="_Toc512401766"/>
      <w:bookmarkStart w:id="190" w:name="_Toc512401809"/>
      <w:bookmarkStart w:id="191" w:name="_Toc512402004"/>
      <w:bookmarkStart w:id="192" w:name="_Toc512402109"/>
      <w:bookmarkStart w:id="193" w:name="_Toc512403142"/>
      <w:bookmarkStart w:id="194" w:name="_Toc512404933"/>
      <w:bookmarkStart w:id="195" w:name="_Toc522686685"/>
      <w:bookmarkStart w:id="196" w:name="_Toc522687034"/>
      <w:bookmarkStart w:id="197" w:name="_Toc522687177"/>
      <w:bookmarkStart w:id="198" w:name="_Toc522687742"/>
      <w:bookmarkStart w:id="199" w:name="_Toc523055678"/>
      <w:bookmarkStart w:id="200" w:name="_Toc523055750"/>
      <w:bookmarkStart w:id="201" w:name="_Toc523064261"/>
      <w:bookmarkStart w:id="202" w:name="_Toc523749488"/>
      <w:bookmarkStart w:id="203" w:name="_Toc523790378"/>
      <w:bookmarkStart w:id="204" w:name="_Toc58949519"/>
      <w:bookmarkStart w:id="205" w:name="_Toc212609563"/>
      <w:r>
        <w:lastRenderedPageBreak/>
        <w:t>SECURITY TO BECOME ENFORCEABLE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9072B1" w:rsidRDefault="009072B1">
      <w:pPr>
        <w:pStyle w:val="Heading2"/>
      </w:pPr>
      <w:bookmarkStart w:id="206" w:name="_Toc522686686"/>
      <w:bookmarkStart w:id="207" w:name="_Toc522687035"/>
      <w:bookmarkStart w:id="208" w:name="_Ref58950605"/>
      <w:r>
        <w:t>Powers arising</w:t>
      </w:r>
      <w:bookmarkEnd w:id="206"/>
      <w:bookmarkEnd w:id="207"/>
      <w:bookmarkEnd w:id="208"/>
    </w:p>
    <w:p w:rsidR="009072B1" w:rsidRDefault="009072B1">
      <w:pPr>
        <w:ind w:left="936"/>
      </w:pPr>
      <w:r>
        <w:t>The Secured Liabilities shall be deemed to have become due and payable, and the power of sale and other powers conferred on mortgagees by section 101 of the Act as varied and extended by this Deed shall arise, immediately on execution of this Deed by the Company.</w:t>
      </w:r>
    </w:p>
    <w:p w:rsidR="009072B1" w:rsidRDefault="009072B1">
      <w:pPr>
        <w:pStyle w:val="Heading2"/>
      </w:pPr>
      <w:bookmarkStart w:id="209" w:name="_Toc522686687"/>
      <w:bookmarkStart w:id="210" w:name="_Toc522687036"/>
      <w:r>
        <w:t>Powers exercisable</w:t>
      </w:r>
      <w:bookmarkEnd w:id="209"/>
      <w:bookmarkEnd w:id="210"/>
    </w:p>
    <w:p w:rsidR="009072B1" w:rsidRDefault="009072B1">
      <w:pPr>
        <w:ind w:left="936"/>
      </w:pPr>
      <w:r>
        <w:t xml:space="preserve">Neither section 93 nor section 103 of the Act shall apply to this Deed and the powers referred to in Clause </w:t>
      </w:r>
      <w:r w:rsidR="00637054">
        <w:fldChar w:fldCharType="begin"/>
      </w:r>
      <w:r>
        <w:instrText xml:space="preserve"> REF _Ref58950605 \r \h </w:instrText>
      </w:r>
      <w:r w:rsidR="00637054">
        <w:fldChar w:fldCharType="separate"/>
      </w:r>
      <w:r w:rsidR="004033BC">
        <w:t>6.1</w:t>
      </w:r>
      <w:r w:rsidR="00637054">
        <w:fldChar w:fldCharType="end"/>
      </w:r>
      <w:r>
        <w:t xml:space="preserve"> may be exercised by the </w:t>
      </w:r>
      <w:r w:rsidR="00E64126">
        <w:t>Charge Holder</w:t>
      </w:r>
      <w:r>
        <w:t xml:space="preserve"> and this Security shall become enforceable without notice to the Company on or any time after an Enforcement Event has occurred.</w:t>
      </w:r>
    </w:p>
    <w:p w:rsidR="009072B1" w:rsidRDefault="009072B1">
      <w:pPr>
        <w:pStyle w:val="Heading1"/>
      </w:pPr>
      <w:bookmarkStart w:id="211" w:name="_Toc511644931"/>
      <w:bookmarkStart w:id="212" w:name="_Toc512401767"/>
      <w:bookmarkStart w:id="213" w:name="_Toc512401810"/>
      <w:bookmarkStart w:id="214" w:name="_Toc512402005"/>
      <w:bookmarkStart w:id="215" w:name="_Toc512402110"/>
      <w:bookmarkStart w:id="216" w:name="_Toc512403143"/>
      <w:bookmarkStart w:id="217" w:name="_Toc512404934"/>
      <w:bookmarkStart w:id="218" w:name="_Toc522686688"/>
      <w:bookmarkStart w:id="219" w:name="_Toc522687037"/>
      <w:bookmarkStart w:id="220" w:name="_Toc522687178"/>
      <w:bookmarkStart w:id="221" w:name="_Toc522687743"/>
      <w:bookmarkStart w:id="222" w:name="_Toc523055679"/>
      <w:bookmarkStart w:id="223" w:name="_Toc523055751"/>
      <w:bookmarkStart w:id="224" w:name="_Toc523064262"/>
      <w:bookmarkStart w:id="225" w:name="_Toc523749489"/>
      <w:bookmarkStart w:id="226" w:name="_Toc523790379"/>
      <w:bookmarkStart w:id="227" w:name="_Toc58949520"/>
      <w:bookmarkStart w:id="228" w:name="_Ref58950628"/>
      <w:bookmarkStart w:id="229" w:name="_Toc212609564"/>
      <w:r>
        <w:t>APPOINTMENT AND REMOVAL OF RECEIVER</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9072B1" w:rsidRDefault="009072B1">
      <w:pPr>
        <w:pStyle w:val="Heading2"/>
      </w:pPr>
      <w:bookmarkStart w:id="230" w:name="_Toc522686689"/>
      <w:bookmarkStart w:id="231" w:name="_Toc522687038"/>
      <w:r>
        <w:t>Appointment</w:t>
      </w:r>
      <w:bookmarkEnd w:id="230"/>
      <w:bookmarkEnd w:id="231"/>
    </w:p>
    <w:p w:rsidR="009072B1" w:rsidRDefault="009072B1">
      <w:pPr>
        <w:ind w:left="936"/>
      </w:pPr>
      <w:r>
        <w:t xml:space="preserve">When an Enforcement Event occurs or at any time afterwards, or at any time if so requested by the Company, the </w:t>
      </w:r>
      <w:r w:rsidR="00E64126">
        <w:t>Charge Holder</w:t>
      </w:r>
      <w:r>
        <w:t xml:space="preserve"> may, subject to statutory restrictions, appoint any person or persons as Receiver or Receivers over all or any part of the Charged Assets or appoint an administrator.</w:t>
      </w:r>
    </w:p>
    <w:p w:rsidR="009072B1" w:rsidRDefault="009072B1">
      <w:pPr>
        <w:pStyle w:val="Heading2"/>
      </w:pPr>
      <w:bookmarkStart w:id="232" w:name="_Toc522686690"/>
      <w:bookmarkStart w:id="233" w:name="_Toc522687039"/>
      <w:r>
        <w:t>Removal and further appointment</w:t>
      </w:r>
      <w:bookmarkEnd w:id="232"/>
      <w:bookmarkEnd w:id="233"/>
    </w:p>
    <w:p w:rsidR="009072B1" w:rsidRDefault="009072B1">
      <w:pPr>
        <w:ind w:left="936"/>
      </w:pPr>
      <w:r>
        <w:t xml:space="preserve">The </w:t>
      </w:r>
      <w:r w:rsidR="00E64126">
        <w:t>Charge Holder</w:t>
      </w:r>
      <w:r>
        <w:t xml:space="preserve"> may:</w:t>
      </w:r>
    </w:p>
    <w:p w:rsidR="009072B1" w:rsidRDefault="009072B1">
      <w:pPr>
        <w:pStyle w:val="Heading3"/>
      </w:pPr>
      <w:bookmarkStart w:id="234" w:name="_Toc522686691"/>
      <w:proofErr w:type="gramStart"/>
      <w:r>
        <w:t>remove</w:t>
      </w:r>
      <w:proofErr w:type="gramEnd"/>
      <w:r>
        <w:t xml:space="preserve"> any Receiver (but only if sanctioned by the order of the court in the case of an administrative receiver) previously appointed under this Deed; and</w:t>
      </w:r>
      <w:bookmarkEnd w:id="234"/>
      <w:r>
        <w:t xml:space="preserve"> </w:t>
      </w:r>
    </w:p>
    <w:p w:rsidR="009072B1" w:rsidRDefault="009072B1">
      <w:pPr>
        <w:pStyle w:val="Heading3"/>
      </w:pPr>
      <w:bookmarkStart w:id="235" w:name="_Toc522686692"/>
      <w:proofErr w:type="gramStart"/>
      <w:r>
        <w:t>appoint</w:t>
      </w:r>
      <w:proofErr w:type="gramEnd"/>
      <w:r>
        <w:t xml:space="preserve"> any person or persons as Receiver or Receivers either in the place of a Receiver so removed or who has otherwise ceased to act or to act jointly with a Receiver or Receivers previously appointed under this Deed.</w:t>
      </w:r>
      <w:bookmarkEnd w:id="235"/>
    </w:p>
    <w:p w:rsidR="009072B1" w:rsidRDefault="009072B1">
      <w:pPr>
        <w:pStyle w:val="Heading2"/>
      </w:pPr>
      <w:bookmarkStart w:id="236" w:name="_Toc522686693"/>
      <w:bookmarkStart w:id="237" w:name="_Toc522687040"/>
      <w:r>
        <w:t>Method of appointing</w:t>
      </w:r>
      <w:bookmarkEnd w:id="236"/>
      <w:bookmarkEnd w:id="237"/>
    </w:p>
    <w:p w:rsidR="009072B1" w:rsidRDefault="009072B1">
      <w:pPr>
        <w:ind w:left="936"/>
      </w:pPr>
      <w:r>
        <w:t xml:space="preserve">Every appointment or removal of Receivers, and every appointment or removal of delegates by the </w:t>
      </w:r>
      <w:r w:rsidR="00E64126">
        <w:t>Charge Holder</w:t>
      </w:r>
      <w:r>
        <w:t xml:space="preserve"> in the exercise of any right contained in this Deed to delegate the </w:t>
      </w:r>
      <w:r w:rsidR="00E64126">
        <w:t>Charge Holder</w:t>
      </w:r>
      <w:r>
        <w:t>’s powers or to remove delegates, may be made on the terms (including power to sub</w:t>
      </w:r>
      <w:r>
        <w:noBreakHyphen/>
        <w:t xml:space="preserve">delegate) and subject to any regulations which the </w:t>
      </w:r>
      <w:r w:rsidR="00E64126">
        <w:t>Charge Holder</w:t>
      </w:r>
      <w:r>
        <w:t xml:space="preserve"> may think fit and may be made either by deed or by instrument in writing under the hand of the </w:t>
      </w:r>
      <w:r w:rsidR="00E64126">
        <w:t>Charge Holder</w:t>
      </w:r>
      <w:r>
        <w:t xml:space="preserve"> or any person so authorised in writing in that behalf by the </w:t>
      </w:r>
      <w:r w:rsidR="00E64126">
        <w:t>Charge Holder</w:t>
      </w:r>
      <w:r>
        <w:t>.</w:t>
      </w:r>
    </w:p>
    <w:p w:rsidR="009072B1" w:rsidRDefault="009072B1">
      <w:pPr>
        <w:pStyle w:val="Heading1"/>
      </w:pPr>
      <w:bookmarkStart w:id="238" w:name="_Toc511644932"/>
      <w:bookmarkStart w:id="239" w:name="_Toc512401768"/>
      <w:bookmarkStart w:id="240" w:name="_Toc512401811"/>
      <w:bookmarkStart w:id="241" w:name="_Toc512402006"/>
      <w:bookmarkStart w:id="242" w:name="_Toc512402111"/>
      <w:bookmarkStart w:id="243" w:name="_Toc512403144"/>
      <w:bookmarkStart w:id="244" w:name="_Toc512404935"/>
      <w:bookmarkStart w:id="245" w:name="_Toc522686694"/>
      <w:bookmarkStart w:id="246" w:name="_Toc522687041"/>
      <w:bookmarkStart w:id="247" w:name="_Toc522687179"/>
      <w:bookmarkStart w:id="248" w:name="_Toc522687744"/>
      <w:bookmarkStart w:id="249" w:name="_Toc523055680"/>
      <w:bookmarkStart w:id="250" w:name="_Toc523055752"/>
      <w:bookmarkStart w:id="251" w:name="_Toc523064263"/>
      <w:bookmarkStart w:id="252" w:name="_Toc523749490"/>
      <w:bookmarkStart w:id="253" w:name="_Toc523790380"/>
      <w:bookmarkStart w:id="254" w:name="_Toc58949521"/>
      <w:bookmarkStart w:id="255" w:name="_Ref58949863"/>
      <w:bookmarkStart w:id="256" w:name="_Ref58950458"/>
      <w:bookmarkStart w:id="257" w:name="_Ref58950513"/>
      <w:bookmarkStart w:id="258" w:name="_Ref58950654"/>
      <w:bookmarkStart w:id="259" w:name="_Ref58950666"/>
      <w:bookmarkStart w:id="260" w:name="_Toc212609565"/>
      <w:r>
        <w:t>POWERS OF RECEIVER</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9072B1" w:rsidRDefault="009072B1">
      <w:pPr>
        <w:pStyle w:val="Heading2"/>
      </w:pPr>
      <w:bookmarkStart w:id="261" w:name="_Toc522686695"/>
      <w:bookmarkStart w:id="262" w:name="_Toc522687042"/>
      <w:r>
        <w:t>Powers</w:t>
      </w:r>
      <w:bookmarkEnd w:id="261"/>
      <w:bookmarkEnd w:id="262"/>
    </w:p>
    <w:p w:rsidR="009072B1" w:rsidRDefault="009072B1">
      <w:pPr>
        <w:ind w:left="936"/>
      </w:pPr>
      <w:r>
        <w:t xml:space="preserve">A Receiver appointed in accordance with Clause </w:t>
      </w:r>
      <w:r w:rsidR="00637054">
        <w:fldChar w:fldCharType="begin"/>
      </w:r>
      <w:r>
        <w:instrText xml:space="preserve"> REF _Ref58950628 \r \h </w:instrText>
      </w:r>
      <w:r w:rsidR="00637054">
        <w:fldChar w:fldCharType="separate"/>
      </w:r>
      <w:r w:rsidR="004033BC">
        <w:t>7</w:t>
      </w:r>
      <w:r w:rsidR="00637054">
        <w:fldChar w:fldCharType="end"/>
      </w:r>
      <w:r>
        <w:t xml:space="preserve"> shall, until his removal, have the powers conferred by section 109 of the Act and those powers listed in schedule 1 to the Insolvency Act 1986 (both as in force at the date of this Deed) </w:t>
      </w:r>
      <w:r>
        <w:lastRenderedPageBreak/>
        <w:t>and may exercise those powers either in his own name or in the name of the Company and shall in addition have the following powers:</w:t>
      </w:r>
    </w:p>
    <w:p w:rsidR="009072B1" w:rsidRDefault="009072B1">
      <w:pPr>
        <w:pStyle w:val="Heading3"/>
      </w:pPr>
      <w:bookmarkStart w:id="263" w:name="_Toc522686696"/>
      <w:r>
        <w:t>in connection with any sale or other disposition of the Charged Assets, to receive the consideration therefor in a lump sum or in instalments and to receive shares by way of consideration;</w:t>
      </w:r>
      <w:bookmarkEnd w:id="263"/>
    </w:p>
    <w:p w:rsidR="009072B1" w:rsidRDefault="009072B1">
      <w:pPr>
        <w:pStyle w:val="Heading3"/>
      </w:pPr>
      <w:bookmarkStart w:id="264" w:name="_Toc522686697"/>
      <w:proofErr w:type="gramStart"/>
      <w:r>
        <w:t>to</w:t>
      </w:r>
      <w:proofErr w:type="gramEnd"/>
      <w:r>
        <w:t xml:space="preserve"> grant options, licences or any other interest in the Charged Assets;</w:t>
      </w:r>
      <w:bookmarkEnd w:id="264"/>
    </w:p>
    <w:p w:rsidR="009072B1" w:rsidRDefault="00FF5F13">
      <w:pPr>
        <w:pStyle w:val="Heading3"/>
      </w:pPr>
      <w:bookmarkStart w:id="265" w:name="_Toc522686698"/>
      <w:proofErr w:type="gramStart"/>
      <w:r>
        <w:t>to</w:t>
      </w:r>
      <w:proofErr w:type="gramEnd"/>
      <w:r>
        <w:t xml:space="preserve"> sever f</w:t>
      </w:r>
      <w:r w:rsidR="009072B1">
        <w:t>ixtures from, and to repair, improve and make any alterations to, the Charged Assets;</w:t>
      </w:r>
      <w:bookmarkEnd w:id="265"/>
    </w:p>
    <w:p w:rsidR="009072B1" w:rsidRDefault="009072B1">
      <w:pPr>
        <w:pStyle w:val="Heading3"/>
      </w:pPr>
      <w:bookmarkStart w:id="266" w:name="_Toc522686699"/>
      <w:proofErr w:type="gramStart"/>
      <w:r>
        <w:t>to</w:t>
      </w:r>
      <w:proofErr w:type="gramEnd"/>
      <w:r>
        <w:t xml:space="preserve"> exercise any voting rights appertaining to the Company;</w:t>
      </w:r>
      <w:bookmarkEnd w:id="266"/>
    </w:p>
    <w:p w:rsidR="009072B1" w:rsidRDefault="009072B1">
      <w:pPr>
        <w:pStyle w:val="Heading3"/>
      </w:pPr>
      <w:bookmarkStart w:id="267" w:name="_Toc522686700"/>
      <w:r>
        <w:t>to do all other acts and things which he may consider desirable or necessary for realising any Charged Asset or incidental or conducive to any of the rights, powers or discretions conferred on a Receiver under or by virtue of this Deed; and</w:t>
      </w:r>
      <w:bookmarkEnd w:id="267"/>
    </w:p>
    <w:p w:rsidR="009072B1" w:rsidRDefault="009072B1">
      <w:pPr>
        <w:pStyle w:val="Heading3"/>
      </w:pPr>
      <w:bookmarkStart w:id="268" w:name="_Toc522686701"/>
      <w:proofErr w:type="gramStart"/>
      <w:r>
        <w:t>to</w:t>
      </w:r>
      <w:proofErr w:type="gramEnd"/>
      <w:r>
        <w:t xml:space="preserve"> exercise, in relation to Charged Assets, all other powers, authorities and rights which he could exercise if he were their absolute unencumbered beneficial owner.</w:t>
      </w:r>
      <w:bookmarkEnd w:id="268"/>
    </w:p>
    <w:p w:rsidR="009072B1" w:rsidRDefault="009072B1">
      <w:pPr>
        <w:pStyle w:val="Heading2"/>
      </w:pPr>
      <w:bookmarkStart w:id="269" w:name="_Toc522686702"/>
      <w:bookmarkStart w:id="270" w:name="_Toc522687043"/>
      <w:r>
        <w:t>Leasing</w:t>
      </w:r>
      <w:bookmarkEnd w:id="269"/>
      <w:bookmarkEnd w:id="270"/>
    </w:p>
    <w:p w:rsidR="009072B1" w:rsidRDefault="009072B1">
      <w:pPr>
        <w:ind w:left="936"/>
      </w:pPr>
      <w:r>
        <w:t>The statutory powers of leasing shall, following the occurrence of an Enforcement Event, be extended so as to authorise the Receiver to lease and make agreements for leases at a premium or otherwise and to accept surrenders of leases and to grant options as the Receiver thinks fit without the need to observe any of the restrictions in sections 99 and 100 of the Act.</w:t>
      </w:r>
    </w:p>
    <w:p w:rsidR="009072B1" w:rsidRDefault="009072B1">
      <w:pPr>
        <w:pStyle w:val="Heading2"/>
      </w:pPr>
      <w:bookmarkStart w:id="271" w:name="_Toc522686703"/>
      <w:bookmarkStart w:id="272" w:name="_Toc522687044"/>
      <w:r>
        <w:t>Powers to be additional</w:t>
      </w:r>
      <w:bookmarkEnd w:id="271"/>
      <w:bookmarkEnd w:id="272"/>
    </w:p>
    <w:p w:rsidR="009072B1" w:rsidRDefault="009072B1">
      <w:pPr>
        <w:ind w:left="936"/>
      </w:pPr>
      <w:r>
        <w:t>The powers conferred by this Deed in relation to the Charged Assets on the Receiver shall be in addition to, and not in substitution for, the powers conferred on a receiver under the Act and on an administrative receiver under the Insolvency Act 1986.</w:t>
      </w:r>
    </w:p>
    <w:p w:rsidR="009072B1" w:rsidRDefault="009072B1">
      <w:pPr>
        <w:pStyle w:val="Heading2"/>
      </w:pPr>
      <w:bookmarkStart w:id="273" w:name="_Toc522686704"/>
      <w:bookmarkStart w:id="274" w:name="_Toc522687045"/>
      <w:r>
        <w:t>Conflict</w:t>
      </w:r>
      <w:bookmarkEnd w:id="273"/>
      <w:bookmarkEnd w:id="274"/>
    </w:p>
    <w:p w:rsidR="009072B1" w:rsidRDefault="009072B1">
      <w:pPr>
        <w:ind w:left="936"/>
      </w:pPr>
      <w:r>
        <w:t>If and to the extent that there is any ambiguity or conflict between:</w:t>
      </w:r>
    </w:p>
    <w:p w:rsidR="009072B1" w:rsidRDefault="009072B1">
      <w:pPr>
        <w:pStyle w:val="Heading3"/>
      </w:pPr>
      <w:bookmarkStart w:id="275" w:name="_Toc522686705"/>
      <w:proofErr w:type="gramStart"/>
      <w:r>
        <w:t>the</w:t>
      </w:r>
      <w:proofErr w:type="gramEnd"/>
      <w:r>
        <w:t xml:space="preserve"> powers conferred on the Receiver by the Act and those powers listed in schedule 1 of the Insolvency Act 1986; and</w:t>
      </w:r>
      <w:bookmarkEnd w:id="275"/>
    </w:p>
    <w:p w:rsidR="009072B1" w:rsidRDefault="009072B1">
      <w:pPr>
        <w:pStyle w:val="Heading3"/>
      </w:pPr>
      <w:bookmarkStart w:id="276" w:name="_Toc522686706"/>
      <w:proofErr w:type="gramStart"/>
      <w:r>
        <w:t>the</w:t>
      </w:r>
      <w:proofErr w:type="gramEnd"/>
      <w:r>
        <w:t xml:space="preserve"> powers conferred by this Clause </w:t>
      </w:r>
      <w:r w:rsidR="00637054">
        <w:fldChar w:fldCharType="begin"/>
      </w:r>
      <w:r>
        <w:instrText xml:space="preserve"> REF _Ref58950654 \r \h </w:instrText>
      </w:r>
      <w:r w:rsidR="00637054">
        <w:fldChar w:fldCharType="separate"/>
      </w:r>
      <w:r w:rsidR="004033BC">
        <w:t>8</w:t>
      </w:r>
      <w:r w:rsidR="00637054">
        <w:fldChar w:fldCharType="end"/>
      </w:r>
      <w:r>
        <w:t>;</w:t>
      </w:r>
      <w:bookmarkEnd w:id="276"/>
    </w:p>
    <w:p w:rsidR="009072B1" w:rsidRDefault="009072B1">
      <w:pPr>
        <w:ind w:left="936"/>
      </w:pPr>
      <w:proofErr w:type="gramStart"/>
      <w:r>
        <w:t>the</w:t>
      </w:r>
      <w:proofErr w:type="gramEnd"/>
      <w:r>
        <w:t xml:space="preserve"> powers conferred by this Clause </w:t>
      </w:r>
      <w:r w:rsidR="00637054">
        <w:fldChar w:fldCharType="begin"/>
      </w:r>
      <w:r>
        <w:instrText xml:space="preserve"> REF _Ref58950666 \r \h </w:instrText>
      </w:r>
      <w:r w:rsidR="00637054">
        <w:fldChar w:fldCharType="separate"/>
      </w:r>
      <w:r w:rsidR="004033BC">
        <w:t>8</w:t>
      </w:r>
      <w:r w:rsidR="00637054">
        <w:fldChar w:fldCharType="end"/>
      </w:r>
      <w:r>
        <w:t xml:space="preserve"> shall prevail.</w:t>
      </w:r>
    </w:p>
    <w:p w:rsidR="009072B1" w:rsidRDefault="009072B1">
      <w:pPr>
        <w:pStyle w:val="Heading2"/>
      </w:pPr>
      <w:bookmarkStart w:id="277" w:name="_Toc522686707"/>
      <w:bookmarkStart w:id="278" w:name="_Toc522687046"/>
      <w:bookmarkStart w:id="279" w:name="_Ref58949905"/>
      <w:r>
        <w:t>Several Receivers</w:t>
      </w:r>
      <w:bookmarkEnd w:id="277"/>
      <w:bookmarkEnd w:id="278"/>
      <w:bookmarkEnd w:id="279"/>
    </w:p>
    <w:p w:rsidR="009072B1" w:rsidRDefault="009072B1">
      <w:pPr>
        <w:ind w:left="936"/>
      </w:pPr>
      <w:r>
        <w:t>If, at any time, there is more than one Receiver of the Charged Assets, each Receiver may exercise individually all the powers conferred on a Receiver under this Deed and to the exclusion of the other Receiver or Receivers, unless the document appointing that Receiver states otherwise.</w:t>
      </w:r>
    </w:p>
    <w:p w:rsidR="009072B1" w:rsidRDefault="009072B1">
      <w:pPr>
        <w:pStyle w:val="Heading1"/>
      </w:pPr>
      <w:bookmarkStart w:id="280" w:name="_Toc511644933"/>
      <w:bookmarkStart w:id="281" w:name="_Toc512401769"/>
      <w:bookmarkStart w:id="282" w:name="_Toc512401812"/>
      <w:bookmarkStart w:id="283" w:name="_Toc512402007"/>
      <w:bookmarkStart w:id="284" w:name="_Toc512402112"/>
      <w:bookmarkStart w:id="285" w:name="_Toc512403145"/>
      <w:bookmarkStart w:id="286" w:name="_Toc512404936"/>
      <w:bookmarkStart w:id="287" w:name="_Toc522686709"/>
      <w:bookmarkStart w:id="288" w:name="_Toc522687048"/>
      <w:bookmarkStart w:id="289" w:name="_Toc522687180"/>
      <w:bookmarkStart w:id="290" w:name="_Toc522687745"/>
      <w:bookmarkStart w:id="291" w:name="_Toc523055681"/>
      <w:bookmarkStart w:id="292" w:name="_Toc523055753"/>
      <w:bookmarkStart w:id="293" w:name="_Toc523064264"/>
      <w:bookmarkStart w:id="294" w:name="_Toc523749491"/>
      <w:bookmarkStart w:id="295" w:name="_Toc523790381"/>
      <w:bookmarkStart w:id="296" w:name="_Toc58949522"/>
      <w:bookmarkStart w:id="297" w:name="_Toc212609566"/>
      <w:r>
        <w:lastRenderedPageBreak/>
        <w:t>RESPONSIBILITY FOR AND REMUNERATION OF RECEIVER</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9072B1" w:rsidRDefault="009072B1">
      <w:pPr>
        <w:pStyle w:val="Heading2"/>
      </w:pPr>
      <w:bookmarkStart w:id="298" w:name="_Toc522686710"/>
      <w:bookmarkStart w:id="299" w:name="_Toc522687049"/>
      <w:r>
        <w:t>Receiver to be agent of the Company</w:t>
      </w:r>
      <w:bookmarkEnd w:id="298"/>
      <w:bookmarkEnd w:id="299"/>
    </w:p>
    <w:p w:rsidR="009072B1" w:rsidRDefault="009072B1">
      <w:pPr>
        <w:ind w:left="936"/>
      </w:pPr>
      <w:r>
        <w:t xml:space="preserve">In the exercise of his powers under this Deed, the Receiver will be the agent of the Company.  This agency shall continue until the Company goes into liquidation after which the Receiver shall act as principal and shall not become the agent of the </w:t>
      </w:r>
      <w:r w:rsidR="00E64126">
        <w:t>Charge Holder</w:t>
      </w:r>
      <w:r>
        <w:t>.</w:t>
      </w:r>
    </w:p>
    <w:p w:rsidR="009072B1" w:rsidRDefault="009072B1">
      <w:pPr>
        <w:pStyle w:val="Heading2"/>
      </w:pPr>
      <w:bookmarkStart w:id="300" w:name="_Toc522686711"/>
      <w:bookmarkStart w:id="301" w:name="_Toc522687050"/>
      <w:r>
        <w:t>Level of remuneration</w:t>
      </w:r>
      <w:bookmarkEnd w:id="300"/>
      <w:bookmarkEnd w:id="301"/>
    </w:p>
    <w:p w:rsidR="009072B1" w:rsidRDefault="009072B1">
      <w:pPr>
        <w:ind w:left="936"/>
      </w:pPr>
      <w:r>
        <w:t xml:space="preserve">The </w:t>
      </w:r>
      <w:r w:rsidR="00E64126">
        <w:t>Charge Holder</w:t>
      </w:r>
      <w:r>
        <w:t xml:space="preserve"> may, from time to time and without being limited by the maximum rate specified in section 109(6) of the Act, fix the remuneration of the Receiver and, without prejudice to Clause </w:t>
      </w:r>
      <w:r w:rsidR="00637054">
        <w:fldChar w:fldCharType="begin"/>
      </w:r>
      <w:r>
        <w:instrText xml:space="preserve"> REF _Ref58950681 \r \h </w:instrText>
      </w:r>
      <w:r w:rsidR="00637054">
        <w:fldChar w:fldCharType="separate"/>
      </w:r>
      <w:r w:rsidR="004033BC">
        <w:t>10.1</w:t>
      </w:r>
      <w:r w:rsidR="00637054">
        <w:fldChar w:fldCharType="end"/>
      </w:r>
      <w:r>
        <w:t>, direct that such remuneration be paid from monies accruing to, or collected by, the Receiver in the exercise of his powers as Receiver.</w:t>
      </w:r>
    </w:p>
    <w:p w:rsidR="009072B1" w:rsidRDefault="009072B1">
      <w:pPr>
        <w:pStyle w:val="Heading1"/>
      </w:pPr>
      <w:bookmarkStart w:id="302" w:name="_Toc511644934"/>
      <w:bookmarkStart w:id="303" w:name="_Toc512401770"/>
      <w:bookmarkStart w:id="304" w:name="_Toc512401813"/>
      <w:bookmarkStart w:id="305" w:name="_Toc512402008"/>
      <w:bookmarkStart w:id="306" w:name="_Toc512402113"/>
      <w:bookmarkStart w:id="307" w:name="_Toc512403146"/>
      <w:bookmarkStart w:id="308" w:name="_Toc512404937"/>
      <w:bookmarkStart w:id="309" w:name="_Toc522686712"/>
      <w:bookmarkStart w:id="310" w:name="_Toc522687051"/>
      <w:bookmarkStart w:id="311" w:name="_Toc522687181"/>
      <w:bookmarkStart w:id="312" w:name="_Toc522687746"/>
      <w:bookmarkStart w:id="313" w:name="_Toc523055682"/>
      <w:bookmarkStart w:id="314" w:name="_Toc523055754"/>
      <w:bookmarkStart w:id="315" w:name="_Toc523064265"/>
      <w:bookmarkStart w:id="316" w:name="_Toc523749492"/>
      <w:bookmarkStart w:id="317" w:name="_Toc523790382"/>
      <w:bookmarkStart w:id="318" w:name="_Toc58949523"/>
      <w:bookmarkStart w:id="319" w:name="_Toc212609567"/>
      <w:r>
        <w:t>LIABILITY OF RECEIVER</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13"/>
      <w:bookmarkStart w:id="321" w:name="_Toc522687052"/>
      <w:bookmarkStart w:id="322" w:name="_Ref58950681"/>
      <w:r>
        <w:t>Possession</w:t>
      </w:r>
      <w:bookmarkEnd w:id="320"/>
      <w:bookmarkEnd w:id="321"/>
      <w:bookmarkEnd w:id="322"/>
    </w:p>
    <w:p w:rsidR="009072B1" w:rsidRDefault="009072B1">
      <w:pPr>
        <w:ind w:left="936"/>
      </w:pPr>
      <w:r>
        <w:t>If the Receiver enters into possession of the Charged Assets, the Receiver may, from time to time and at any time, go out of such possession.</w:t>
      </w:r>
    </w:p>
    <w:p w:rsidR="009072B1" w:rsidRDefault="009072B1">
      <w:pPr>
        <w:pStyle w:val="Heading2"/>
      </w:pPr>
      <w:bookmarkStart w:id="323" w:name="_Toc522686714"/>
      <w:bookmarkStart w:id="324" w:name="_Toc522687053"/>
      <w:bookmarkStart w:id="325" w:name="_Ref58950716"/>
      <w:bookmarkStart w:id="326" w:name="_Ref58950743"/>
      <w:r>
        <w:t>Receipts</w:t>
      </w:r>
      <w:bookmarkEnd w:id="323"/>
      <w:bookmarkEnd w:id="324"/>
      <w:bookmarkEnd w:id="325"/>
      <w:bookmarkEnd w:id="326"/>
    </w:p>
    <w:p w:rsidR="009072B1" w:rsidRDefault="009072B1">
      <w:pPr>
        <w:ind w:left="936"/>
      </w:pPr>
      <w:r>
        <w:t>The Receiver shall not, by reason of any entry by him into, or the taking by him of, possession of the Charged Assets or for any other reason (and whether as mortgagee in possession or on any other basis):</w:t>
      </w:r>
    </w:p>
    <w:p w:rsidR="009072B1" w:rsidRDefault="009072B1">
      <w:pPr>
        <w:pStyle w:val="Heading3"/>
      </w:pPr>
      <w:bookmarkStart w:id="327" w:name="_Toc522686715"/>
      <w:proofErr w:type="gramStart"/>
      <w:r>
        <w:t>be</w:t>
      </w:r>
      <w:proofErr w:type="gramEnd"/>
      <w:r>
        <w:t xml:space="preserve"> liable to account to the Company for anything except the Receiver’s actual receipts arising from the exercise of his powers under this Deed; or</w:t>
      </w:r>
      <w:bookmarkEnd w:id="327"/>
    </w:p>
    <w:p w:rsidR="009072B1" w:rsidRDefault="009072B1">
      <w:pPr>
        <w:pStyle w:val="Heading3"/>
      </w:pPr>
      <w:bookmarkStart w:id="328" w:name="_Toc522686716"/>
      <w:proofErr w:type="gramStart"/>
      <w:r>
        <w:t>be</w:t>
      </w:r>
      <w:proofErr w:type="gramEnd"/>
      <w:r>
        <w:t xml:space="preserve"> liable to the Company for any loss or damage arising from:</w:t>
      </w:r>
      <w:bookmarkEnd w:id="328"/>
    </w:p>
    <w:p w:rsidR="009072B1" w:rsidRDefault="009072B1">
      <w:pPr>
        <w:pStyle w:val="Heading4"/>
      </w:pPr>
      <w:proofErr w:type="gramStart"/>
      <w:r>
        <w:t>any</w:t>
      </w:r>
      <w:proofErr w:type="gramEnd"/>
      <w:r>
        <w:t xml:space="preserve"> act, default or omission of the Receiver in relation to the Charged Assets; or</w:t>
      </w:r>
    </w:p>
    <w:p w:rsidR="009072B1" w:rsidRDefault="009072B1">
      <w:pPr>
        <w:pStyle w:val="Heading4"/>
      </w:pPr>
      <w:proofErr w:type="gramStart"/>
      <w:r>
        <w:t>any</w:t>
      </w:r>
      <w:proofErr w:type="gramEnd"/>
      <w:r>
        <w:t xml:space="preserve"> exercise or non-exercise by the Receiver of any power, authority or discretion conferred on him in relation to the Charged Assets under this Deed, the Act or the Insolvency Act 1986.</w:t>
      </w:r>
    </w:p>
    <w:p w:rsidR="009072B1" w:rsidRDefault="009072B1">
      <w:pPr>
        <w:pStyle w:val="Heading2"/>
      </w:pPr>
      <w:bookmarkStart w:id="329" w:name="_Toc522686718"/>
      <w:bookmarkStart w:id="330" w:name="_Toc522687054"/>
      <w:r>
        <w:t>Protection of the Receiver</w:t>
      </w:r>
      <w:bookmarkEnd w:id="329"/>
      <w:bookmarkEnd w:id="330"/>
    </w:p>
    <w:p w:rsidR="009072B1" w:rsidRDefault="009072B1">
      <w:pPr>
        <w:ind w:left="936"/>
      </w:pPr>
      <w:r>
        <w:t>The Receiver shall be entitled to all the privileges and immunities which the Act confers on Receivers appointed under the Act.</w:t>
      </w:r>
    </w:p>
    <w:p w:rsidR="009072B1" w:rsidRDefault="009072B1">
      <w:pPr>
        <w:pStyle w:val="Heading1"/>
      </w:pPr>
      <w:bookmarkStart w:id="331" w:name="_Toc511644935"/>
      <w:bookmarkStart w:id="332" w:name="_Toc512401771"/>
      <w:bookmarkStart w:id="333" w:name="_Toc512401814"/>
      <w:bookmarkStart w:id="334" w:name="_Toc512402009"/>
      <w:bookmarkStart w:id="335" w:name="_Toc512402114"/>
      <w:bookmarkStart w:id="336" w:name="_Toc512403147"/>
      <w:bookmarkStart w:id="337" w:name="_Toc512404938"/>
      <w:bookmarkStart w:id="338" w:name="_Toc522686719"/>
      <w:bookmarkStart w:id="339" w:name="_Toc522687055"/>
      <w:bookmarkStart w:id="340" w:name="_Toc522687182"/>
      <w:bookmarkStart w:id="341" w:name="_Toc522687747"/>
      <w:bookmarkStart w:id="342" w:name="_Toc523055683"/>
      <w:bookmarkStart w:id="343" w:name="_Toc523055755"/>
      <w:bookmarkStart w:id="344" w:name="_Toc523064266"/>
      <w:bookmarkStart w:id="345" w:name="_Toc523749493"/>
      <w:bookmarkStart w:id="346" w:name="_Toc523790383"/>
      <w:bookmarkStart w:id="347" w:name="_Toc58949524"/>
      <w:bookmarkStart w:id="348" w:name="_Toc212609568"/>
      <w:r>
        <w:t xml:space="preserve">POWERS AND PROTECTION OF THE </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00E64126">
        <w:t>CHARGE HOLDER</w:t>
      </w:r>
      <w:bookmarkEnd w:id="348"/>
    </w:p>
    <w:p w:rsidR="009072B1" w:rsidRDefault="009072B1">
      <w:pPr>
        <w:pStyle w:val="Heading2"/>
      </w:pPr>
      <w:bookmarkStart w:id="349" w:name="_Toc522686720"/>
      <w:bookmarkStart w:id="350" w:name="_Toc522687056"/>
      <w:r>
        <w:t>Powers</w:t>
      </w:r>
      <w:bookmarkEnd w:id="349"/>
      <w:bookmarkEnd w:id="350"/>
    </w:p>
    <w:p w:rsidR="009072B1" w:rsidRDefault="009072B1">
      <w:pPr>
        <w:ind w:left="936"/>
      </w:pPr>
      <w:r>
        <w:t xml:space="preserve">All the powers, authorities and discretions which are expressly or impliedly conferred by this Deed on a Receiver may, after an Enforcement Event has </w:t>
      </w:r>
      <w:r>
        <w:lastRenderedPageBreak/>
        <w:t xml:space="preserve">occurred, be exercised by the </w:t>
      </w:r>
      <w:r w:rsidR="00E64126">
        <w:t>Charge Holder</w:t>
      </w:r>
      <w:r>
        <w:t xml:space="preserve"> in respect of the Charged Assets whether or not a Receiver has been or is later appointed.</w:t>
      </w:r>
    </w:p>
    <w:p w:rsidR="009072B1" w:rsidRDefault="009072B1">
      <w:pPr>
        <w:pStyle w:val="Heading2"/>
      </w:pPr>
      <w:bookmarkStart w:id="351" w:name="_Toc522686721"/>
      <w:bookmarkStart w:id="352" w:name="_Toc522687057"/>
      <w:r>
        <w:t>Protections</w:t>
      </w:r>
      <w:bookmarkEnd w:id="351"/>
      <w:bookmarkEnd w:id="352"/>
    </w:p>
    <w:p w:rsidR="009072B1" w:rsidRDefault="009072B1">
      <w:pPr>
        <w:ind w:left="936"/>
      </w:pPr>
      <w:r>
        <w:t xml:space="preserve">All the protections and immunities which this Deed provides for a Receiver shall be available to the </w:t>
      </w:r>
      <w:r w:rsidR="00E64126">
        <w:t>Charge Holder</w:t>
      </w:r>
      <w:r>
        <w:t xml:space="preserve"> when exercising the powers, authorities and discretions conferred on the </w:t>
      </w:r>
      <w:r w:rsidR="00E64126">
        <w:t>Charge Holder</w:t>
      </w:r>
      <w:r>
        <w:t xml:space="preserve"> by this Deed.</w:t>
      </w:r>
    </w:p>
    <w:p w:rsidR="009072B1" w:rsidRDefault="009072B1">
      <w:pPr>
        <w:pStyle w:val="Heading1"/>
      </w:pPr>
      <w:bookmarkStart w:id="353" w:name="_Toc511644936"/>
      <w:bookmarkStart w:id="354" w:name="_Toc512401772"/>
      <w:bookmarkStart w:id="355" w:name="_Toc512401815"/>
      <w:bookmarkStart w:id="356" w:name="_Toc512402010"/>
      <w:bookmarkStart w:id="357" w:name="_Toc512402115"/>
      <w:bookmarkStart w:id="358" w:name="_Toc512403148"/>
      <w:bookmarkStart w:id="359" w:name="_Toc512404939"/>
      <w:bookmarkStart w:id="360" w:name="_Toc522686722"/>
      <w:bookmarkStart w:id="361" w:name="_Toc522687058"/>
      <w:bookmarkStart w:id="362" w:name="_Toc522687183"/>
      <w:bookmarkStart w:id="363" w:name="_Toc522687748"/>
      <w:bookmarkStart w:id="364" w:name="_Toc523055684"/>
      <w:bookmarkStart w:id="365" w:name="_Toc523055756"/>
      <w:bookmarkStart w:id="366" w:name="_Toc523064267"/>
      <w:bookmarkStart w:id="367" w:name="_Toc523749494"/>
      <w:bookmarkStart w:id="368" w:name="_Toc523790384"/>
      <w:bookmarkStart w:id="369" w:name="_Toc58949525"/>
      <w:bookmarkStart w:id="370" w:name="_Ref58950478"/>
      <w:bookmarkStart w:id="371" w:name="_Toc212609569"/>
      <w:r>
        <w:t>APPLICATION OF PROCEEDS OF REALISATION</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9072B1" w:rsidRDefault="009072B1">
      <w:pPr>
        <w:pStyle w:val="Heading2"/>
      </w:pPr>
      <w:bookmarkStart w:id="372" w:name="_Toc522686724"/>
      <w:bookmarkStart w:id="373" w:name="_Toc522687060"/>
      <w:bookmarkStart w:id="374" w:name="_Ref58955239"/>
      <w:r>
        <w:t>Order of application</w:t>
      </w:r>
      <w:bookmarkEnd w:id="372"/>
      <w:bookmarkEnd w:id="373"/>
      <w:bookmarkEnd w:id="374"/>
    </w:p>
    <w:p w:rsidR="009072B1" w:rsidRDefault="009072B1">
      <w:pPr>
        <w:ind w:left="936"/>
      </w:pPr>
      <w:r>
        <w:t xml:space="preserve">All monies received by the </w:t>
      </w:r>
      <w:r w:rsidR="00E64126">
        <w:t>Charge Holder</w:t>
      </w:r>
      <w:r>
        <w:t xml:space="preserve"> or a Receiver shall, after this Security becomes enforceable and subject to the payment of any claims having priority to this Security, be applied in the following order (but without prejudice to the right of the </w:t>
      </w:r>
      <w:r w:rsidR="00E64126">
        <w:t>Charge Holder</w:t>
      </w:r>
      <w:r>
        <w:t xml:space="preserve"> to recover any shortfall from the Company and notwithstanding any purported appropriation by the Company):</w:t>
      </w:r>
    </w:p>
    <w:p w:rsidR="009072B1" w:rsidRDefault="009072B1">
      <w:pPr>
        <w:pStyle w:val="Heading3"/>
      </w:pPr>
      <w:bookmarkStart w:id="375" w:name="_Toc522686725"/>
      <w:proofErr w:type="gramStart"/>
      <w:r>
        <w:rPr>
          <w:b/>
          <w:bCs/>
        </w:rPr>
        <w:t>first</w:t>
      </w:r>
      <w:proofErr w:type="gramEnd"/>
      <w:r>
        <w:t>, in payment of the remuneration of the Receiver and the costs of realisation, including any costs and expenses of, or incidental to, any exercise of any power conferred by this Deed;</w:t>
      </w:r>
      <w:bookmarkEnd w:id="375"/>
    </w:p>
    <w:p w:rsidR="009072B1" w:rsidRDefault="009072B1">
      <w:pPr>
        <w:pStyle w:val="Heading3"/>
      </w:pPr>
      <w:bookmarkStart w:id="376" w:name="_Toc522686726"/>
      <w:proofErr w:type="gramStart"/>
      <w:r>
        <w:rPr>
          <w:b/>
          <w:bCs/>
        </w:rPr>
        <w:t>secondly</w:t>
      </w:r>
      <w:proofErr w:type="gramEnd"/>
      <w:r>
        <w:t xml:space="preserve">, in or towards the payment of any debts or other amounts which are in law payable in preference to the Secured Liabilities </w:t>
      </w:r>
      <w:bookmarkEnd w:id="376"/>
      <w:r>
        <w:t>; and</w:t>
      </w:r>
    </w:p>
    <w:p w:rsidR="009072B1" w:rsidRDefault="009072B1">
      <w:pPr>
        <w:pStyle w:val="Heading3"/>
      </w:pPr>
      <w:bookmarkStart w:id="377" w:name="_Toc522686727"/>
      <w:proofErr w:type="gramStart"/>
      <w:r>
        <w:rPr>
          <w:b/>
          <w:bCs/>
        </w:rPr>
        <w:t>thirdly</w:t>
      </w:r>
      <w:proofErr w:type="gramEnd"/>
      <w:r>
        <w:t xml:space="preserve">, in or towards satisfaction of the Secured Liabilities in such order (as to principal or interest) as the </w:t>
      </w:r>
      <w:r w:rsidR="00E64126">
        <w:t>Charge Holder</w:t>
      </w:r>
      <w:r>
        <w:t xml:space="preserve"> or the Receiver shall, in his absolute discretion, determine,</w:t>
      </w:r>
      <w:bookmarkEnd w:id="377"/>
    </w:p>
    <w:p w:rsidR="009072B1" w:rsidRDefault="009072B1">
      <w:pPr>
        <w:ind w:left="936"/>
      </w:pPr>
      <w:proofErr w:type="gramStart"/>
      <w:r>
        <w:t>and</w:t>
      </w:r>
      <w:proofErr w:type="gramEnd"/>
      <w:r>
        <w:t xml:space="preserve"> the surplus (if any) shall be paid to the Company or such other person as may be entitled to that surplus.</w:t>
      </w:r>
    </w:p>
    <w:p w:rsidR="009072B1" w:rsidRDefault="009072B1">
      <w:pPr>
        <w:pStyle w:val="Heading2"/>
      </w:pPr>
      <w:bookmarkStart w:id="378" w:name="_Toc522686728"/>
      <w:bookmarkStart w:id="379" w:name="_Toc522687061"/>
      <w:r>
        <w:t>Variation of statutes</w:t>
      </w:r>
      <w:bookmarkEnd w:id="378"/>
      <w:bookmarkEnd w:id="379"/>
    </w:p>
    <w:p w:rsidR="009072B1" w:rsidRDefault="009072B1">
      <w:pPr>
        <w:ind w:left="936"/>
      </w:pPr>
      <w:r>
        <w:t xml:space="preserve">Clause </w:t>
      </w:r>
      <w:r w:rsidR="00637054">
        <w:fldChar w:fldCharType="begin"/>
      </w:r>
      <w:r>
        <w:instrText xml:space="preserve"> REF _Ref58955239 \r \h </w:instrText>
      </w:r>
      <w:r w:rsidR="00637054">
        <w:fldChar w:fldCharType="separate"/>
      </w:r>
      <w:r w:rsidR="004033BC">
        <w:t>12.1</w:t>
      </w:r>
      <w:r w:rsidR="00637054">
        <w:fldChar w:fldCharType="end"/>
      </w:r>
      <w:r>
        <w:t xml:space="preserve"> shall take effect as a variation of sections 99 to 109 of the Act, which as so varied are </w:t>
      </w:r>
      <w:proofErr w:type="gramStart"/>
      <w:r>
        <w:t>deemed</w:t>
      </w:r>
      <w:proofErr w:type="gramEnd"/>
      <w:r>
        <w:t xml:space="preserve"> incorporated into this Deed.</w:t>
      </w:r>
    </w:p>
    <w:p w:rsidR="009072B1" w:rsidRDefault="009072B1">
      <w:pPr>
        <w:pStyle w:val="Heading2"/>
      </w:pPr>
      <w:bookmarkStart w:id="380" w:name="_Toc522686729"/>
      <w:bookmarkStart w:id="381" w:name="_Toc522687062"/>
      <w:r>
        <w:t>Contingencies</w:t>
      </w:r>
      <w:bookmarkEnd w:id="380"/>
      <w:bookmarkEnd w:id="381"/>
    </w:p>
    <w:p w:rsidR="009072B1" w:rsidRDefault="009072B1">
      <w:pPr>
        <w:ind w:left="936"/>
      </w:pPr>
      <w:r>
        <w:t xml:space="preserve">If the </w:t>
      </w:r>
      <w:r w:rsidR="00E64126">
        <w:t>Charge Holder</w:t>
      </w:r>
      <w:r>
        <w:t xml:space="preserve"> enforces this Security at a time when no Secured Liabilities are due but at a time when Secured Liabilities may or will become so due, the </w:t>
      </w:r>
      <w:r w:rsidR="00E64126">
        <w:t>Charge Holder</w:t>
      </w:r>
      <w:r>
        <w:t xml:space="preserve"> (or the Receiver) may, out of the proceeds of any recoveries effected by the </w:t>
      </w:r>
      <w:r w:rsidR="00E64126">
        <w:t>Charge Holder</w:t>
      </w:r>
      <w:r>
        <w:t xml:space="preserve">, retain such amount as the </w:t>
      </w:r>
      <w:r w:rsidR="00E64126">
        <w:t>Charge Holder</w:t>
      </w:r>
      <w:r>
        <w:t xml:space="preserve"> considers appropriate in order to provide adequate cash cover for the contingent or future liability.</w:t>
      </w:r>
    </w:p>
    <w:p w:rsidR="009072B1" w:rsidRDefault="009072B1">
      <w:pPr>
        <w:pStyle w:val="Heading1"/>
      </w:pPr>
      <w:bookmarkStart w:id="382" w:name="_Toc511644937"/>
      <w:bookmarkStart w:id="383" w:name="_Toc512401773"/>
      <w:bookmarkStart w:id="384" w:name="_Toc512401816"/>
      <w:bookmarkStart w:id="385" w:name="_Toc512402011"/>
      <w:bookmarkStart w:id="386" w:name="_Toc512402116"/>
      <w:bookmarkStart w:id="387" w:name="_Toc512403149"/>
      <w:bookmarkStart w:id="388" w:name="_Toc512404940"/>
      <w:bookmarkStart w:id="389" w:name="_Toc522686731"/>
      <w:bookmarkStart w:id="390" w:name="_Toc522687064"/>
      <w:bookmarkStart w:id="391" w:name="_Toc522687184"/>
      <w:bookmarkStart w:id="392" w:name="_Toc522687749"/>
      <w:bookmarkStart w:id="393" w:name="_Toc523055685"/>
      <w:bookmarkStart w:id="394" w:name="_Toc523055757"/>
      <w:bookmarkStart w:id="395" w:name="_Toc523064268"/>
      <w:bookmarkStart w:id="396" w:name="_Toc523749495"/>
      <w:bookmarkStart w:id="397" w:name="_Toc523790385"/>
      <w:bookmarkStart w:id="398" w:name="_Toc58949526"/>
      <w:bookmarkStart w:id="399" w:name="_Ref58950729"/>
      <w:bookmarkStart w:id="400" w:name="_Ref58955439"/>
      <w:bookmarkStart w:id="401" w:name="_Toc212609570"/>
      <w:r>
        <w:t>DELEGATION</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9072B1" w:rsidRDefault="009072B1">
      <w:pPr>
        <w:pStyle w:val="Heading2"/>
      </w:pPr>
      <w:bookmarkStart w:id="402" w:name="_Toc522686732"/>
      <w:bookmarkStart w:id="403" w:name="_Toc522687065"/>
      <w:r>
        <w:t>Method of appointment</w:t>
      </w:r>
      <w:bookmarkEnd w:id="402"/>
      <w:bookmarkEnd w:id="403"/>
    </w:p>
    <w:p w:rsidR="009072B1" w:rsidRDefault="009072B1">
      <w:pPr>
        <w:ind w:left="936"/>
      </w:pPr>
      <w:r>
        <w:t xml:space="preserve">The </w:t>
      </w:r>
      <w:r w:rsidR="00E64126">
        <w:t>Charge Holder</w:t>
      </w:r>
      <w:r>
        <w:t xml:space="preserve"> and any Receiver may delegate by power of attorney or in any other manner to any person any right, power or discretion exercisable by either of them under this Deed in relation to the Charged Assets.</w:t>
      </w:r>
    </w:p>
    <w:p w:rsidR="009072B1" w:rsidRDefault="009072B1">
      <w:pPr>
        <w:pStyle w:val="Heading2"/>
      </w:pPr>
      <w:bookmarkStart w:id="404" w:name="_Toc522686733"/>
      <w:bookmarkStart w:id="405" w:name="_Toc522687066"/>
      <w:r>
        <w:lastRenderedPageBreak/>
        <w:t>Terms of delegation</w:t>
      </w:r>
      <w:bookmarkEnd w:id="404"/>
      <w:bookmarkEnd w:id="405"/>
    </w:p>
    <w:p w:rsidR="009072B1" w:rsidRDefault="009072B1">
      <w:pPr>
        <w:ind w:left="936"/>
      </w:pPr>
      <w:r>
        <w:t xml:space="preserve">Any such delegation may be made on the terms (including power to sub-delegate) and subject to any regulations which the </w:t>
      </w:r>
      <w:r w:rsidR="00E64126">
        <w:t>Charge Holder</w:t>
      </w:r>
      <w:r>
        <w:t xml:space="preserve"> or the Receiver may think fit, and may be made either by deed or by instrument in writing under the hand of the </w:t>
      </w:r>
      <w:r w:rsidR="00E64126">
        <w:t>Charge Holder</w:t>
      </w:r>
      <w:r>
        <w:t xml:space="preserve"> or of the Receiver or any person so authorised in writing in that behalf by the </w:t>
      </w:r>
      <w:r w:rsidR="00E64126">
        <w:t>Charge Holder</w:t>
      </w:r>
      <w:r>
        <w:t>.</w:t>
      </w:r>
    </w:p>
    <w:p w:rsidR="009072B1" w:rsidRDefault="009072B1">
      <w:pPr>
        <w:pStyle w:val="Heading2"/>
      </w:pPr>
      <w:bookmarkStart w:id="406" w:name="_Toc522686734"/>
      <w:bookmarkStart w:id="407" w:name="_Toc522687067"/>
      <w:r>
        <w:t xml:space="preserve">Liability of </w:t>
      </w:r>
      <w:r w:rsidR="00E64126">
        <w:t>Charge Holder</w:t>
      </w:r>
      <w:r>
        <w:t xml:space="preserve"> or Receiver</w:t>
      </w:r>
      <w:bookmarkEnd w:id="406"/>
      <w:bookmarkEnd w:id="407"/>
    </w:p>
    <w:p w:rsidR="009072B1" w:rsidRDefault="009072B1">
      <w:pPr>
        <w:ind w:left="936"/>
      </w:pPr>
      <w:r>
        <w:t xml:space="preserve">Neither the </w:t>
      </w:r>
      <w:r w:rsidR="00E64126">
        <w:t>Charge Holder</w:t>
      </w:r>
      <w:r>
        <w:t xml:space="preserve"> nor any Receiver shall be liable or responsible to the Company for any loss or liability arising from any act, default, omission or misconduct on the part of any such delegate or sub-delegate.</w:t>
      </w:r>
    </w:p>
    <w:p w:rsidR="009072B1" w:rsidRDefault="009072B1">
      <w:pPr>
        <w:pStyle w:val="Heading2"/>
      </w:pPr>
      <w:bookmarkStart w:id="408" w:name="_Toc522686735"/>
      <w:bookmarkStart w:id="409" w:name="_Toc522687068"/>
      <w:r>
        <w:t>Liability of delegates and sub-delegates</w:t>
      </w:r>
      <w:bookmarkEnd w:id="408"/>
      <w:bookmarkEnd w:id="409"/>
    </w:p>
    <w:p w:rsidR="009072B1" w:rsidRDefault="009072B1">
      <w:pPr>
        <w:ind w:left="936"/>
      </w:pPr>
      <w:r>
        <w:t xml:space="preserve">Clause </w:t>
      </w:r>
      <w:r w:rsidR="00637054">
        <w:fldChar w:fldCharType="begin"/>
      </w:r>
      <w:r>
        <w:instrText xml:space="preserve"> REF _Ref58950716 \r \h </w:instrText>
      </w:r>
      <w:r w:rsidR="00637054">
        <w:fldChar w:fldCharType="separate"/>
      </w:r>
      <w:r w:rsidR="004033BC">
        <w:t>10.2</w:t>
      </w:r>
      <w:r w:rsidR="00637054">
        <w:fldChar w:fldCharType="end"/>
      </w:r>
      <w:r>
        <w:t xml:space="preserve"> shall apply in respect of the liability of any delegate or sub-delegate referred to in this Clause </w:t>
      </w:r>
      <w:r w:rsidR="00637054">
        <w:fldChar w:fldCharType="begin"/>
      </w:r>
      <w:r>
        <w:instrText xml:space="preserve"> REF _Ref58950729 \r \h </w:instrText>
      </w:r>
      <w:r w:rsidR="00637054">
        <w:fldChar w:fldCharType="separate"/>
      </w:r>
      <w:r w:rsidR="004033BC">
        <w:t>13</w:t>
      </w:r>
      <w:r w:rsidR="00637054">
        <w:fldChar w:fldCharType="end"/>
      </w:r>
      <w:r>
        <w:t xml:space="preserve"> in all respects as though every reference in Clause </w:t>
      </w:r>
      <w:r w:rsidR="00637054">
        <w:fldChar w:fldCharType="begin"/>
      </w:r>
      <w:r>
        <w:instrText xml:space="preserve"> REF _Ref58950743 \r \h </w:instrText>
      </w:r>
      <w:r w:rsidR="00637054">
        <w:fldChar w:fldCharType="separate"/>
      </w:r>
      <w:r w:rsidR="004033BC">
        <w:t>10.2</w:t>
      </w:r>
      <w:r w:rsidR="00637054">
        <w:fldChar w:fldCharType="end"/>
      </w:r>
      <w:r>
        <w:t xml:space="preserve"> to the Receiver were instead a reference to such delegate or sub-delegate.</w:t>
      </w:r>
    </w:p>
    <w:p w:rsidR="009072B1" w:rsidRDefault="009072B1">
      <w:pPr>
        <w:pStyle w:val="Heading1"/>
      </w:pPr>
      <w:bookmarkStart w:id="410" w:name="_Toc511644938"/>
      <w:bookmarkStart w:id="411" w:name="_Toc512401774"/>
      <w:bookmarkStart w:id="412" w:name="_Toc512401817"/>
      <w:bookmarkStart w:id="413" w:name="_Toc512402012"/>
      <w:bookmarkStart w:id="414" w:name="_Toc512402117"/>
      <w:bookmarkStart w:id="415" w:name="_Toc512403150"/>
      <w:bookmarkStart w:id="416" w:name="_Toc512404941"/>
      <w:bookmarkStart w:id="417" w:name="_Toc522686736"/>
      <w:bookmarkStart w:id="418" w:name="_Toc522687069"/>
      <w:bookmarkStart w:id="419" w:name="_Toc522687185"/>
      <w:bookmarkStart w:id="420" w:name="_Toc522687750"/>
      <w:bookmarkStart w:id="421" w:name="_Toc523055686"/>
      <w:bookmarkStart w:id="422" w:name="_Toc523055758"/>
      <w:bookmarkStart w:id="423" w:name="_Toc523064269"/>
      <w:bookmarkStart w:id="424" w:name="_Toc523749496"/>
      <w:bookmarkStart w:id="425" w:name="_Toc523790386"/>
      <w:bookmarkStart w:id="426" w:name="_Toc58949527"/>
      <w:bookmarkStart w:id="427" w:name="_Toc212609571"/>
      <w:r>
        <w:t>PROTECTION OF THIRD PARTIES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9072B1" w:rsidRDefault="009072B1">
      <w:pPr>
        <w:pStyle w:val="Heading2"/>
      </w:pPr>
      <w:bookmarkStart w:id="428" w:name="_Toc522686737"/>
      <w:bookmarkStart w:id="429" w:name="_Toc522687070"/>
      <w:r>
        <w:t>Contractual</w:t>
      </w:r>
      <w:bookmarkEnd w:id="428"/>
      <w:bookmarkEnd w:id="429"/>
    </w:p>
    <w:p w:rsidR="009072B1" w:rsidRDefault="009072B1">
      <w:pPr>
        <w:ind w:left="936"/>
      </w:pPr>
      <w:r>
        <w:t xml:space="preserve">No person dealing with the </w:t>
      </w:r>
      <w:r w:rsidR="00E64126">
        <w:t>Charge Holder</w:t>
      </w:r>
      <w:r>
        <w:t>, a Receiver, delegate or sub-delegate, or its agents will be concerned to enquire:</w:t>
      </w:r>
    </w:p>
    <w:p w:rsidR="009072B1" w:rsidRDefault="009072B1">
      <w:pPr>
        <w:pStyle w:val="Heading3"/>
      </w:pPr>
      <w:bookmarkStart w:id="430" w:name="_Toc522686738"/>
      <w:proofErr w:type="gramStart"/>
      <w:r>
        <w:t>whether</w:t>
      </w:r>
      <w:proofErr w:type="gramEnd"/>
      <w:r>
        <w:t xml:space="preserve"> the Security Period continues;</w:t>
      </w:r>
      <w:bookmarkEnd w:id="430"/>
    </w:p>
    <w:p w:rsidR="009072B1" w:rsidRDefault="009072B1">
      <w:pPr>
        <w:pStyle w:val="Heading3"/>
      </w:pPr>
      <w:bookmarkStart w:id="431" w:name="_Toc522686739"/>
      <w:proofErr w:type="gramStart"/>
      <w:r>
        <w:t>whether</w:t>
      </w:r>
      <w:proofErr w:type="gramEnd"/>
      <w:r>
        <w:t xml:space="preserve"> the Secured Liabilities have become payable or have been paid;</w:t>
      </w:r>
      <w:bookmarkEnd w:id="431"/>
    </w:p>
    <w:p w:rsidR="009072B1" w:rsidRDefault="009072B1">
      <w:pPr>
        <w:pStyle w:val="Heading3"/>
      </w:pPr>
      <w:bookmarkStart w:id="432" w:name="_Toc522686740"/>
      <w:proofErr w:type="gramStart"/>
      <w:r>
        <w:t>whether</w:t>
      </w:r>
      <w:proofErr w:type="gramEnd"/>
      <w:r>
        <w:t xml:space="preserve"> any power, authority or discretion which the </w:t>
      </w:r>
      <w:r w:rsidR="00E64126">
        <w:t>Charge Holder</w:t>
      </w:r>
      <w:r>
        <w:t>, the Receiver, delegate or sub-delegate is purporting to exercise has become exercisable or has been properly exercised;</w:t>
      </w:r>
      <w:bookmarkEnd w:id="432"/>
    </w:p>
    <w:p w:rsidR="009072B1" w:rsidRDefault="009072B1">
      <w:pPr>
        <w:pStyle w:val="Heading3"/>
      </w:pPr>
      <w:bookmarkStart w:id="433" w:name="_Toc522686741"/>
      <w:proofErr w:type="gramStart"/>
      <w:r>
        <w:t>whether</w:t>
      </w:r>
      <w:proofErr w:type="gramEnd"/>
      <w:r>
        <w:t xml:space="preserve"> the Receiver is acting within his powers; or</w:t>
      </w:r>
      <w:bookmarkEnd w:id="433"/>
    </w:p>
    <w:p w:rsidR="009072B1" w:rsidRDefault="009072B1">
      <w:pPr>
        <w:pStyle w:val="Heading3"/>
      </w:pPr>
      <w:bookmarkStart w:id="434" w:name="_Toc522686742"/>
      <w:proofErr w:type="gramStart"/>
      <w:r>
        <w:t>how</w:t>
      </w:r>
      <w:proofErr w:type="gramEnd"/>
      <w:r>
        <w:t xml:space="preserve"> any monies paid to the </w:t>
      </w:r>
      <w:r w:rsidR="00E64126">
        <w:t>Charge Holder</w:t>
      </w:r>
      <w:r>
        <w:t>, the Receiver, delegate or sub-delegate are to be or have been applied.</w:t>
      </w:r>
      <w:bookmarkEnd w:id="434"/>
    </w:p>
    <w:p w:rsidR="009072B1" w:rsidRDefault="009072B1">
      <w:pPr>
        <w:pStyle w:val="Heading2"/>
      </w:pPr>
      <w:bookmarkStart w:id="435" w:name="_Toc522686743"/>
      <w:bookmarkStart w:id="436" w:name="_Toc522687071"/>
      <w:r>
        <w:t>Statutory</w:t>
      </w:r>
      <w:bookmarkEnd w:id="435"/>
      <w:bookmarkEnd w:id="436"/>
    </w:p>
    <w:p w:rsidR="009072B1" w:rsidRDefault="009072B1">
      <w:pPr>
        <w:ind w:left="936"/>
      </w:pPr>
      <w:r>
        <w:t xml:space="preserve">The protection given to purchasers in sections 104 and 107 of the Act and to persons dealing with an administrative receiver in section 42(3) of the Insolvency Act 1986 shall apply equally to purchasers and any other persons dealing with the </w:t>
      </w:r>
      <w:r w:rsidR="00E64126">
        <w:t>Charge Holder</w:t>
      </w:r>
      <w:r>
        <w:t xml:space="preserve"> or the Receiver.</w:t>
      </w:r>
    </w:p>
    <w:p w:rsidR="009072B1" w:rsidRDefault="009072B1">
      <w:pPr>
        <w:pStyle w:val="Heading1"/>
      </w:pPr>
      <w:bookmarkStart w:id="437" w:name="_Toc511644939"/>
      <w:bookmarkStart w:id="438" w:name="_Toc512401775"/>
      <w:bookmarkStart w:id="439" w:name="_Toc512401818"/>
      <w:bookmarkStart w:id="440" w:name="_Toc512402013"/>
      <w:bookmarkStart w:id="441" w:name="_Toc512402118"/>
      <w:bookmarkStart w:id="442" w:name="_Toc512403151"/>
      <w:bookmarkStart w:id="443" w:name="_Toc512404942"/>
      <w:bookmarkStart w:id="444" w:name="_Toc522686744"/>
      <w:bookmarkStart w:id="445" w:name="_Toc522687072"/>
      <w:bookmarkStart w:id="446" w:name="_Toc522687186"/>
      <w:bookmarkStart w:id="447" w:name="_Toc522687751"/>
      <w:bookmarkStart w:id="448" w:name="_Toc523055687"/>
      <w:bookmarkStart w:id="449" w:name="_Toc523055759"/>
      <w:bookmarkStart w:id="450" w:name="_Toc523064270"/>
      <w:bookmarkStart w:id="451" w:name="_Toc523749497"/>
      <w:bookmarkStart w:id="452" w:name="_Toc523790387"/>
      <w:bookmarkStart w:id="453" w:name="_Toc58949528"/>
      <w:bookmarkStart w:id="454" w:name="_Toc212609572"/>
      <w:r>
        <w:t>REDEMPTION OF PRIOR SECURITY INTERESTS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9072B1" w:rsidRDefault="009072B1">
      <w:pPr>
        <w:pStyle w:val="Heading2"/>
      </w:pPr>
      <w:bookmarkStart w:id="455" w:name="_Toc522686745"/>
      <w:bookmarkStart w:id="456" w:name="_Toc522687073"/>
      <w:r>
        <w:t>Redemption and other action</w:t>
      </w:r>
      <w:bookmarkEnd w:id="455"/>
      <w:bookmarkEnd w:id="456"/>
    </w:p>
    <w:p w:rsidR="009072B1" w:rsidRDefault="009072B1">
      <w:pPr>
        <w:ind w:left="936"/>
      </w:pPr>
      <w:r>
        <w:t xml:space="preserve">If this Security has become enforceable or if any proceedings or steps are being taken to enforce or realise any prior Security Interest affecting the Charged Assets, the </w:t>
      </w:r>
      <w:r w:rsidR="00E64126">
        <w:t>Charge Holder</w:t>
      </w:r>
      <w:r>
        <w:t xml:space="preserve"> or Receiver may:</w:t>
      </w:r>
    </w:p>
    <w:p w:rsidR="009072B1" w:rsidRDefault="009072B1">
      <w:pPr>
        <w:pStyle w:val="Heading3"/>
      </w:pPr>
      <w:bookmarkStart w:id="457" w:name="_Toc522686746"/>
      <w:proofErr w:type="gramStart"/>
      <w:r>
        <w:lastRenderedPageBreak/>
        <w:t>redeem</w:t>
      </w:r>
      <w:proofErr w:type="gramEnd"/>
      <w:r>
        <w:t xml:space="preserve"> any prior Security Interest affecting any Charged Asset;</w:t>
      </w:r>
      <w:bookmarkEnd w:id="457"/>
    </w:p>
    <w:p w:rsidR="009072B1" w:rsidRDefault="009072B1">
      <w:pPr>
        <w:pStyle w:val="Heading3"/>
      </w:pPr>
      <w:bookmarkStart w:id="458" w:name="_Toc522686747"/>
      <w:proofErr w:type="gramStart"/>
      <w:r>
        <w:t>procure</w:t>
      </w:r>
      <w:proofErr w:type="gramEnd"/>
      <w:r>
        <w:t xml:space="preserve"> the transfer of that Security Interest to himself or to his nominee; and</w:t>
      </w:r>
      <w:bookmarkEnd w:id="458"/>
    </w:p>
    <w:p w:rsidR="009072B1" w:rsidRDefault="009072B1">
      <w:pPr>
        <w:pStyle w:val="Heading3"/>
      </w:pPr>
      <w:bookmarkStart w:id="459" w:name="_Toc522686748"/>
      <w:proofErr w:type="gramStart"/>
      <w:r>
        <w:t>settle</w:t>
      </w:r>
      <w:proofErr w:type="gramEnd"/>
      <w:r>
        <w:t xml:space="preserve"> the accounts of the holder of the prior Security Interest (and any accounts so settled shall be conclusive and binding on the Company)</w:t>
      </w:r>
      <w:bookmarkEnd w:id="459"/>
      <w:r>
        <w:t>.</w:t>
      </w:r>
    </w:p>
    <w:p w:rsidR="009072B1" w:rsidRDefault="009072B1">
      <w:pPr>
        <w:pStyle w:val="Heading2"/>
      </w:pPr>
      <w:bookmarkStart w:id="460" w:name="_Toc522686749"/>
      <w:bookmarkStart w:id="461" w:name="_Toc522687074"/>
      <w:r>
        <w:t xml:space="preserve">Monies paid by the </w:t>
      </w:r>
      <w:r w:rsidR="00E64126">
        <w:t>Charge Holder</w:t>
      </w:r>
      <w:bookmarkEnd w:id="460"/>
      <w:bookmarkEnd w:id="461"/>
    </w:p>
    <w:p w:rsidR="009072B1" w:rsidRDefault="009072B1">
      <w:pPr>
        <w:ind w:left="936"/>
      </w:pPr>
      <w:r>
        <w:t xml:space="preserve">All principal monies, interest, costs, charges and expenses of, and incidental to, any such redemption or transfer shall be paid by the Company to the </w:t>
      </w:r>
      <w:r w:rsidR="00E64126">
        <w:t>Charge Holder</w:t>
      </w:r>
      <w:r>
        <w:t xml:space="preserve"> on demand.</w:t>
      </w:r>
    </w:p>
    <w:p w:rsidR="009072B1" w:rsidRDefault="009072B1">
      <w:pPr>
        <w:pStyle w:val="Heading1"/>
      </w:pPr>
      <w:bookmarkStart w:id="462" w:name="_Toc511644940"/>
      <w:bookmarkStart w:id="463" w:name="_Toc512401776"/>
      <w:bookmarkStart w:id="464" w:name="_Toc512401819"/>
      <w:bookmarkStart w:id="465" w:name="_Toc512402014"/>
      <w:bookmarkStart w:id="466" w:name="_Toc512402119"/>
      <w:bookmarkStart w:id="467" w:name="_Toc512403152"/>
      <w:bookmarkStart w:id="468" w:name="_Toc512404943"/>
      <w:bookmarkStart w:id="469" w:name="_Toc522686751"/>
      <w:bookmarkStart w:id="470" w:name="_Toc522687076"/>
      <w:bookmarkStart w:id="471" w:name="_Toc522687187"/>
      <w:bookmarkStart w:id="472" w:name="_Toc522687752"/>
      <w:bookmarkStart w:id="473" w:name="_Toc523055688"/>
      <w:bookmarkStart w:id="474" w:name="_Toc523055760"/>
      <w:bookmarkStart w:id="475" w:name="_Toc523064271"/>
      <w:bookmarkStart w:id="476" w:name="_Toc523749498"/>
      <w:bookmarkStart w:id="477" w:name="_Toc523790388"/>
      <w:bookmarkStart w:id="478" w:name="_Toc58949529"/>
      <w:bookmarkStart w:id="479" w:name="_Toc212609573"/>
      <w:r>
        <w:t>FURTHER ASSURANCES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9072B1" w:rsidRDefault="009072B1">
      <w:pPr>
        <w:pStyle w:val="Heading2"/>
      </w:pPr>
      <w:bookmarkStart w:id="480" w:name="_Toc522686752"/>
      <w:bookmarkStart w:id="481" w:name="_Toc522687077"/>
      <w:bookmarkStart w:id="482" w:name="_Ref58950769"/>
      <w:r>
        <w:t>Perfection of Security Interests</w:t>
      </w:r>
      <w:bookmarkEnd w:id="480"/>
      <w:bookmarkEnd w:id="481"/>
      <w:bookmarkEnd w:id="482"/>
    </w:p>
    <w:p w:rsidR="009072B1" w:rsidRDefault="009072B1">
      <w:pPr>
        <w:ind w:left="936"/>
      </w:pPr>
      <w:r>
        <w:t xml:space="preserve">The Company shall, at its own expense, execute and do all such assurances, acts and things as the </w:t>
      </w:r>
      <w:r w:rsidR="00E64126">
        <w:t>Charge Holder</w:t>
      </w:r>
      <w:r>
        <w:t xml:space="preserve"> may require for perfecting the Security Interests intended to be created by this Deed over the Charged Assets or for facilitating the realisation of the Charged Assets and in the exercise of all powers, authorities and discretions vested in the </w:t>
      </w:r>
      <w:r w:rsidR="00E64126">
        <w:t>Charge Holder</w:t>
      </w:r>
      <w:r>
        <w:t xml:space="preserve"> or any Receiver of the Charged Assets or in any delegate or sub-delegate.</w:t>
      </w:r>
    </w:p>
    <w:p w:rsidR="009072B1" w:rsidRDefault="009072B1">
      <w:pPr>
        <w:pStyle w:val="Heading2"/>
      </w:pPr>
      <w:bookmarkStart w:id="483" w:name="_Toc522686755"/>
      <w:bookmarkStart w:id="484" w:name="_Toc522687080"/>
      <w:r>
        <w:t>Notices of this Security</w:t>
      </w:r>
      <w:bookmarkEnd w:id="483"/>
      <w:bookmarkEnd w:id="484"/>
    </w:p>
    <w:p w:rsidR="009072B1" w:rsidRDefault="009072B1">
      <w:pPr>
        <w:ind w:left="936"/>
      </w:pPr>
      <w:r>
        <w:t xml:space="preserve">The Company shall if so requested by the </w:t>
      </w:r>
      <w:r w:rsidR="00E64126">
        <w:t>Charge Holder</w:t>
      </w:r>
      <w:r>
        <w:t xml:space="preserve">, promptly affix to the Charged Assets, and indorse or cause to be indorsed on the certificates and documents which constitute or evidence title to the Charged Assets, such notices, endorsements or memoranda referring to this Security as the </w:t>
      </w:r>
      <w:r w:rsidR="00E64126">
        <w:t>Charge Holder</w:t>
      </w:r>
      <w:r>
        <w:t xml:space="preserve"> may reasonably and from time to time require.</w:t>
      </w:r>
    </w:p>
    <w:p w:rsidR="009072B1" w:rsidRDefault="009072B1">
      <w:pPr>
        <w:pStyle w:val="Heading2"/>
      </w:pPr>
      <w:bookmarkStart w:id="485" w:name="_Toc522686756"/>
      <w:bookmarkStart w:id="486" w:name="_Toc522687081"/>
      <w:r>
        <w:t>Land</w:t>
      </w:r>
      <w:bookmarkEnd w:id="485"/>
      <w:bookmarkEnd w:id="486"/>
    </w:p>
    <w:p w:rsidR="009072B1" w:rsidRDefault="009072B1">
      <w:pPr>
        <w:ind w:left="936"/>
      </w:pPr>
      <w:r>
        <w:t xml:space="preserve">Insofar as the exercise of any right of further assurance referred to in Clause </w:t>
      </w:r>
      <w:r w:rsidR="00637054">
        <w:fldChar w:fldCharType="begin"/>
      </w:r>
      <w:r>
        <w:instrText xml:space="preserve"> REF _Ref58950769 \r \h </w:instrText>
      </w:r>
      <w:r w:rsidR="00637054">
        <w:fldChar w:fldCharType="separate"/>
      </w:r>
      <w:r w:rsidR="004033BC">
        <w:t>16.1</w:t>
      </w:r>
      <w:r w:rsidR="00637054">
        <w:fldChar w:fldCharType="end"/>
      </w:r>
      <w:r>
        <w:t xml:space="preserve"> applies to any Land or any interest in Land, it shall be a separate and distinct undertaking and as such shall not be deemed to form part of this Deed, but the provisions of this Deed shall be deemed incorporated into the document exercising that right as though they were set out in that document in full in order to satisfy the requirements of section 2 of the Law of Property (Miscellaneous Provisions) Act 1989.</w:t>
      </w:r>
    </w:p>
    <w:p w:rsidR="009072B1" w:rsidRDefault="009072B1">
      <w:pPr>
        <w:pStyle w:val="Heading1"/>
      </w:pPr>
      <w:bookmarkStart w:id="487" w:name="_Toc511644941"/>
      <w:bookmarkStart w:id="488" w:name="_Toc512401777"/>
      <w:bookmarkStart w:id="489" w:name="_Toc512401820"/>
      <w:bookmarkStart w:id="490" w:name="_Toc512402015"/>
      <w:bookmarkStart w:id="491" w:name="_Toc512402120"/>
      <w:bookmarkStart w:id="492" w:name="_Toc512403153"/>
      <w:bookmarkStart w:id="493" w:name="_Toc512404944"/>
      <w:bookmarkStart w:id="494" w:name="_Toc522686757"/>
      <w:bookmarkStart w:id="495" w:name="_Toc522687082"/>
      <w:bookmarkStart w:id="496" w:name="_Toc522687188"/>
      <w:bookmarkStart w:id="497" w:name="_Toc522687753"/>
      <w:bookmarkStart w:id="498" w:name="_Toc523055689"/>
      <w:bookmarkStart w:id="499" w:name="_Toc523055761"/>
      <w:bookmarkStart w:id="500" w:name="_Toc523064272"/>
      <w:bookmarkStart w:id="501" w:name="_Toc523749499"/>
      <w:bookmarkStart w:id="502" w:name="_Toc523790389"/>
      <w:bookmarkStart w:id="503" w:name="_Toc58949530"/>
      <w:bookmarkStart w:id="504" w:name="_Ref58950789"/>
      <w:bookmarkStart w:id="505" w:name="_Toc212609574"/>
      <w:r>
        <w:t>POWER OF ATTORNEY</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9072B1" w:rsidRDefault="009072B1">
      <w:pPr>
        <w:pStyle w:val="Heading2"/>
      </w:pPr>
      <w:bookmarkStart w:id="506" w:name="_Toc522686758"/>
      <w:bookmarkStart w:id="507" w:name="_Toc522687083"/>
      <w:bookmarkStart w:id="508" w:name="_Ref58950803"/>
      <w:r>
        <w:t>Appointment</w:t>
      </w:r>
      <w:bookmarkEnd w:id="506"/>
      <w:bookmarkEnd w:id="507"/>
      <w:bookmarkEnd w:id="508"/>
    </w:p>
    <w:p w:rsidR="009072B1" w:rsidRDefault="009072B1">
      <w:pPr>
        <w:ind w:left="936"/>
      </w:pPr>
      <w:r>
        <w:t xml:space="preserve">The Company hereby by way of security and in order more fully to secure the performance of its obligations under this Deed irrevocably appoints the </w:t>
      </w:r>
      <w:r w:rsidR="00E64126">
        <w:t>Charge Holder</w:t>
      </w:r>
      <w:r>
        <w:t xml:space="preserve"> and every Receiver and every delegate or sub-delegate to be its attorney acting severally, and on its behalf and in its name or otherwise:</w:t>
      </w:r>
    </w:p>
    <w:p w:rsidR="009072B1" w:rsidRDefault="009072B1">
      <w:pPr>
        <w:pStyle w:val="Heading3"/>
      </w:pPr>
      <w:bookmarkStart w:id="509" w:name="_Toc522686759"/>
      <w:proofErr w:type="gramStart"/>
      <w:r>
        <w:t>to</w:t>
      </w:r>
      <w:proofErr w:type="gramEnd"/>
      <w:r>
        <w:t xml:space="preserve"> execute and do all such assurances, acts and things which the Company ought to do under this Deed;</w:t>
      </w:r>
      <w:bookmarkEnd w:id="509"/>
    </w:p>
    <w:p w:rsidR="009072B1" w:rsidRDefault="009072B1">
      <w:pPr>
        <w:pStyle w:val="Heading3"/>
      </w:pPr>
      <w:bookmarkStart w:id="510" w:name="_Toc522686760"/>
      <w:proofErr w:type="gramStart"/>
      <w:r>
        <w:lastRenderedPageBreak/>
        <w:t>to</w:t>
      </w:r>
      <w:proofErr w:type="gramEnd"/>
      <w:r>
        <w:t xml:space="preserve"> make any demand upon, or to give any notice or receipt to, any person owing monies to the Company;</w:t>
      </w:r>
      <w:bookmarkEnd w:id="510"/>
    </w:p>
    <w:p w:rsidR="009072B1" w:rsidRDefault="009072B1">
      <w:pPr>
        <w:pStyle w:val="Heading3"/>
      </w:pPr>
      <w:bookmarkStart w:id="511" w:name="_Toc522686761"/>
      <w:proofErr w:type="gramStart"/>
      <w:r>
        <w:t>to</w:t>
      </w:r>
      <w:proofErr w:type="gramEnd"/>
      <w:r>
        <w:t xml:space="preserve"> execute and deliver any legal mortgages, charges, assignments or other security and any transfers of Securities;</w:t>
      </w:r>
      <w:bookmarkEnd w:id="511"/>
    </w:p>
    <w:p w:rsidR="009072B1" w:rsidRDefault="009072B1">
      <w:pPr>
        <w:pStyle w:val="Heading3"/>
      </w:pPr>
      <w:bookmarkStart w:id="512" w:name="_Toc522686762"/>
      <w:r>
        <w:t xml:space="preserve">to exercise the powers, authorities and discretions conferred by or pursuant to this Deed or by statute on the </w:t>
      </w:r>
      <w:r w:rsidR="00E64126">
        <w:t>Charge Holder</w:t>
      </w:r>
      <w:r>
        <w:t xml:space="preserve"> or any such Receiver, delegate or sub-delegate; and</w:t>
      </w:r>
      <w:bookmarkEnd w:id="512"/>
    </w:p>
    <w:p w:rsidR="009072B1" w:rsidRDefault="009072B1">
      <w:pPr>
        <w:pStyle w:val="Heading3"/>
      </w:pPr>
      <w:bookmarkStart w:id="513" w:name="_Toc522686763"/>
      <w:proofErr w:type="gramStart"/>
      <w:r>
        <w:t>to</w:t>
      </w:r>
      <w:proofErr w:type="gramEnd"/>
      <w:r>
        <w:t xml:space="preserve"> sell and deliver and otherwise perfect any deed, assurance, agreement, instrument or act which it may deem proper in or for the purpose of exercising any of such powers, authorities and discretions.</w:t>
      </w:r>
      <w:bookmarkEnd w:id="513"/>
    </w:p>
    <w:p w:rsidR="009072B1" w:rsidRDefault="009072B1">
      <w:pPr>
        <w:pStyle w:val="Heading2"/>
      </w:pPr>
      <w:bookmarkStart w:id="514" w:name="_Toc522686764"/>
      <w:bookmarkStart w:id="515" w:name="_Toc522687084"/>
      <w:r>
        <w:t>Ratification</w:t>
      </w:r>
      <w:bookmarkEnd w:id="514"/>
      <w:bookmarkEnd w:id="515"/>
    </w:p>
    <w:p w:rsidR="009072B1" w:rsidRDefault="009072B1">
      <w:pPr>
        <w:ind w:left="936"/>
      </w:pPr>
      <w:r>
        <w:t xml:space="preserve">The Company hereby ratifies and confirms and agrees to ratify and confirm whatever any such attorney as is mentioned in this Clause </w:t>
      </w:r>
      <w:r w:rsidR="00637054">
        <w:fldChar w:fldCharType="begin"/>
      </w:r>
      <w:r>
        <w:instrText xml:space="preserve"> REF _Ref58950789 \r \h </w:instrText>
      </w:r>
      <w:r w:rsidR="00637054">
        <w:fldChar w:fldCharType="separate"/>
      </w:r>
      <w:r w:rsidR="004033BC">
        <w:t>17</w:t>
      </w:r>
      <w:r w:rsidR="00637054">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516" w:name="_Toc522686765"/>
      <w:bookmarkStart w:id="517" w:name="_Toc522687085"/>
      <w:r>
        <w:t>General power</w:t>
      </w:r>
      <w:bookmarkEnd w:id="516"/>
      <w:bookmarkEnd w:id="517"/>
    </w:p>
    <w:p w:rsidR="009072B1" w:rsidRDefault="009072B1">
      <w:pPr>
        <w:ind w:left="936"/>
      </w:pPr>
      <w:r>
        <w:t xml:space="preserve">The appointment under Clause </w:t>
      </w:r>
      <w:r w:rsidR="00637054">
        <w:fldChar w:fldCharType="begin"/>
      </w:r>
      <w:r>
        <w:instrText xml:space="preserve"> REF _Ref58950803 \r \h </w:instrText>
      </w:r>
      <w:r w:rsidR="00637054">
        <w:fldChar w:fldCharType="separate"/>
      </w:r>
      <w:r w:rsidR="004033BC">
        <w:t>17.1</w:t>
      </w:r>
      <w:r w:rsidR="00637054">
        <w:fldChar w:fldCharType="end"/>
      </w:r>
      <w:r>
        <w:t xml:space="preserve"> shall operate as a general power of attorney made under section 10 of the Powers of Attorney Act 1971.</w:t>
      </w:r>
    </w:p>
    <w:p w:rsidR="009072B1" w:rsidRDefault="009072B1">
      <w:pPr>
        <w:pStyle w:val="Heading1"/>
      </w:pPr>
      <w:bookmarkStart w:id="518" w:name="_Toc511644942"/>
      <w:bookmarkStart w:id="519" w:name="_Toc512401778"/>
      <w:bookmarkStart w:id="520" w:name="_Toc512401821"/>
      <w:bookmarkStart w:id="521" w:name="_Toc512402016"/>
      <w:bookmarkStart w:id="522" w:name="_Toc512402121"/>
      <w:bookmarkStart w:id="523" w:name="_Toc512403154"/>
      <w:bookmarkStart w:id="524" w:name="_Toc512404945"/>
      <w:bookmarkStart w:id="525" w:name="_Toc522686766"/>
      <w:bookmarkStart w:id="526" w:name="_Toc522687086"/>
      <w:bookmarkStart w:id="527" w:name="_Toc522687189"/>
      <w:bookmarkStart w:id="528" w:name="_Toc522687754"/>
      <w:bookmarkStart w:id="529" w:name="_Toc523055690"/>
      <w:bookmarkStart w:id="530" w:name="_Toc523055762"/>
      <w:bookmarkStart w:id="531" w:name="_Toc523064273"/>
      <w:bookmarkStart w:id="532" w:name="_Toc523749500"/>
      <w:bookmarkStart w:id="533" w:name="_Toc523790390"/>
      <w:bookmarkStart w:id="534" w:name="_Toc58949531"/>
      <w:bookmarkStart w:id="535" w:name="_Ref58950933"/>
      <w:bookmarkStart w:id="536" w:name="_Toc212609575"/>
      <w:r>
        <w:t>SUBSEQUENT SECURITY INTERESTS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9072B1" w:rsidRDefault="009072B1">
      <w:pPr>
        <w:pStyle w:val="BodyTextIndent"/>
      </w:pPr>
      <w:bookmarkStart w:id="537" w:name="_Toc522686767"/>
      <w:bookmarkStart w:id="538" w:name="_Toc522687087"/>
      <w:r>
        <w:t xml:space="preserve">If the </w:t>
      </w:r>
      <w:r w:rsidR="00E64126">
        <w:t>Charge Holder</w:t>
      </w:r>
      <w:r>
        <w:t xml:space="preserve"> shall at any time receive or be deemed to have received notice of any Security Interest affecting the Charged Assets or any assignment or transfer thereof which is prohibited by this Deed</w:t>
      </w:r>
      <w:bookmarkStart w:id="539" w:name="_Toc522686769"/>
      <w:bookmarkEnd w:id="537"/>
      <w:bookmarkEnd w:id="538"/>
      <w:r>
        <w:t xml:space="preserve">, then unless the </w:t>
      </w:r>
      <w:r w:rsidR="00E64126">
        <w:t>Charge Holder</w:t>
      </w:r>
      <w:r>
        <w:t xml:space="preserve"> gives express written notice to the Company to the contrary, </w:t>
      </w:r>
      <w:bookmarkEnd w:id="539"/>
      <w:r>
        <w:t xml:space="preserve">all payments by or on behalf of the Company to the </w:t>
      </w:r>
      <w:r w:rsidR="00E64126">
        <w:t>Charge Holder</w:t>
      </w:r>
      <w:r>
        <w:t xml:space="preserve"> shall be credited or treated as having been credited to any advance made by the </w:t>
      </w:r>
      <w:r w:rsidR="00E64126">
        <w:t>Charge Holder</w:t>
      </w:r>
      <w:r>
        <w:t xml:space="preserve"> to or any liability of the Company to the </w:t>
      </w:r>
      <w:r w:rsidR="00E64126">
        <w:t>Charge Holder</w:t>
      </w:r>
      <w:r>
        <w:t xml:space="preserve"> arising after such time and not as having been applied in reduction of the Secured Liabilities at such time.</w:t>
      </w:r>
    </w:p>
    <w:p w:rsidR="009072B1" w:rsidRDefault="009072B1">
      <w:pPr>
        <w:pStyle w:val="Heading1"/>
      </w:pPr>
      <w:bookmarkStart w:id="540" w:name="_Toc511644943"/>
      <w:bookmarkStart w:id="541" w:name="_Toc512401779"/>
      <w:bookmarkStart w:id="542" w:name="_Toc512401822"/>
      <w:bookmarkStart w:id="543" w:name="_Toc512402017"/>
      <w:bookmarkStart w:id="544" w:name="_Toc512402122"/>
      <w:bookmarkStart w:id="545" w:name="_Toc512403155"/>
      <w:bookmarkStart w:id="546" w:name="_Toc512404946"/>
      <w:bookmarkStart w:id="547" w:name="_Toc522686770"/>
      <w:bookmarkStart w:id="548" w:name="_Toc522687088"/>
      <w:bookmarkStart w:id="549" w:name="_Toc522687190"/>
      <w:bookmarkStart w:id="550" w:name="_Toc522687755"/>
      <w:bookmarkStart w:id="551" w:name="_Toc523055691"/>
      <w:bookmarkStart w:id="552" w:name="_Toc523055763"/>
      <w:bookmarkStart w:id="553" w:name="_Toc523064274"/>
      <w:bookmarkStart w:id="554" w:name="_Toc523749501"/>
      <w:bookmarkStart w:id="555" w:name="_Toc523790391"/>
      <w:bookmarkStart w:id="556" w:name="_Toc58949532"/>
      <w:bookmarkStart w:id="557" w:name="_Ref58950836"/>
      <w:bookmarkStart w:id="558" w:name="_Toc212609576"/>
      <w:r>
        <w:t>SET</w:t>
      </w:r>
      <w:r>
        <w:noBreakHyphen/>
        <w:t>OFF</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9072B1" w:rsidRDefault="009072B1">
      <w:pPr>
        <w:pStyle w:val="Heading2"/>
      </w:pPr>
      <w:bookmarkStart w:id="559" w:name="_Toc522686772"/>
      <w:bookmarkStart w:id="560" w:name="_Toc522687090"/>
      <w:r>
        <w:t>Set</w:t>
      </w:r>
      <w:r>
        <w:noBreakHyphen/>
        <w:t>off</w:t>
      </w:r>
      <w:bookmarkEnd w:id="559"/>
      <w:bookmarkEnd w:id="560"/>
    </w:p>
    <w:p w:rsidR="009072B1" w:rsidRDefault="009072B1">
      <w:pPr>
        <w:ind w:left="936"/>
      </w:pPr>
      <w:r>
        <w:t xml:space="preserve">The </w:t>
      </w:r>
      <w:r w:rsidR="00E64126">
        <w:t>Charge Holder</w:t>
      </w:r>
      <w:r>
        <w:t xml:space="preserve"> may set</w:t>
      </w:r>
      <w:r>
        <w:noBreakHyphen/>
        <w:t xml:space="preserve">off or transfer any sum owing by the </w:t>
      </w:r>
      <w:r w:rsidR="00E64126">
        <w:t>Charge Holder</w:t>
      </w:r>
      <w:r>
        <w:t xml:space="preserve"> to the Company in or towards satisfaction of the Secured Liabilities, and may do so whether or not the sums and the Secured Liabilities are expressed in the same currency.</w:t>
      </w:r>
    </w:p>
    <w:p w:rsidR="009072B1" w:rsidRDefault="009072B1">
      <w:pPr>
        <w:pStyle w:val="Heading2"/>
      </w:pPr>
      <w:bookmarkStart w:id="561" w:name="_Toc522686773"/>
      <w:bookmarkStart w:id="562" w:name="_Toc522687091"/>
      <w:r>
        <w:t>Notice</w:t>
      </w:r>
      <w:bookmarkEnd w:id="561"/>
      <w:bookmarkEnd w:id="562"/>
    </w:p>
    <w:p w:rsidR="009072B1" w:rsidRDefault="009072B1">
      <w:pPr>
        <w:ind w:left="936"/>
      </w:pPr>
      <w:r>
        <w:t xml:space="preserve">The </w:t>
      </w:r>
      <w:r w:rsidR="00E64126">
        <w:t>Charge Holder</w:t>
      </w:r>
      <w:r>
        <w:t xml:space="preserve"> shall notify the Company immediately on the exercise or purported exercise of any right under this Clause </w:t>
      </w:r>
      <w:r w:rsidR="00637054">
        <w:fldChar w:fldCharType="begin"/>
      </w:r>
      <w:r>
        <w:instrText xml:space="preserve"> REF _Ref58950836 \r \h </w:instrText>
      </w:r>
      <w:r w:rsidR="00637054">
        <w:fldChar w:fldCharType="separate"/>
      </w:r>
      <w:r w:rsidR="004033BC">
        <w:t>19</w:t>
      </w:r>
      <w:r w:rsidR="00637054">
        <w:fldChar w:fldCharType="end"/>
      </w:r>
      <w:r>
        <w:t xml:space="preserve"> provided that any failure by the </w:t>
      </w:r>
      <w:r w:rsidR="00E64126">
        <w:t>Charge Holder</w:t>
      </w:r>
      <w:r>
        <w:t xml:space="preserve"> so to notify will not invalidate or otherwise prejudice any such exercise or purported exercise.</w:t>
      </w:r>
    </w:p>
    <w:p w:rsidR="009072B1" w:rsidRDefault="009072B1">
      <w:pPr>
        <w:pStyle w:val="Heading1"/>
      </w:pPr>
      <w:bookmarkStart w:id="563" w:name="_Toc511644945"/>
      <w:bookmarkStart w:id="564" w:name="_Toc512401781"/>
      <w:bookmarkStart w:id="565" w:name="_Toc512401824"/>
      <w:bookmarkStart w:id="566" w:name="_Toc512402019"/>
      <w:bookmarkStart w:id="567" w:name="_Toc512402124"/>
      <w:bookmarkStart w:id="568" w:name="_Toc512403157"/>
      <w:bookmarkStart w:id="569" w:name="_Toc512404948"/>
      <w:bookmarkStart w:id="570" w:name="_Toc522686786"/>
      <w:bookmarkStart w:id="571" w:name="_Toc522687097"/>
      <w:bookmarkStart w:id="572" w:name="_Toc522687192"/>
      <w:bookmarkStart w:id="573" w:name="_Toc522687757"/>
      <w:bookmarkStart w:id="574" w:name="_Toc523055693"/>
      <w:bookmarkStart w:id="575" w:name="_Toc523055765"/>
      <w:bookmarkStart w:id="576" w:name="_Toc523064276"/>
      <w:bookmarkStart w:id="577" w:name="_Toc523749502"/>
      <w:bookmarkStart w:id="578" w:name="_Toc523790392"/>
      <w:bookmarkStart w:id="579" w:name="_Toc58949533"/>
      <w:bookmarkStart w:id="580" w:name="_Toc212609577"/>
      <w:r>
        <w:lastRenderedPageBreak/>
        <w:t>INDEMNITIES AND EXPENSES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9072B1" w:rsidRDefault="009072B1">
      <w:pPr>
        <w:pStyle w:val="Heading2"/>
      </w:pPr>
      <w:bookmarkStart w:id="581" w:name="_Toc522686787"/>
      <w:bookmarkStart w:id="582" w:name="_Toc522687098"/>
      <w:r>
        <w:t>General indemnity</w:t>
      </w:r>
      <w:bookmarkEnd w:id="581"/>
      <w:bookmarkEnd w:id="582"/>
    </w:p>
    <w:p w:rsidR="009072B1" w:rsidRDefault="009072B1">
      <w:pPr>
        <w:ind w:left="936"/>
      </w:pPr>
      <w:r>
        <w:t xml:space="preserve">The Company shall, on demand, indemnify the </w:t>
      </w:r>
      <w:r w:rsidR="00E64126">
        <w:t>Charge Holder</w:t>
      </w:r>
      <w:r>
        <w:t xml:space="preserve">, any Receiver and any manager, agent, officer or employee for whose liability, acts or omissions the </w:t>
      </w:r>
      <w:r w:rsidR="00E64126">
        <w:t>Charge Holder</w:t>
      </w:r>
      <w:r>
        <w:t xml:space="preserve"> or the Receiver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583" w:name="_Toc522686788"/>
      <w:proofErr w:type="gramStart"/>
      <w:r>
        <w:t>the</w:t>
      </w:r>
      <w:proofErr w:type="gramEnd"/>
      <w:r>
        <w:t xml:space="preserve"> exercise or the purported exercise of any powers, authorities or discretions conferred on any of them under or by virtue of this Deed;</w:t>
      </w:r>
      <w:bookmarkEnd w:id="583"/>
    </w:p>
    <w:p w:rsidR="009072B1" w:rsidRDefault="009072B1">
      <w:pPr>
        <w:pStyle w:val="Heading3"/>
      </w:pPr>
      <w:bookmarkStart w:id="584" w:name="_Toc522686789"/>
      <w:proofErr w:type="gramStart"/>
      <w:r>
        <w:t>any</w:t>
      </w:r>
      <w:proofErr w:type="gramEnd"/>
      <w:r>
        <w:t xml:space="preserve"> matter or thing done or omitted to be done under, or in any way relating to, this Deed;</w:t>
      </w:r>
      <w:bookmarkEnd w:id="584"/>
    </w:p>
    <w:p w:rsidR="009072B1" w:rsidRDefault="009072B1">
      <w:pPr>
        <w:pStyle w:val="Heading3"/>
      </w:pPr>
      <w:bookmarkStart w:id="585" w:name="_Toc522686790"/>
      <w:proofErr w:type="gramStart"/>
      <w:r>
        <w:t>any</w:t>
      </w:r>
      <w:proofErr w:type="gramEnd"/>
      <w:r>
        <w:t xml:space="preserve"> breach, non-observance or non-performance by the Company of any of its covenants, undertakings, obligations, representations or warranties under this Deed;</w:t>
      </w:r>
      <w:bookmarkEnd w:id="585"/>
    </w:p>
    <w:p w:rsidR="009072B1" w:rsidRDefault="009072B1">
      <w:pPr>
        <w:pStyle w:val="Heading3"/>
      </w:pPr>
      <w:bookmarkStart w:id="586" w:name="_Toc522686791"/>
      <w:proofErr w:type="gramStart"/>
      <w:r>
        <w:t>the</w:t>
      </w:r>
      <w:proofErr w:type="gramEnd"/>
      <w:r>
        <w:t xml:space="preserve"> making good of any such breach, non-observance or non-performance;</w:t>
      </w:r>
      <w:bookmarkEnd w:id="586"/>
    </w:p>
    <w:p w:rsidR="009072B1" w:rsidRDefault="009072B1">
      <w:pPr>
        <w:pStyle w:val="Heading3"/>
      </w:pPr>
      <w:bookmarkStart w:id="587" w:name="_Toc522686792"/>
      <w:proofErr w:type="gramStart"/>
      <w:r>
        <w:t>the</w:t>
      </w:r>
      <w:proofErr w:type="gramEnd"/>
      <w:r>
        <w:t xml:space="preserve"> enforcement of this Deed; or</w:t>
      </w:r>
      <w:bookmarkEnd w:id="587"/>
    </w:p>
    <w:p w:rsidR="009072B1" w:rsidRDefault="009072B1">
      <w:pPr>
        <w:pStyle w:val="Heading3"/>
      </w:pPr>
      <w:bookmarkStart w:id="588" w:name="_Toc522686793"/>
      <w:proofErr w:type="gramStart"/>
      <w:r>
        <w:t>any</w:t>
      </w:r>
      <w:proofErr w:type="gramEnd"/>
      <w:r>
        <w:t xml:space="preserve"> action, claim or proceeding relating to any of the above.</w:t>
      </w:r>
      <w:bookmarkEnd w:id="588"/>
    </w:p>
    <w:p w:rsidR="009072B1" w:rsidRDefault="009072B1">
      <w:pPr>
        <w:pStyle w:val="Heading2"/>
      </w:pPr>
      <w:bookmarkStart w:id="589" w:name="_Toc522686794"/>
      <w:bookmarkStart w:id="590" w:name="_Toc522687099"/>
      <w:r>
        <w:t>Obligation to pay</w:t>
      </w:r>
      <w:bookmarkEnd w:id="589"/>
      <w:bookmarkEnd w:id="590"/>
    </w:p>
    <w:p w:rsidR="009072B1" w:rsidRDefault="009072B1">
      <w:pPr>
        <w:ind w:left="936"/>
        <w:rPr>
          <w:iCs/>
        </w:rPr>
      </w:pPr>
      <w:r>
        <w:rPr>
          <w:iCs/>
        </w:rPr>
        <w:t xml:space="preserve">The Company shall, in accordance with Clause </w:t>
      </w:r>
      <w:r w:rsidR="00637054">
        <w:rPr>
          <w:iCs/>
        </w:rPr>
        <w:fldChar w:fldCharType="begin"/>
      </w:r>
      <w:r>
        <w:rPr>
          <w:iCs/>
        </w:rPr>
        <w:instrText xml:space="preserve"> REF _Ref58950859 \r \h </w:instrText>
      </w:r>
      <w:r w:rsidR="00637054">
        <w:rPr>
          <w:iCs/>
        </w:rPr>
      </w:r>
      <w:r w:rsidR="00637054">
        <w:rPr>
          <w:iCs/>
        </w:rPr>
        <w:fldChar w:fldCharType="separate"/>
      </w:r>
      <w:r w:rsidR="004033BC">
        <w:rPr>
          <w:iCs/>
        </w:rPr>
        <w:t>20.5</w:t>
      </w:r>
      <w:r w:rsidR="00637054">
        <w:rPr>
          <w:iCs/>
        </w:rPr>
        <w:fldChar w:fldCharType="end"/>
      </w:r>
      <w:r>
        <w:rPr>
          <w:iCs/>
        </w:rPr>
        <w:t xml:space="preserve">, pay to the </w:t>
      </w:r>
      <w:r w:rsidR="00E64126">
        <w:rPr>
          <w:iCs/>
        </w:rPr>
        <w:t>Charge Holder</w:t>
      </w:r>
      <w:r>
        <w:rPr>
          <w:iCs/>
        </w:rPr>
        <w:t>:</w:t>
      </w:r>
    </w:p>
    <w:p w:rsidR="009072B1" w:rsidRDefault="009072B1">
      <w:pPr>
        <w:pStyle w:val="Heading3"/>
      </w:pPr>
      <w:bookmarkStart w:id="591" w:name="_Ref58950910"/>
      <w:proofErr w:type="gramStart"/>
      <w:r>
        <w:t>the</w:t>
      </w:r>
      <w:proofErr w:type="gramEnd"/>
      <w:r>
        <w:t xml:space="preserve"> items of expenditure set out in Clause </w:t>
      </w:r>
      <w:r w:rsidR="00637054">
        <w:fldChar w:fldCharType="begin"/>
      </w:r>
      <w:r>
        <w:instrText xml:space="preserve"> REF _Ref58950878 \r \h </w:instrText>
      </w:r>
      <w:r w:rsidR="00637054">
        <w:fldChar w:fldCharType="separate"/>
      </w:r>
      <w:r w:rsidR="004033BC">
        <w:t>20.3</w:t>
      </w:r>
      <w:r w:rsidR="00637054">
        <w:fldChar w:fldCharType="end"/>
      </w:r>
      <w:r>
        <w:t>; and</w:t>
      </w:r>
      <w:bookmarkEnd w:id="591"/>
    </w:p>
    <w:p w:rsidR="009072B1" w:rsidRDefault="009072B1">
      <w:pPr>
        <w:pStyle w:val="Heading3"/>
      </w:pPr>
      <w:proofErr w:type="gramStart"/>
      <w:r>
        <w:t>the</w:t>
      </w:r>
      <w:proofErr w:type="gramEnd"/>
      <w:r>
        <w:t xml:space="preserve"> amount referred to in Clause </w:t>
      </w:r>
      <w:r w:rsidR="00637054">
        <w:fldChar w:fldCharType="begin"/>
      </w:r>
      <w:r>
        <w:instrText xml:space="preserve"> REF _Ref58950893 \r \h </w:instrText>
      </w:r>
      <w:r w:rsidR="00637054">
        <w:fldChar w:fldCharType="separate"/>
      </w:r>
      <w:r w:rsidR="004033BC">
        <w:t>20.4</w:t>
      </w:r>
      <w:r w:rsidR="00637054">
        <w:fldChar w:fldCharType="end"/>
      </w:r>
      <w:r>
        <w:t>.</w:t>
      </w:r>
    </w:p>
    <w:p w:rsidR="009072B1" w:rsidRDefault="009072B1">
      <w:pPr>
        <w:pStyle w:val="Heading2"/>
      </w:pPr>
      <w:bookmarkStart w:id="592" w:name="_Ref58950878"/>
      <w:bookmarkStart w:id="593" w:name="_Ref58950985"/>
      <w:r>
        <w:t>Identification of expenses</w:t>
      </w:r>
      <w:bookmarkEnd w:id="592"/>
      <w:bookmarkEnd w:id="593"/>
    </w:p>
    <w:p w:rsidR="009072B1" w:rsidRDefault="009072B1">
      <w:pPr>
        <w:ind w:left="936"/>
        <w:rPr>
          <w:iCs/>
        </w:rPr>
      </w:pPr>
      <w:r>
        <w:rPr>
          <w:iCs/>
        </w:rPr>
        <w:t xml:space="preserve">The items of expenditure referred to in Clause </w:t>
      </w:r>
      <w:r w:rsidR="00637054">
        <w:rPr>
          <w:iCs/>
        </w:rPr>
        <w:fldChar w:fldCharType="begin"/>
      </w:r>
      <w:r>
        <w:rPr>
          <w:iCs/>
        </w:rPr>
        <w:instrText xml:space="preserve"> REF _Ref58950910 \r \h </w:instrText>
      </w:r>
      <w:r w:rsidR="00637054">
        <w:rPr>
          <w:iCs/>
        </w:rPr>
      </w:r>
      <w:r w:rsidR="00637054">
        <w:rPr>
          <w:iCs/>
        </w:rPr>
        <w:fldChar w:fldCharType="separate"/>
      </w:r>
      <w:r w:rsidR="004033BC">
        <w:rPr>
          <w:iCs/>
        </w:rPr>
        <w:t>20.2.1</w:t>
      </w:r>
      <w:r w:rsidR="00637054">
        <w:rPr>
          <w:iCs/>
        </w:rPr>
        <w:fldChar w:fldCharType="end"/>
      </w:r>
      <w:r>
        <w:rPr>
          <w:iCs/>
        </w:rPr>
        <w:t xml:space="preserve"> </w:t>
      </w:r>
      <w:proofErr w:type="gramStart"/>
      <w:r>
        <w:rPr>
          <w:iCs/>
        </w:rPr>
        <w:t>are</w:t>
      </w:r>
      <w:proofErr w:type="gramEnd"/>
      <w:r>
        <w:rPr>
          <w:iCs/>
        </w:rPr>
        <w:t xml:space="preserve"> all expenses (including, without limitation, legal and out-of-pocket expenses on a full indemnity basis) incurred by the </w:t>
      </w:r>
      <w:r w:rsidR="00E64126">
        <w:rPr>
          <w:iCs/>
        </w:rPr>
        <w:t>Charge Holder</w:t>
      </w:r>
      <w:r>
        <w:rPr>
          <w:iCs/>
        </w:rPr>
        <w:t xml:space="preserve"> in connection with:</w:t>
      </w:r>
    </w:p>
    <w:p w:rsidR="009072B1" w:rsidRDefault="009072B1">
      <w:pPr>
        <w:pStyle w:val="Heading3"/>
      </w:pPr>
      <w:proofErr w:type="gramStart"/>
      <w:r>
        <w:t>the</w:t>
      </w:r>
      <w:proofErr w:type="gramEnd"/>
      <w:r>
        <w:t xml:space="preserv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proofErr w:type="gramStart"/>
      <w:r>
        <w:t>the</w:t>
      </w:r>
      <w:proofErr w:type="gramEnd"/>
      <w:r>
        <w:t xml:space="preserve"> granting, preparation and documenting of any waiver, approval, consent, confirmation or release under, or in respect of, this Deed;</w:t>
      </w:r>
    </w:p>
    <w:p w:rsidR="009072B1" w:rsidRDefault="009072B1">
      <w:pPr>
        <w:pStyle w:val="Heading3"/>
      </w:pPr>
      <w:proofErr w:type="gramStart"/>
      <w:r>
        <w:t>any</w:t>
      </w:r>
      <w:proofErr w:type="gramEnd"/>
      <w:r>
        <w:t xml:space="preserve"> investigation or due diligence into the financial or other condition of the Company or into ascertaining whether or not the Company has complied or is complying with this Deed;</w:t>
      </w:r>
    </w:p>
    <w:p w:rsidR="009072B1" w:rsidRDefault="009072B1">
      <w:pPr>
        <w:pStyle w:val="Heading3"/>
      </w:pPr>
      <w:proofErr w:type="gramStart"/>
      <w:r>
        <w:lastRenderedPageBreak/>
        <w:t>the</w:t>
      </w:r>
      <w:proofErr w:type="gramEnd"/>
      <w:r>
        <w:t xml:space="preserve"> contemplation of the enforcement of any rights or the exercise of any powers under this Deed or in investigating any possible breach by the Company of this Deed;</w:t>
      </w:r>
    </w:p>
    <w:p w:rsidR="009072B1" w:rsidRDefault="009072B1">
      <w:pPr>
        <w:pStyle w:val="Heading3"/>
      </w:pPr>
      <w:r>
        <w:t xml:space="preserve">any proceedings (legal or otherwise) involving the </w:t>
      </w:r>
      <w:r w:rsidR="00E64126">
        <w:t>Charge Holder</w:t>
      </w:r>
      <w:r>
        <w:t xml:space="preserve"> in connection with this Deed or the Charged Assets, whether such proceedings are brought by the Company or a third party; and</w:t>
      </w:r>
    </w:p>
    <w:p w:rsidR="009072B1" w:rsidRDefault="009072B1">
      <w:pPr>
        <w:pStyle w:val="Heading3"/>
      </w:pPr>
      <w:proofErr w:type="gramStart"/>
      <w:r>
        <w:t>the</w:t>
      </w:r>
      <w:proofErr w:type="gramEnd"/>
      <w:r>
        <w:t xml:space="preserve"> matters referred to in Clause </w:t>
      </w:r>
      <w:r w:rsidR="00637054">
        <w:fldChar w:fldCharType="begin"/>
      </w:r>
      <w:r>
        <w:instrText xml:space="preserve"> REF _Ref58950933 \r \h </w:instrText>
      </w:r>
      <w:r w:rsidR="00637054">
        <w:fldChar w:fldCharType="separate"/>
      </w:r>
      <w:r w:rsidR="004033BC">
        <w:t>18</w:t>
      </w:r>
      <w:r w:rsidR="00637054">
        <w:fldChar w:fldCharType="end"/>
      </w:r>
      <w:r>
        <w:t>.</w:t>
      </w:r>
    </w:p>
    <w:p w:rsidR="009072B1" w:rsidRDefault="009072B1">
      <w:pPr>
        <w:pStyle w:val="Heading2"/>
      </w:pPr>
      <w:bookmarkStart w:id="594" w:name="_Ref58950893"/>
      <w:bookmarkStart w:id="595" w:name="_Ref58951001"/>
      <w:r>
        <w:t>Stamp duties and other payments</w:t>
      </w:r>
      <w:bookmarkEnd w:id="594"/>
      <w:bookmarkEnd w:id="595"/>
    </w:p>
    <w:p w:rsidR="009072B1" w:rsidRDefault="009072B1">
      <w:pPr>
        <w:pStyle w:val="BodyTextIndent"/>
      </w:pPr>
      <w:r>
        <w:t>In addition, the Company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596" w:name="_Toc522686795"/>
      <w:bookmarkStart w:id="597" w:name="_Toc522687100"/>
      <w:bookmarkStart w:id="598" w:name="_Ref58950859"/>
      <w:r>
        <w:t>Time for payment</w:t>
      </w:r>
      <w:bookmarkEnd w:id="596"/>
      <w:bookmarkEnd w:id="597"/>
      <w:bookmarkEnd w:id="598"/>
    </w:p>
    <w:p w:rsidR="009072B1" w:rsidRDefault="009072B1">
      <w:pPr>
        <w:ind w:left="936"/>
        <w:rPr>
          <w:iCs/>
        </w:rPr>
      </w:pPr>
      <w:r>
        <w:rPr>
          <w:iCs/>
        </w:rPr>
        <w:t xml:space="preserve">The Company shall, on first demand, pay or reimburse the </w:t>
      </w:r>
      <w:r w:rsidR="00E64126">
        <w:rPr>
          <w:iCs/>
        </w:rPr>
        <w:t>Charge Holder</w:t>
      </w:r>
      <w:r>
        <w:rPr>
          <w:iCs/>
        </w:rPr>
        <w:t xml:space="preserve"> for the items of expenditure referred to in Clause </w:t>
      </w:r>
      <w:r w:rsidR="00637054">
        <w:rPr>
          <w:iCs/>
        </w:rPr>
        <w:fldChar w:fldCharType="begin"/>
      </w:r>
      <w:r>
        <w:rPr>
          <w:iCs/>
        </w:rPr>
        <w:instrText xml:space="preserve"> REF _Ref58950985 \r \h </w:instrText>
      </w:r>
      <w:r w:rsidR="00637054">
        <w:rPr>
          <w:iCs/>
        </w:rPr>
      </w:r>
      <w:r w:rsidR="00637054">
        <w:rPr>
          <w:iCs/>
        </w:rPr>
        <w:fldChar w:fldCharType="separate"/>
      </w:r>
      <w:r w:rsidR="004033BC">
        <w:rPr>
          <w:iCs/>
        </w:rPr>
        <w:t>20.3</w:t>
      </w:r>
      <w:r w:rsidR="00637054">
        <w:rPr>
          <w:iCs/>
        </w:rPr>
        <w:fldChar w:fldCharType="end"/>
      </w:r>
      <w:r>
        <w:rPr>
          <w:iCs/>
        </w:rPr>
        <w:t xml:space="preserve"> and any amount referred to in Clause </w:t>
      </w:r>
      <w:r w:rsidR="00637054">
        <w:rPr>
          <w:iCs/>
        </w:rPr>
        <w:fldChar w:fldCharType="begin"/>
      </w:r>
      <w:r>
        <w:rPr>
          <w:iCs/>
        </w:rPr>
        <w:instrText xml:space="preserve"> REF _Ref58951001 \r \h </w:instrText>
      </w:r>
      <w:r w:rsidR="00637054">
        <w:rPr>
          <w:iCs/>
        </w:rPr>
      </w:r>
      <w:r w:rsidR="00637054">
        <w:rPr>
          <w:iCs/>
        </w:rPr>
        <w:fldChar w:fldCharType="separate"/>
      </w:r>
      <w:r w:rsidR="004033BC">
        <w:rPr>
          <w:iCs/>
        </w:rPr>
        <w:t>20.4</w:t>
      </w:r>
      <w:r w:rsidR="00637054">
        <w:rPr>
          <w:iCs/>
        </w:rPr>
        <w:fldChar w:fldCharType="end"/>
      </w:r>
      <w:r>
        <w:rPr>
          <w:iCs/>
        </w:rPr>
        <w:t>.</w:t>
      </w:r>
    </w:p>
    <w:p w:rsidR="009072B1" w:rsidRDefault="009072B1">
      <w:pPr>
        <w:pStyle w:val="Heading1"/>
      </w:pPr>
      <w:bookmarkStart w:id="599" w:name="_Toc511644946"/>
      <w:bookmarkStart w:id="600" w:name="_Toc512401782"/>
      <w:bookmarkStart w:id="601" w:name="_Toc512401825"/>
      <w:bookmarkStart w:id="602" w:name="_Toc512402020"/>
      <w:bookmarkStart w:id="603" w:name="_Toc512402125"/>
      <w:bookmarkStart w:id="604" w:name="_Toc512403158"/>
      <w:bookmarkStart w:id="605" w:name="_Toc512404949"/>
      <w:bookmarkStart w:id="606" w:name="_Toc522686796"/>
      <w:bookmarkStart w:id="607" w:name="_Toc522687101"/>
      <w:bookmarkStart w:id="608" w:name="_Toc522687193"/>
      <w:bookmarkStart w:id="609" w:name="_Toc522687758"/>
      <w:bookmarkStart w:id="610" w:name="_Toc523055694"/>
      <w:bookmarkStart w:id="611" w:name="_Toc523055766"/>
      <w:bookmarkStart w:id="612" w:name="_Toc523064277"/>
      <w:bookmarkStart w:id="613" w:name="_Toc523749503"/>
      <w:bookmarkStart w:id="614" w:name="_Toc523790393"/>
      <w:bookmarkStart w:id="615" w:name="_Toc58949534"/>
      <w:bookmarkStart w:id="616" w:name="_Toc212609578"/>
      <w:r>
        <w:t>EFFECTIVENESS OF SECURITY</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9072B1" w:rsidRDefault="009072B1">
      <w:pPr>
        <w:pStyle w:val="Heading2"/>
      </w:pPr>
      <w:bookmarkStart w:id="617" w:name="_Toc522686797"/>
      <w:bookmarkStart w:id="618" w:name="_Toc522687102"/>
      <w:r>
        <w:t>Continuing security</w:t>
      </w:r>
      <w:bookmarkEnd w:id="617"/>
      <w:bookmarkEnd w:id="618"/>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619" w:name="_Toc522686798"/>
      <w:bookmarkStart w:id="620" w:name="_Toc522687103"/>
      <w:bookmarkStart w:id="621" w:name="_Ref58955975"/>
      <w:r>
        <w:t>Rights additional</w:t>
      </w:r>
      <w:bookmarkEnd w:id="619"/>
      <w:bookmarkEnd w:id="620"/>
      <w:bookmarkEnd w:id="621"/>
    </w:p>
    <w:p w:rsidR="009072B1" w:rsidRDefault="009072B1">
      <w:pPr>
        <w:ind w:left="936"/>
      </w:pPr>
      <w:r>
        <w:t xml:space="preserve">The rights of the </w:t>
      </w:r>
      <w:r w:rsidR="00E64126">
        <w:t>Charge Holder</w:t>
      </w:r>
      <w:r>
        <w:t xml:space="preserve"> under this Deed are in addition to any guarantee, other rights or Security Interest, present or future, held by the </w:t>
      </w:r>
      <w:r w:rsidR="00E64126">
        <w:t>Charge Holder</w:t>
      </w:r>
      <w:r>
        <w:t xml:space="preserve"> from the Company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Company without first having recourse to any guarantee, other rights or Security Interest in favour of the </w:t>
      </w:r>
      <w:r w:rsidR="00E64126">
        <w:t>Charge Holder</w:t>
      </w:r>
      <w:r>
        <w:t>.</w:t>
      </w:r>
    </w:p>
    <w:p w:rsidR="009072B1" w:rsidRDefault="009072B1">
      <w:pPr>
        <w:pStyle w:val="Heading2"/>
      </w:pPr>
      <w:bookmarkStart w:id="622" w:name="_Toc522686800"/>
      <w:bookmarkStart w:id="623" w:name="_Toc522687105"/>
      <w:bookmarkStart w:id="624" w:name="_Ref58951029"/>
      <w:r>
        <w:t>Other dealing</w:t>
      </w:r>
      <w:bookmarkEnd w:id="622"/>
      <w:bookmarkEnd w:id="623"/>
      <w:bookmarkEnd w:id="624"/>
    </w:p>
    <w:p w:rsidR="009072B1" w:rsidRDefault="009072B1">
      <w:pPr>
        <w:ind w:left="936"/>
      </w:pPr>
      <w:r>
        <w:t xml:space="preserve">This Security and its validity shall not in any way be prejudiced or affected by the </w:t>
      </w:r>
      <w:r w:rsidR="00E64126">
        <w:t>Charge Holder</w:t>
      </w:r>
      <w:r>
        <w:t xml:space="preserve"> dealing with, exchanging, releasing, modifying or abstaining from perfecting or enforcing any Security Interest, guarantee or other rights or remedies referred to in Clause </w:t>
      </w:r>
      <w:r w:rsidR="00637054">
        <w:fldChar w:fldCharType="begin"/>
      </w:r>
      <w:r>
        <w:instrText xml:space="preserve"> REF _Ref58955975 \r \h </w:instrText>
      </w:r>
      <w:r w:rsidR="00637054">
        <w:fldChar w:fldCharType="separate"/>
      </w:r>
      <w:r w:rsidR="004033BC">
        <w:t>21.2</w:t>
      </w:r>
      <w:r w:rsidR="00637054">
        <w:fldChar w:fldCharType="end"/>
      </w:r>
      <w:r>
        <w:t xml:space="preserve"> or by giving time for payment or indulgence or compounding with any other person liable.</w:t>
      </w:r>
    </w:p>
    <w:p w:rsidR="009072B1" w:rsidRDefault="009072B1">
      <w:pPr>
        <w:pStyle w:val="Heading2"/>
      </w:pPr>
      <w:bookmarkStart w:id="625" w:name="_Toc522686801"/>
      <w:bookmarkStart w:id="626" w:name="_Toc522687106"/>
      <w:r>
        <w:t>Conditional release of security</w:t>
      </w:r>
      <w:bookmarkEnd w:id="625"/>
      <w:bookmarkEnd w:id="626"/>
    </w:p>
    <w:p w:rsidR="009072B1" w:rsidRDefault="009072B1">
      <w:pPr>
        <w:ind w:left="936"/>
      </w:pPr>
      <w:r>
        <w:t xml:space="preserve">If any Security Interest, disposition or payment made or given to the </w:t>
      </w:r>
      <w:r w:rsidR="00E64126">
        <w:t>Charge Holder</w:t>
      </w:r>
      <w:r>
        <w:t xml:space="preserve"> is avoided, reduced, set aside, rendered unenforceable or required to be </w:t>
      </w:r>
      <w:r>
        <w:lastRenderedPageBreak/>
        <w:t xml:space="preserve">paid away by virtue of any provision, requirement or enactment, whether relating to bankruptcy, insolvency or liquidation or otherwise at any time in force, or by virtue of any obligation to give effect to any preference or priority, the </w:t>
      </w:r>
      <w:r w:rsidR="00E64126">
        <w:t>Charge Holder</w:t>
      </w:r>
      <w:r>
        <w:t xml:space="preserve"> shall be entitled to recover the value or amount of that Security Interest, disposition or payment from the Company on demand.</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627" w:name="_Toc511644947"/>
      <w:bookmarkStart w:id="628" w:name="_Toc512401783"/>
      <w:bookmarkStart w:id="629" w:name="_Toc512401826"/>
      <w:bookmarkStart w:id="630" w:name="_Toc512402021"/>
      <w:bookmarkStart w:id="631" w:name="_Toc512402126"/>
      <w:bookmarkStart w:id="632" w:name="_Toc512403159"/>
      <w:bookmarkStart w:id="633" w:name="_Toc512404950"/>
      <w:bookmarkStart w:id="634" w:name="_Toc522686804"/>
      <w:bookmarkStart w:id="635" w:name="_Toc522687109"/>
      <w:bookmarkStart w:id="636" w:name="_Toc522687194"/>
      <w:bookmarkStart w:id="637" w:name="_Toc522687759"/>
      <w:bookmarkStart w:id="638" w:name="_Toc523055695"/>
      <w:bookmarkStart w:id="639" w:name="_Toc523055767"/>
      <w:bookmarkStart w:id="640" w:name="_Toc523064278"/>
      <w:bookmarkStart w:id="641" w:name="_Toc523749504"/>
      <w:bookmarkStart w:id="642" w:name="_Toc523790394"/>
      <w:bookmarkStart w:id="643" w:name="_Toc58949535"/>
      <w:bookmarkStart w:id="644" w:name="_Toc212609579"/>
      <w:r>
        <w:t>REASSIGNMENT</w:t>
      </w:r>
      <w:bookmarkEnd w:id="627"/>
      <w:r>
        <w:t xml:space="preserve"> AND RELEASE OF SECURITY</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9072B1" w:rsidRDefault="009072B1">
      <w:pPr>
        <w:ind w:left="936"/>
      </w:pPr>
      <w:r>
        <w:t xml:space="preserve">On the expiry of the Security Period, the </w:t>
      </w:r>
      <w:r w:rsidR="00E64126">
        <w:t>Charge Holder</w:t>
      </w:r>
      <w:r>
        <w:t xml:space="preserve"> shall, at the request and cost of the Company and without any warranty or representation in connection with the reassignment, execute such reassignments and do all such other deeds, acts and things as may be necessary to reassign those Charged Assets (then in existence) which were assigned to the </w:t>
      </w:r>
      <w:r w:rsidR="00E64126">
        <w:t>Charge Holder</w:t>
      </w:r>
      <w:r>
        <w:t xml:space="preserve"> and to release the remaining Charged Assets from this Security.</w:t>
      </w:r>
    </w:p>
    <w:p w:rsidR="009072B1" w:rsidRDefault="009072B1">
      <w:pPr>
        <w:pStyle w:val="Heading1"/>
      </w:pPr>
      <w:bookmarkStart w:id="645" w:name="_Toc511644948"/>
      <w:bookmarkStart w:id="646" w:name="_Toc512401784"/>
      <w:bookmarkStart w:id="647" w:name="_Toc512401827"/>
      <w:bookmarkStart w:id="648" w:name="_Toc512402022"/>
      <w:bookmarkStart w:id="649" w:name="_Toc512402127"/>
      <w:bookmarkStart w:id="650" w:name="_Toc512403160"/>
      <w:bookmarkStart w:id="651" w:name="_Toc512404951"/>
      <w:bookmarkStart w:id="652" w:name="_Toc522686805"/>
      <w:bookmarkStart w:id="653" w:name="_Toc522687110"/>
      <w:bookmarkStart w:id="654" w:name="_Toc522687195"/>
      <w:bookmarkStart w:id="655" w:name="_Toc522687760"/>
      <w:bookmarkStart w:id="656" w:name="_Toc523055696"/>
      <w:bookmarkStart w:id="657" w:name="_Toc523055768"/>
      <w:bookmarkStart w:id="658" w:name="_Toc523064279"/>
      <w:bookmarkStart w:id="659" w:name="_Toc523749505"/>
      <w:bookmarkStart w:id="660" w:name="_Toc523790395"/>
      <w:bookmarkStart w:id="661" w:name="_Toc58949536"/>
      <w:bookmarkStart w:id="662" w:name="_Toc212609580"/>
      <w:r>
        <w:t>MISCELLANEOUS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9072B1" w:rsidRDefault="009072B1">
      <w:pPr>
        <w:pStyle w:val="Heading2"/>
      </w:pPr>
      <w:bookmarkStart w:id="663" w:name="_Toc522686806"/>
      <w:bookmarkStart w:id="664" w:name="_Toc522687111"/>
      <w:r>
        <w:t xml:space="preserve">Certificate of </w:t>
      </w:r>
      <w:r w:rsidR="00E64126">
        <w:t>Charge Holder</w:t>
      </w:r>
      <w:bookmarkEnd w:id="663"/>
      <w:bookmarkEnd w:id="664"/>
    </w:p>
    <w:p w:rsidR="009072B1" w:rsidRDefault="009072B1">
      <w:pPr>
        <w:ind w:left="936"/>
      </w:pPr>
      <w:r>
        <w:t xml:space="preserve">The certificate of the </w:t>
      </w:r>
      <w:r w:rsidR="00E64126">
        <w:t>Charge Holder</w:t>
      </w:r>
      <w:r>
        <w:t xml:space="preserve"> as to:</w:t>
      </w:r>
    </w:p>
    <w:p w:rsidR="009072B1" w:rsidRDefault="009072B1">
      <w:pPr>
        <w:pStyle w:val="Heading3"/>
      </w:pPr>
      <w:bookmarkStart w:id="665" w:name="_Toc522686807"/>
      <w:r>
        <w:t xml:space="preserve">any matter in relation to this Deed which is to be designated, calculated, decided, determined or certified by the </w:t>
      </w:r>
      <w:r w:rsidR="00E64126">
        <w:t>Charge Holder</w:t>
      </w:r>
      <w:r>
        <w:t xml:space="preserve"> under, or in respect of, this Deed;</w:t>
      </w:r>
      <w:bookmarkEnd w:id="665"/>
      <w:r>
        <w:t xml:space="preserve"> or</w:t>
      </w:r>
    </w:p>
    <w:p w:rsidR="009072B1" w:rsidRDefault="009072B1">
      <w:pPr>
        <w:pStyle w:val="Heading3"/>
      </w:pPr>
      <w:bookmarkStart w:id="666" w:name="_Toc522686808"/>
      <w:proofErr w:type="gramStart"/>
      <w:r>
        <w:t>the</w:t>
      </w:r>
      <w:proofErr w:type="gramEnd"/>
      <w:r>
        <w:t xml:space="preserve"> amount at any time of the Secured Liabilities or any other amount payable under this Deed;</w:t>
      </w:r>
      <w:bookmarkEnd w:id="666"/>
      <w:r>
        <w:t xml:space="preserve"> or any rate of exchange or currencies,</w:t>
      </w:r>
    </w:p>
    <w:p w:rsidR="009072B1" w:rsidRDefault="009072B1">
      <w:pPr>
        <w:ind w:left="936"/>
      </w:pPr>
      <w:proofErr w:type="gramStart"/>
      <w:r>
        <w:t>shall</w:t>
      </w:r>
      <w:proofErr w:type="gramEnd"/>
      <w:r>
        <w:t xml:space="preserve"> be conclusive and binding on the Company unless there is an obvious error.</w:t>
      </w:r>
    </w:p>
    <w:p w:rsidR="009072B1" w:rsidRDefault="009072B1">
      <w:pPr>
        <w:pStyle w:val="Heading2"/>
      </w:pPr>
      <w:bookmarkStart w:id="667" w:name="_Toc522686810"/>
      <w:bookmarkStart w:id="668" w:name="_Toc522687112"/>
      <w:r>
        <w:t>Severability</w:t>
      </w:r>
      <w:bookmarkEnd w:id="667"/>
      <w:bookmarkEnd w:id="668"/>
    </w:p>
    <w:p w:rsidR="009072B1" w:rsidRDefault="009072B1">
      <w:pPr>
        <w:ind w:left="936"/>
      </w:pPr>
      <w:r>
        <w:t>If a provision of this Deed is or becomes illegal, invalid or unenforceable in any juris</w:t>
      </w:r>
      <w:bookmarkStart w:id="669" w:name="_Toc522686811"/>
      <w:r>
        <w:t>diction, that shall not affect the validity or enforceability in that jurisdiction of any other provision of this Deed</w:t>
      </w:r>
      <w:bookmarkEnd w:id="669"/>
      <w:r>
        <w:t>.</w:t>
      </w:r>
    </w:p>
    <w:p w:rsidR="009072B1" w:rsidRDefault="009072B1">
      <w:pPr>
        <w:pStyle w:val="Heading2"/>
      </w:pPr>
      <w:bookmarkStart w:id="670" w:name="_Toc522686813"/>
      <w:bookmarkStart w:id="671" w:name="_Toc522687113"/>
      <w:r>
        <w:t>Waivers, remedies cumulative</w:t>
      </w:r>
      <w:bookmarkEnd w:id="670"/>
      <w:bookmarkEnd w:id="671"/>
    </w:p>
    <w:p w:rsidR="009072B1" w:rsidRDefault="009072B1">
      <w:pPr>
        <w:ind w:left="936"/>
      </w:pPr>
      <w:r>
        <w:t xml:space="preserve">The rights of the </w:t>
      </w:r>
      <w:r w:rsidR="00E64126">
        <w:t>Charge Holder</w:t>
      </w:r>
      <w:r>
        <w:t xml:space="preserve"> under this Deed:</w:t>
      </w:r>
    </w:p>
    <w:p w:rsidR="009072B1" w:rsidRDefault="009072B1">
      <w:pPr>
        <w:pStyle w:val="Heading3"/>
      </w:pPr>
      <w:bookmarkStart w:id="672" w:name="_Toc522686814"/>
      <w:proofErr w:type="gramStart"/>
      <w:r>
        <w:t>may</w:t>
      </w:r>
      <w:proofErr w:type="gramEnd"/>
      <w:r>
        <w:t xml:space="preserve"> be exercised as often as the </w:t>
      </w:r>
      <w:r w:rsidR="00E64126">
        <w:t>Charge Holder</w:t>
      </w:r>
      <w:r>
        <w:t xml:space="preserve"> considers necessary or desirable;</w:t>
      </w:r>
      <w:bookmarkEnd w:id="672"/>
    </w:p>
    <w:p w:rsidR="009072B1" w:rsidRDefault="009072B1">
      <w:pPr>
        <w:pStyle w:val="Heading3"/>
      </w:pPr>
      <w:bookmarkStart w:id="673" w:name="_Toc522686815"/>
      <w:proofErr w:type="gramStart"/>
      <w:r>
        <w:t>are</w:t>
      </w:r>
      <w:proofErr w:type="gramEnd"/>
      <w:r>
        <w:t xml:space="preserve"> cumulative and not exclusive of their respective rights under any applicable law; and</w:t>
      </w:r>
      <w:bookmarkEnd w:id="673"/>
    </w:p>
    <w:p w:rsidR="009072B1" w:rsidRDefault="009072B1">
      <w:pPr>
        <w:pStyle w:val="Heading3"/>
      </w:pPr>
      <w:bookmarkStart w:id="674" w:name="_Toc522686816"/>
      <w:proofErr w:type="gramStart"/>
      <w:r>
        <w:t>may</w:t>
      </w:r>
      <w:proofErr w:type="gramEnd"/>
      <w:r>
        <w:t xml:space="preserve"> be waived only in writing and specifically.</w:t>
      </w:r>
      <w:bookmarkEnd w:id="674"/>
    </w:p>
    <w:p w:rsidR="009072B1" w:rsidRDefault="009072B1">
      <w:pPr>
        <w:pStyle w:val="Heading2"/>
      </w:pPr>
      <w:bookmarkStart w:id="675" w:name="_Toc522686817"/>
      <w:bookmarkStart w:id="676" w:name="_Toc522687114"/>
      <w:r>
        <w:lastRenderedPageBreak/>
        <w:t>Delay</w:t>
      </w:r>
      <w:bookmarkEnd w:id="675"/>
      <w:bookmarkEnd w:id="676"/>
    </w:p>
    <w:p w:rsidR="009072B1" w:rsidRDefault="009072B1">
      <w:pPr>
        <w:ind w:left="936"/>
      </w:pPr>
      <w:r>
        <w:t xml:space="preserve">Delay in exercising or the non-exercise of any right of the </w:t>
      </w:r>
      <w:r w:rsidR="00E64126">
        <w:t>Charge Holder</w:t>
      </w:r>
      <w:r>
        <w:t xml:space="preserve"> under this Deed is not a waiver of that right.</w:t>
      </w:r>
    </w:p>
    <w:p w:rsidR="009072B1" w:rsidRDefault="009072B1">
      <w:pPr>
        <w:pStyle w:val="Heading1"/>
      </w:pPr>
      <w:bookmarkStart w:id="677" w:name="_Toc511644949"/>
      <w:bookmarkStart w:id="678" w:name="_Toc512401785"/>
      <w:bookmarkStart w:id="679" w:name="_Toc512401828"/>
      <w:bookmarkStart w:id="680" w:name="_Toc512402023"/>
      <w:bookmarkStart w:id="681" w:name="_Toc512402128"/>
      <w:bookmarkStart w:id="682" w:name="_Toc512403161"/>
      <w:bookmarkStart w:id="683" w:name="_Toc512404952"/>
      <w:bookmarkStart w:id="684" w:name="_Toc522686818"/>
      <w:bookmarkStart w:id="685" w:name="_Toc522687115"/>
      <w:bookmarkStart w:id="686" w:name="_Toc522687196"/>
      <w:bookmarkStart w:id="687" w:name="_Toc522687761"/>
      <w:bookmarkStart w:id="688" w:name="_Toc523055697"/>
      <w:bookmarkStart w:id="689" w:name="_Toc523055769"/>
      <w:bookmarkStart w:id="690" w:name="_Toc523064280"/>
      <w:bookmarkStart w:id="691" w:name="_Toc523749506"/>
      <w:bookmarkStart w:id="692" w:name="_Toc523790396"/>
      <w:bookmarkStart w:id="693" w:name="_Toc58949537"/>
      <w:bookmarkStart w:id="694" w:name="_Toc212609581"/>
      <w:r>
        <w:t>ASSIGNMENTS, TRANSFER, ETC</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9072B1" w:rsidRDefault="009072B1">
      <w:pPr>
        <w:pStyle w:val="Heading2"/>
      </w:pPr>
      <w:bookmarkStart w:id="695" w:name="_Toc522686819"/>
      <w:bookmarkStart w:id="696" w:name="_Toc522687116"/>
      <w:r>
        <w:t>Company</w:t>
      </w:r>
      <w:bookmarkEnd w:id="695"/>
      <w:bookmarkEnd w:id="696"/>
    </w:p>
    <w:p w:rsidR="009072B1" w:rsidRDefault="009072B1">
      <w:pPr>
        <w:ind w:left="936"/>
      </w:pPr>
      <w:r>
        <w:t>The Company may not assign, transfer or otherwise dispose of any of its rights or obligations under this Deed.</w:t>
      </w:r>
    </w:p>
    <w:p w:rsidR="009072B1" w:rsidRDefault="00E64126">
      <w:pPr>
        <w:pStyle w:val="Heading2"/>
      </w:pPr>
      <w:r>
        <w:t>Charge Holder</w:t>
      </w:r>
    </w:p>
    <w:p w:rsidR="009072B1" w:rsidRDefault="009072B1">
      <w:pPr>
        <w:ind w:left="936"/>
      </w:pPr>
      <w:r>
        <w:t xml:space="preserve">The benefit of this Deed may be assigned in whole or in part by the </w:t>
      </w:r>
      <w:r w:rsidR="00E64126">
        <w:t>Charge Holder</w:t>
      </w:r>
      <w:r>
        <w:t xml:space="preserve"> without regard to any set-off, counterclaim or equities between the Company and the </w:t>
      </w:r>
      <w:r w:rsidR="00E64126">
        <w:t>Charge Holder</w:t>
      </w:r>
      <w:r>
        <w:t xml:space="preserve"> or any intermediate holder.</w:t>
      </w:r>
    </w:p>
    <w:p w:rsidR="009072B1" w:rsidRDefault="009072B1">
      <w:pPr>
        <w:pStyle w:val="Heading1"/>
      </w:pPr>
      <w:bookmarkStart w:id="697" w:name="_Toc511644950"/>
      <w:bookmarkStart w:id="698" w:name="_Toc512401786"/>
      <w:bookmarkStart w:id="699" w:name="_Toc512401829"/>
      <w:bookmarkStart w:id="700" w:name="_Toc512402024"/>
      <w:bookmarkStart w:id="701" w:name="_Toc512402129"/>
      <w:bookmarkStart w:id="702" w:name="_Toc512403162"/>
      <w:bookmarkStart w:id="703" w:name="_Toc512404953"/>
      <w:bookmarkStart w:id="704" w:name="_Toc522686822"/>
      <w:bookmarkStart w:id="705" w:name="_Toc522687119"/>
      <w:bookmarkStart w:id="706" w:name="_Toc522687197"/>
      <w:bookmarkStart w:id="707" w:name="_Toc522687762"/>
      <w:bookmarkStart w:id="708" w:name="_Toc523055698"/>
      <w:bookmarkStart w:id="709" w:name="_Toc523055770"/>
      <w:bookmarkStart w:id="710" w:name="_Toc523064281"/>
      <w:bookmarkStart w:id="711" w:name="_Toc523749507"/>
      <w:bookmarkStart w:id="712" w:name="_Toc523790397"/>
      <w:bookmarkStart w:id="713" w:name="_Toc58949538"/>
      <w:bookmarkStart w:id="714" w:name="_Toc212609582"/>
      <w:r>
        <w:t>NOTICES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9072B1" w:rsidRDefault="009072B1">
      <w:pPr>
        <w:pStyle w:val="Heading2"/>
      </w:pPr>
      <w:bookmarkStart w:id="715" w:name="_Toc522686823"/>
      <w:bookmarkStart w:id="716" w:name="_Toc522687120"/>
      <w:r>
        <w:t>Communications to be in writing</w:t>
      </w:r>
      <w:bookmarkEnd w:id="715"/>
      <w:bookmarkEnd w:id="716"/>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717" w:name="_Toc522686824"/>
      <w:bookmarkStart w:id="718" w:name="_Toc522687121"/>
      <w:r>
        <w:t>Delivery of communications</w:t>
      </w:r>
      <w:bookmarkEnd w:id="717"/>
      <w:bookmarkEnd w:id="718"/>
    </w:p>
    <w:p w:rsidR="009072B1" w:rsidRDefault="009072B1">
      <w:pPr>
        <w:ind w:left="936"/>
      </w:pPr>
      <w:r>
        <w:t>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its or his signature below and shall be deemed to have been made or delivered when receipt has been acknowledged (in the case of any communication by facsimile) or (in the case of posting) two working days after being deposited in the post postage prepaid in an envelope addressed to it or him at that address provided that:</w:t>
      </w:r>
    </w:p>
    <w:p w:rsidR="009072B1" w:rsidRDefault="009072B1">
      <w:pPr>
        <w:pStyle w:val="Heading3"/>
      </w:pPr>
      <w:bookmarkStart w:id="719" w:name="_Toc522686825"/>
      <w:proofErr w:type="gramStart"/>
      <w:r>
        <w:t>any</w:t>
      </w:r>
      <w:proofErr w:type="gramEnd"/>
      <w:r>
        <w:t xml:space="preserve"> communication or document to be made or delivered to the </w:t>
      </w:r>
      <w:r w:rsidR="00E64126">
        <w:t>Charge Holder</w:t>
      </w:r>
      <w:r>
        <w:t xml:space="preserve"> shall be effective only when received by the </w:t>
      </w:r>
      <w:r w:rsidR="00E64126">
        <w:t>Charge Holder</w:t>
      </w:r>
      <w:r>
        <w:t>; and</w:t>
      </w:r>
      <w:bookmarkEnd w:id="719"/>
    </w:p>
    <w:p w:rsidR="009072B1" w:rsidRDefault="009072B1">
      <w:pPr>
        <w:pStyle w:val="Heading3"/>
      </w:pPr>
      <w:bookmarkStart w:id="720" w:name="_Toc522686826"/>
      <w:proofErr w:type="gramStart"/>
      <w:r>
        <w:t>any</w:t>
      </w:r>
      <w:proofErr w:type="gramEnd"/>
      <w:r>
        <w:t xml:space="preserve"> communication or document made or delivered after normal business hours in the place of receipt shall not be deemed to be made or delivered until opening of business on the next working day in such place.</w:t>
      </w:r>
      <w:bookmarkEnd w:id="720"/>
    </w:p>
    <w:p w:rsidR="009072B1" w:rsidRDefault="009072B1">
      <w:pPr>
        <w:pStyle w:val="Heading1"/>
      </w:pPr>
      <w:bookmarkStart w:id="721" w:name="_Toc511644953"/>
      <w:bookmarkStart w:id="722" w:name="_Toc512401789"/>
      <w:bookmarkStart w:id="723" w:name="_Toc512401832"/>
      <w:bookmarkStart w:id="724" w:name="_Toc512402027"/>
      <w:bookmarkStart w:id="725" w:name="_Toc512402132"/>
      <w:bookmarkStart w:id="726" w:name="_Toc512403165"/>
      <w:bookmarkStart w:id="727" w:name="_Toc512404956"/>
      <w:bookmarkStart w:id="728" w:name="_Toc522686828"/>
      <w:bookmarkStart w:id="729" w:name="_Toc522687123"/>
      <w:bookmarkStart w:id="730" w:name="_Toc522687198"/>
      <w:bookmarkStart w:id="731" w:name="_Toc522687763"/>
      <w:bookmarkStart w:id="732" w:name="_Toc523055699"/>
      <w:bookmarkStart w:id="733" w:name="_Toc523055771"/>
      <w:bookmarkStart w:id="734" w:name="_Toc523064282"/>
      <w:bookmarkStart w:id="735" w:name="_Toc523749508"/>
      <w:bookmarkStart w:id="736" w:name="_Toc523790398"/>
      <w:bookmarkStart w:id="737" w:name="_Toc58949539"/>
      <w:bookmarkStart w:id="738" w:name="_Toc212609583"/>
      <w:r>
        <w:t>COUNTERPARTS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9072B1" w:rsidRDefault="009072B1">
      <w:pPr>
        <w:ind w:left="936"/>
      </w:pPr>
      <w:r>
        <w:t>This Deed may be executed in any number of counterparts and this will have the same effect as if the signatures on the counterparts were on a single copy of this Deed.</w:t>
      </w:r>
    </w:p>
    <w:p w:rsidR="001342B9" w:rsidRDefault="001342B9">
      <w:pPr>
        <w:ind w:left="936"/>
      </w:pPr>
    </w:p>
    <w:p w:rsidR="001342B9" w:rsidRDefault="001342B9">
      <w:pPr>
        <w:ind w:left="936"/>
      </w:pPr>
    </w:p>
    <w:p w:rsidR="009072B1" w:rsidRDefault="009072B1">
      <w:pPr>
        <w:pStyle w:val="Heading1"/>
      </w:pPr>
      <w:bookmarkStart w:id="739" w:name="_Toc511644954"/>
      <w:bookmarkStart w:id="740" w:name="_Toc512401790"/>
      <w:bookmarkStart w:id="741" w:name="_Toc512401833"/>
      <w:bookmarkStart w:id="742" w:name="_Toc512402028"/>
      <w:bookmarkStart w:id="743" w:name="_Toc512402133"/>
      <w:bookmarkStart w:id="744" w:name="_Toc512403166"/>
      <w:bookmarkStart w:id="745" w:name="_Toc512404957"/>
      <w:bookmarkStart w:id="746" w:name="_Toc522686829"/>
      <w:bookmarkStart w:id="747" w:name="_Toc522687124"/>
      <w:bookmarkStart w:id="748" w:name="_Toc522687199"/>
      <w:bookmarkStart w:id="749" w:name="_Toc522687764"/>
      <w:bookmarkStart w:id="750" w:name="_Toc523055700"/>
      <w:bookmarkStart w:id="751" w:name="_Toc523055772"/>
      <w:bookmarkStart w:id="752" w:name="_Toc523064283"/>
      <w:bookmarkStart w:id="753" w:name="_Toc523749509"/>
      <w:bookmarkStart w:id="754" w:name="_Toc523790399"/>
      <w:bookmarkStart w:id="755" w:name="_Toc58949540"/>
      <w:bookmarkStart w:id="756" w:name="_Toc212609584"/>
      <w:r>
        <w:lastRenderedPageBreak/>
        <w:t>LAW</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9072B1" w:rsidRDefault="009072B1">
      <w:pPr>
        <w:ind w:left="936"/>
      </w:pPr>
      <w:r>
        <w:t>This Deed shall be governed by English law.</w:t>
      </w:r>
    </w:p>
    <w:p w:rsidR="009072B1" w:rsidRDefault="009072B1">
      <w:pPr>
        <w:pStyle w:val="Heading1"/>
      </w:pPr>
      <w:bookmarkStart w:id="757" w:name="_Toc1987792"/>
      <w:bookmarkStart w:id="758" w:name="_Toc1987989"/>
      <w:bookmarkStart w:id="759" w:name="_Toc1989395"/>
      <w:bookmarkStart w:id="760" w:name="_Toc2048120"/>
      <w:bookmarkStart w:id="761" w:name="_Toc58949541"/>
      <w:bookmarkStart w:id="762" w:name="_Toc212609585"/>
      <w:r>
        <w:t>CERTIFICATION</w:t>
      </w:r>
      <w:bookmarkEnd w:id="757"/>
      <w:bookmarkEnd w:id="758"/>
      <w:bookmarkEnd w:id="759"/>
      <w:bookmarkEnd w:id="760"/>
      <w:bookmarkEnd w:id="761"/>
      <w:bookmarkEnd w:id="762"/>
    </w:p>
    <w:p w:rsidR="009072B1" w:rsidRDefault="009072B1">
      <w:pPr>
        <w:ind w:left="936"/>
      </w:pPr>
      <w:r>
        <w:t>The Company certifies that the creation of this Security does not contravene any provision of its memorandum and articles of association or any other of its constitutional documents.</w:t>
      </w:r>
    </w:p>
    <w:p w:rsidR="009072B1" w:rsidRDefault="009072B1">
      <w:pPr>
        <w:ind w:left="936"/>
      </w:pPr>
      <w:r>
        <w:rPr>
          <w:b/>
          <w:bCs/>
        </w:rPr>
        <w:t>IN WITNESS WHEREOF</w:t>
      </w:r>
      <w:r>
        <w:t xml:space="preserve"> this Deed has been executed as a Deed by the Company by its duly authorised representatives and the </w:t>
      </w:r>
      <w:r w:rsidR="00E64126">
        <w:t>Charge Holder</w:t>
      </w:r>
      <w:r>
        <w:t xml:space="preserve"> and is intended to be and is hereby delivered on the date stated at the beginning of this Deed.</w:t>
      </w:r>
    </w:p>
    <w:p w:rsidR="001342B9" w:rsidRDefault="001342B9">
      <w:pPr>
        <w:ind w:left="936"/>
      </w:pPr>
    </w:p>
    <w:p w:rsidR="001342B9" w:rsidRDefault="001342B9">
      <w:pPr>
        <w:ind w:left="936"/>
      </w:pPr>
    </w:p>
    <w:tbl>
      <w:tblPr>
        <w:tblW w:w="0" w:type="auto"/>
        <w:tblLook w:val="0000"/>
      </w:tblPr>
      <w:tblGrid>
        <w:gridCol w:w="4460"/>
        <w:gridCol w:w="3950"/>
      </w:tblGrid>
      <w:tr w:rsidR="00F27A2E" w:rsidTr="00F27A2E">
        <w:trPr>
          <w:cantSplit/>
        </w:trPr>
        <w:tc>
          <w:tcPr>
            <w:tcW w:w="4460" w:type="dxa"/>
          </w:tcPr>
          <w:p w:rsidR="00F27A2E" w:rsidRDefault="00F27A2E" w:rsidP="00F27A2E">
            <w:pPr>
              <w:rPr>
                <w:b/>
                <w:bCs/>
              </w:rPr>
            </w:pPr>
            <w:bookmarkStart w:id="763" w:name="bmkSchedule"/>
            <w:bookmarkEnd w:id="0"/>
            <w:r>
              <w:br w:type="page"/>
            </w:r>
            <w:r>
              <w:rPr>
                <w:b/>
                <w:bCs/>
              </w:rPr>
              <w:t>THE COMPANY</w:t>
            </w:r>
          </w:p>
          <w:p w:rsidR="006D1D6F" w:rsidRPr="00173E69" w:rsidRDefault="00F27A2E" w:rsidP="006D1D6F">
            <w:pPr>
              <w:pStyle w:val="Frontsheet"/>
              <w:jc w:val="both"/>
              <w:rPr>
                <w:b/>
              </w:rPr>
            </w:pPr>
            <w:r>
              <w:rPr>
                <w:b/>
                <w:bCs/>
              </w:rPr>
              <w:t xml:space="preserve">Executed and Delivered </w:t>
            </w:r>
            <w:r>
              <w:t xml:space="preserve">as a </w:t>
            </w:r>
            <w:r>
              <w:rPr>
                <w:b/>
                <w:bCs/>
              </w:rPr>
              <w:t>Deed</w:t>
            </w:r>
            <w:r w:rsidR="006D1D6F">
              <w:t xml:space="preserve"> for and on </w:t>
            </w:r>
            <w:r>
              <w:t xml:space="preserve">behalf of </w:t>
            </w:r>
            <w:r w:rsidR="006D1D6F" w:rsidRPr="00444B4A">
              <w:rPr>
                <w:caps/>
                <w:sz w:val="23"/>
                <w:szCs w:val="23"/>
              </w:rPr>
              <w:t xml:space="preserve">manor </w:t>
            </w:r>
            <w:r w:rsidR="006D1D6F">
              <w:rPr>
                <w:caps/>
                <w:sz w:val="23"/>
                <w:szCs w:val="23"/>
              </w:rPr>
              <w:t xml:space="preserve">CAR HIRE </w:t>
            </w:r>
            <w:r w:rsidR="006D1D6F" w:rsidRPr="00444B4A">
              <w:rPr>
                <w:caps/>
                <w:sz w:val="23"/>
                <w:szCs w:val="23"/>
              </w:rPr>
              <w:t>lIMITED</w:t>
            </w:r>
          </w:p>
          <w:p w:rsidR="00F27A2E" w:rsidRDefault="00F27A2E" w:rsidP="00F27A2E">
            <w:r>
              <w:t>by the signatures of:</w:t>
            </w:r>
          </w:p>
          <w:p w:rsidR="00F27A2E" w:rsidRDefault="00F27A2E" w:rsidP="00F27A2E"/>
          <w:p w:rsidR="00F27A2E" w:rsidRDefault="00F27A2E" w:rsidP="00F27A2E">
            <w:r>
              <w:t>Director</w:t>
            </w:r>
          </w:p>
          <w:p w:rsidR="00F27A2E" w:rsidRDefault="00F27A2E" w:rsidP="00F27A2E"/>
          <w:p w:rsidR="00F27A2E" w:rsidRDefault="00F27A2E" w:rsidP="00F27A2E">
            <w:r>
              <w:t>Director/Secretary</w:t>
            </w:r>
          </w:p>
          <w:p w:rsidR="00F27A2E" w:rsidRDefault="00F27A2E" w:rsidP="00F27A2E">
            <w:pPr>
              <w:rPr>
                <w:bCs/>
              </w:rPr>
            </w:pPr>
          </w:p>
        </w:tc>
        <w:tc>
          <w:tcPr>
            <w:tcW w:w="3950" w:type="dxa"/>
          </w:tcPr>
          <w:p w:rsidR="00F27A2E" w:rsidRDefault="00F27A2E" w:rsidP="00F27A2E"/>
        </w:tc>
      </w:tr>
      <w:tr w:rsidR="00F27A2E" w:rsidTr="00F27A2E">
        <w:trPr>
          <w:cantSplit/>
        </w:trPr>
        <w:tc>
          <w:tcPr>
            <w:tcW w:w="4460" w:type="dxa"/>
          </w:tcPr>
          <w:p w:rsidR="00173E69" w:rsidRDefault="00173E69" w:rsidP="00173E69">
            <w:pPr>
              <w:rPr>
                <w:b/>
                <w:bCs/>
              </w:rPr>
            </w:pPr>
            <w:r>
              <w:rPr>
                <w:b/>
                <w:bCs/>
              </w:rPr>
              <w:lastRenderedPageBreak/>
              <w:t>THE CHARGE HOLDER</w:t>
            </w:r>
          </w:p>
          <w:p w:rsidR="001342B9" w:rsidRDefault="00173E69" w:rsidP="001342B9">
            <w:pPr>
              <w:keepNext/>
              <w:rPr>
                <w:b/>
                <w:bCs/>
                <w:szCs w:val="22"/>
              </w:rPr>
            </w:pPr>
            <w:r>
              <w:rPr>
                <w:b/>
                <w:bCs/>
              </w:rPr>
              <w:t xml:space="preserve">Executed and Delivered </w:t>
            </w:r>
            <w:r>
              <w:t xml:space="preserve">as a </w:t>
            </w:r>
            <w:r>
              <w:rPr>
                <w:b/>
                <w:bCs/>
              </w:rPr>
              <w:t>Deed</w:t>
            </w:r>
            <w:r>
              <w:t xml:space="preserve"> </w:t>
            </w:r>
            <w:r w:rsidR="00044F0D">
              <w:t xml:space="preserve">by </w:t>
            </w:r>
            <w:r w:rsidR="006D1D6F" w:rsidRPr="008F1FEC">
              <w:rPr>
                <w:bCs/>
                <w:szCs w:val="22"/>
              </w:rPr>
              <w:t>NICHOLAS PARRY</w:t>
            </w:r>
          </w:p>
          <w:p w:rsidR="00173E69" w:rsidRDefault="00173E69" w:rsidP="00173E69">
            <w:r>
              <w:t>in the presence of:</w:t>
            </w:r>
          </w:p>
          <w:p w:rsidR="00173E69" w:rsidRDefault="00173E69" w:rsidP="00173E69"/>
          <w:p w:rsidR="00173E69" w:rsidRDefault="00173E69" w:rsidP="00173E69">
            <w:r>
              <w:t>Signature of Witness</w:t>
            </w:r>
          </w:p>
          <w:p w:rsidR="00173E69" w:rsidRDefault="00173E69" w:rsidP="00173E69">
            <w:r>
              <w:t>Full Name</w:t>
            </w:r>
          </w:p>
          <w:p w:rsidR="00173E69" w:rsidRDefault="00173E69" w:rsidP="00173E69">
            <w:r>
              <w:t>Address</w:t>
            </w:r>
          </w:p>
          <w:p w:rsidR="001342B9" w:rsidRDefault="001342B9" w:rsidP="00F27A2E"/>
          <w:p w:rsidR="001342B9" w:rsidRDefault="001342B9" w:rsidP="00F27A2E"/>
          <w:p w:rsidR="001342B9" w:rsidRDefault="001342B9" w:rsidP="00F27A2E"/>
          <w:p w:rsidR="001342B9" w:rsidRDefault="001342B9" w:rsidP="00F27A2E"/>
          <w:p w:rsidR="001342B9" w:rsidRDefault="001342B9" w:rsidP="00F27A2E"/>
          <w:p w:rsidR="001342B9" w:rsidRDefault="001342B9" w:rsidP="001342B9"/>
          <w:p w:rsidR="00F27A2E" w:rsidRDefault="00F27A2E" w:rsidP="006D1D6F"/>
        </w:tc>
        <w:tc>
          <w:tcPr>
            <w:tcW w:w="3950" w:type="dxa"/>
          </w:tcPr>
          <w:p w:rsidR="00F27A2E" w:rsidRDefault="00F27A2E" w:rsidP="00F27A2E"/>
        </w:tc>
      </w:tr>
      <w:bookmarkEnd w:id="763"/>
    </w:tbl>
    <w:p w:rsidR="009072B1" w:rsidRDefault="009072B1" w:rsidP="006D1D6F"/>
    <w:sectPr w:rsidR="009072B1" w:rsidSect="00E64126">
      <w:footerReference w:type="default" r:id="rId9"/>
      <w:footerReference w:type="first" r:id="rId10"/>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3BC" w:rsidRDefault="004033BC">
      <w:r>
        <w:separator/>
      </w:r>
    </w:p>
  </w:endnote>
  <w:endnote w:type="continuationSeparator" w:id="0">
    <w:p w:rsidR="004033BC" w:rsidRDefault="00403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BC" w:rsidRDefault="004033BC" w:rsidP="00F27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3BC" w:rsidRDefault="004033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BC" w:rsidRDefault="004033BC">
    <w:pPr>
      <w:pStyle w:val="Footer"/>
      <w:rPr>
        <w:sz w:val="18"/>
      </w:rPr>
    </w:pPr>
    <w:r>
      <w:rPr>
        <w:sz w:val="18"/>
        <w:lang w:val="en-US"/>
      </w:rPr>
      <w:fldChar w:fldCharType="begin"/>
    </w:r>
    <w:r>
      <w:rPr>
        <w:sz w:val="18"/>
        <w:lang w:val="en-US"/>
      </w:rPr>
      <w:instrText xml:space="preserve"> FILENAME </w:instrText>
    </w:r>
    <w:r>
      <w:rPr>
        <w:sz w:val="18"/>
        <w:lang w:val="en-US"/>
      </w:rPr>
      <w:fldChar w:fldCharType="separate"/>
    </w:r>
    <w:r>
      <w:rPr>
        <w:noProof/>
        <w:sz w:val="18"/>
        <w:lang w:val="en-US"/>
      </w:rPr>
      <w:t>loan agreement charge</w:t>
    </w:r>
    <w:r>
      <w:rPr>
        <w:sz w:val="18"/>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BC" w:rsidRDefault="004033BC" w:rsidP="00F27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5FB">
      <w:rPr>
        <w:rStyle w:val="PageNumber"/>
        <w:noProof/>
      </w:rPr>
      <w:t>20</w:t>
    </w:r>
    <w:r>
      <w:rPr>
        <w:rStyle w:val="PageNumber"/>
      </w:rPr>
      <w:fldChar w:fldCharType="end"/>
    </w:r>
  </w:p>
  <w:p w:rsidR="004033BC" w:rsidRDefault="004033BC">
    <w:pPr>
      <w:pStyle w:val="Footer"/>
      <w:rPr>
        <w:sz w:val="18"/>
      </w:rPr>
    </w:pPr>
    <w:r>
      <w:rPr>
        <w:sz w:val="18"/>
        <w:lang w:val="en-US"/>
      </w:rPr>
      <w:fldChar w:fldCharType="begin"/>
    </w:r>
    <w:r>
      <w:rPr>
        <w:sz w:val="18"/>
        <w:lang w:val="en-US"/>
      </w:rPr>
      <w:instrText xml:space="preserve"> FILENAME </w:instrText>
    </w:r>
    <w:r>
      <w:rPr>
        <w:sz w:val="18"/>
        <w:lang w:val="en-US"/>
      </w:rPr>
      <w:fldChar w:fldCharType="separate"/>
    </w:r>
    <w:r>
      <w:rPr>
        <w:noProof/>
        <w:sz w:val="18"/>
        <w:lang w:val="en-US"/>
      </w:rPr>
      <w:t>loan agreement charge</w:t>
    </w:r>
    <w:r>
      <w:rPr>
        <w:sz w:val="18"/>
        <w:lang w:val="en-U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BC" w:rsidRDefault="004033BC" w:rsidP="00F27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33BC" w:rsidRDefault="004033BC">
    <w:pPr>
      <w:pStyle w:val="Footer"/>
    </w:pPr>
    <w:fldSimple w:instr=" FILENAME ">
      <w:r>
        <w:rPr>
          <w:noProof/>
        </w:rPr>
        <w:t>loan agreement charge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3BC" w:rsidRDefault="004033BC">
      <w:r>
        <w:separator/>
      </w:r>
    </w:p>
  </w:footnote>
  <w:footnote w:type="continuationSeparator" w:id="0">
    <w:p w:rsidR="004033BC" w:rsidRDefault="00403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9">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0">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1">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3">
    <w:nsid w:val="6A8376A0"/>
    <w:multiLevelType w:val="singleLevel"/>
    <w:tmpl w:val="8FAAD8CC"/>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4">
    <w:nsid w:val="70CE5AFE"/>
    <w:multiLevelType w:val="hybridMultilevel"/>
    <w:tmpl w:val="26F86312"/>
    <w:lvl w:ilvl="0" w:tplc="4F946A00">
      <w:start w:val="1"/>
      <w:numFmt w:val="decimal"/>
      <w:lvlText w:val="Schedule %1"/>
      <w:lvlJc w:val="left"/>
      <w:pPr>
        <w:tabs>
          <w:tab w:val="num" w:pos="1500"/>
        </w:tabs>
        <w:ind w:left="420" w:firstLine="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9728B3"/>
    <w:multiLevelType w:val="singleLevel"/>
    <w:tmpl w:val="D93C7AB0"/>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6">
    <w:nsid w:val="75DB2886"/>
    <w:multiLevelType w:val="singleLevel"/>
    <w:tmpl w:val="79B0D760"/>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7C2113C"/>
    <w:multiLevelType w:val="hybridMultilevel"/>
    <w:tmpl w:val="CD0CCBB0"/>
    <w:lvl w:ilvl="0" w:tplc="C464AA66">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8">
    <w:nsid w:val="7B291DDD"/>
    <w:multiLevelType w:val="singleLevel"/>
    <w:tmpl w:val="0CB6E854"/>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9"/>
  </w:num>
  <w:num w:numId="3">
    <w:abstractNumId w:val="16"/>
  </w:num>
  <w:num w:numId="4">
    <w:abstractNumId w:val="6"/>
  </w:num>
  <w:num w:numId="5">
    <w:abstractNumId w:val="5"/>
  </w:num>
  <w:num w:numId="6">
    <w:abstractNumId w:val="3"/>
  </w:num>
  <w:num w:numId="7">
    <w:abstractNumId w:val="18"/>
  </w:num>
  <w:num w:numId="8">
    <w:abstractNumId w:val="15"/>
  </w:num>
  <w:num w:numId="9">
    <w:abstractNumId w:val="10"/>
  </w:num>
  <w:num w:numId="10">
    <w:abstractNumId w:val="7"/>
  </w:num>
  <w:num w:numId="11">
    <w:abstractNumId w:val="13"/>
  </w:num>
  <w:num w:numId="12">
    <w:abstractNumId w:val="2"/>
  </w:num>
  <w:num w:numId="13">
    <w:abstractNumId w:val="12"/>
  </w:num>
  <w:num w:numId="14">
    <w:abstractNumId w:val="11"/>
  </w:num>
  <w:num w:numId="15">
    <w:abstractNumId w:val="17"/>
  </w:num>
  <w:num w:numId="16">
    <w:abstractNumId w:val="14"/>
  </w:num>
  <w:num w:numId="17">
    <w:abstractNumId w:val="1"/>
  </w:num>
  <w:num w:numId="18">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ListTemplate" w:val="Banking"/>
    <w:docVar w:name="Profiled" w:val="Yes"/>
    <w:docVar w:name="WordVersion" w:val="2000"/>
  </w:docVars>
  <w:rsids>
    <w:rsidRoot w:val="00C66109"/>
    <w:rsid w:val="00044F0D"/>
    <w:rsid w:val="00125498"/>
    <w:rsid w:val="001342B9"/>
    <w:rsid w:val="00173E69"/>
    <w:rsid w:val="001802DE"/>
    <w:rsid w:val="00362F84"/>
    <w:rsid w:val="003E5632"/>
    <w:rsid w:val="003F33E5"/>
    <w:rsid w:val="004033BC"/>
    <w:rsid w:val="00440501"/>
    <w:rsid w:val="00464150"/>
    <w:rsid w:val="004863C9"/>
    <w:rsid w:val="00487985"/>
    <w:rsid w:val="00550899"/>
    <w:rsid w:val="005902B2"/>
    <w:rsid w:val="005D349D"/>
    <w:rsid w:val="005F6F09"/>
    <w:rsid w:val="00637054"/>
    <w:rsid w:val="006D1D6F"/>
    <w:rsid w:val="0084643B"/>
    <w:rsid w:val="008B6B64"/>
    <w:rsid w:val="008F1FEC"/>
    <w:rsid w:val="009072B1"/>
    <w:rsid w:val="009242BC"/>
    <w:rsid w:val="00AB1420"/>
    <w:rsid w:val="00B65C1D"/>
    <w:rsid w:val="00C0544C"/>
    <w:rsid w:val="00C30DD8"/>
    <w:rsid w:val="00C64E29"/>
    <w:rsid w:val="00C66109"/>
    <w:rsid w:val="00C91487"/>
    <w:rsid w:val="00CD3084"/>
    <w:rsid w:val="00D22E05"/>
    <w:rsid w:val="00D304D4"/>
    <w:rsid w:val="00DB4E04"/>
    <w:rsid w:val="00E175FB"/>
    <w:rsid w:val="00E50267"/>
    <w:rsid w:val="00E64126"/>
    <w:rsid w:val="00EA404E"/>
    <w:rsid w:val="00EC13E4"/>
    <w:rsid w:val="00F1685F"/>
    <w:rsid w:val="00F27A2E"/>
    <w:rsid w:val="00FE09F3"/>
    <w:rsid w:val="00FE4D50"/>
    <w:rsid w:val="00FF5F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054"/>
    <w:pPr>
      <w:tabs>
        <w:tab w:val="left" w:pos="936"/>
        <w:tab w:val="left" w:pos="1872"/>
        <w:tab w:val="left" w:pos="2520"/>
        <w:tab w:val="left" w:pos="3096"/>
        <w:tab w:val="left" w:pos="3816"/>
      </w:tabs>
      <w:suppressAutoHyphens/>
      <w:spacing w:after="240" w:line="252" w:lineRule="auto"/>
      <w:jc w:val="both"/>
    </w:pPr>
    <w:rPr>
      <w:sz w:val="22"/>
      <w:lang w:eastAsia="en-US"/>
    </w:rPr>
  </w:style>
  <w:style w:type="paragraph" w:styleId="Heading1">
    <w:name w:val="heading 1"/>
    <w:aliases w:val="Heading.CAPS"/>
    <w:basedOn w:val="Normal"/>
    <w:next w:val="Normal"/>
    <w:qFormat/>
    <w:rsid w:val="00637054"/>
    <w:pPr>
      <w:keepNext/>
      <w:numPr>
        <w:numId w:val="1"/>
      </w:numPr>
      <w:outlineLvl w:val="0"/>
    </w:pPr>
    <w:rPr>
      <w:b/>
    </w:rPr>
  </w:style>
  <w:style w:type="paragraph" w:styleId="Heading2">
    <w:name w:val="heading 2"/>
    <w:basedOn w:val="Normal"/>
    <w:next w:val="Normal"/>
    <w:qFormat/>
    <w:rsid w:val="00637054"/>
    <w:pPr>
      <w:keepNext/>
      <w:numPr>
        <w:ilvl w:val="1"/>
        <w:numId w:val="1"/>
      </w:numPr>
      <w:outlineLvl w:val="1"/>
    </w:pPr>
    <w:rPr>
      <w:i/>
    </w:rPr>
  </w:style>
  <w:style w:type="paragraph" w:styleId="Heading3">
    <w:name w:val="heading 3"/>
    <w:basedOn w:val="Normal"/>
    <w:next w:val="Normal"/>
    <w:qFormat/>
    <w:rsid w:val="00637054"/>
    <w:pPr>
      <w:numPr>
        <w:ilvl w:val="2"/>
        <w:numId w:val="1"/>
      </w:numPr>
      <w:outlineLvl w:val="2"/>
    </w:pPr>
  </w:style>
  <w:style w:type="paragraph" w:styleId="Heading4">
    <w:name w:val="heading 4"/>
    <w:basedOn w:val="Normal"/>
    <w:next w:val="Normal"/>
    <w:qFormat/>
    <w:rsid w:val="00637054"/>
    <w:pPr>
      <w:numPr>
        <w:ilvl w:val="3"/>
        <w:numId w:val="1"/>
      </w:numPr>
      <w:tabs>
        <w:tab w:val="clear" w:pos="936"/>
        <w:tab w:val="clear" w:pos="1872"/>
      </w:tabs>
      <w:outlineLvl w:val="3"/>
    </w:pPr>
  </w:style>
  <w:style w:type="paragraph" w:styleId="Heading5">
    <w:name w:val="heading 5"/>
    <w:basedOn w:val="Normal"/>
    <w:next w:val="Normal"/>
    <w:qFormat/>
    <w:rsid w:val="00637054"/>
    <w:pPr>
      <w:numPr>
        <w:ilvl w:val="5"/>
        <w:numId w:val="1"/>
      </w:numPr>
      <w:tabs>
        <w:tab w:val="clear" w:pos="936"/>
      </w:tabs>
      <w:outlineLvl w:val="4"/>
    </w:pPr>
  </w:style>
  <w:style w:type="paragraph" w:styleId="Heading6">
    <w:name w:val="heading 6"/>
    <w:basedOn w:val="Normal"/>
    <w:next w:val="Normal"/>
    <w:autoRedefine/>
    <w:qFormat/>
    <w:rsid w:val="00637054"/>
    <w:pPr>
      <w:numPr>
        <w:ilvl w:val="6"/>
        <w:numId w:val="1"/>
      </w:numPr>
      <w:tabs>
        <w:tab w:val="clear" w:pos="936"/>
      </w:tabs>
      <w:outlineLvl w:val="5"/>
    </w:pPr>
  </w:style>
  <w:style w:type="paragraph" w:styleId="Heading7">
    <w:name w:val="heading 7"/>
    <w:basedOn w:val="Normal"/>
    <w:next w:val="Normal"/>
    <w:qFormat/>
    <w:rsid w:val="00637054"/>
    <w:pPr>
      <w:numPr>
        <w:ilvl w:val="7"/>
        <w:numId w:val="1"/>
      </w:numPr>
      <w:tabs>
        <w:tab w:val="clear" w:pos="936"/>
      </w:tabs>
      <w:outlineLvl w:val="6"/>
    </w:pPr>
  </w:style>
  <w:style w:type="paragraph" w:styleId="Heading8">
    <w:name w:val="heading 8"/>
    <w:basedOn w:val="Normal"/>
    <w:next w:val="Normal"/>
    <w:qFormat/>
    <w:rsid w:val="00637054"/>
    <w:pPr>
      <w:numPr>
        <w:ilvl w:val="8"/>
        <w:numId w:val="1"/>
      </w:numPr>
      <w:tabs>
        <w:tab w:val="clear" w:pos="936"/>
      </w:tabs>
      <w:outlineLvl w:val="7"/>
    </w:pPr>
  </w:style>
  <w:style w:type="paragraph" w:styleId="Heading9">
    <w:name w:val="heading 9"/>
    <w:basedOn w:val="Normal"/>
    <w:next w:val="Normal"/>
    <w:qFormat/>
    <w:rsid w:val="006370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37054"/>
    <w:pPr>
      <w:ind w:left="936"/>
    </w:pPr>
  </w:style>
  <w:style w:type="paragraph" w:styleId="TOC1">
    <w:name w:val="toc 1"/>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637054"/>
    <w:pPr>
      <w:numPr>
        <w:numId w:val="2"/>
      </w:numPr>
    </w:pPr>
  </w:style>
  <w:style w:type="paragraph" w:styleId="Header">
    <w:name w:val="header"/>
    <w:basedOn w:val="Normal"/>
    <w:rsid w:val="00637054"/>
    <w:pPr>
      <w:tabs>
        <w:tab w:val="center" w:pos="4147"/>
        <w:tab w:val="right" w:pos="8309"/>
      </w:tabs>
      <w:spacing w:line="240" w:lineRule="auto"/>
      <w:jc w:val="left"/>
    </w:pPr>
  </w:style>
  <w:style w:type="paragraph" w:styleId="Footer">
    <w:name w:val="footer"/>
    <w:basedOn w:val="Normal"/>
    <w:rsid w:val="00637054"/>
    <w:pPr>
      <w:tabs>
        <w:tab w:val="center" w:pos="4147"/>
        <w:tab w:val="right" w:pos="8309"/>
      </w:tabs>
      <w:spacing w:line="240" w:lineRule="auto"/>
      <w:jc w:val="left"/>
    </w:pPr>
  </w:style>
  <w:style w:type="character" w:styleId="PageNumber">
    <w:name w:val="page number"/>
    <w:basedOn w:val="DefaultParagraphFont"/>
    <w:rsid w:val="00637054"/>
  </w:style>
  <w:style w:type="paragraph" w:customStyle="1" w:styleId="Backsheet">
    <w:name w:val="Backsheet"/>
    <w:basedOn w:val="Normal"/>
    <w:rsid w:val="00637054"/>
    <w:pPr>
      <w:spacing w:line="240" w:lineRule="auto"/>
      <w:jc w:val="center"/>
    </w:pPr>
  </w:style>
  <w:style w:type="paragraph" w:customStyle="1" w:styleId="Frontsheet">
    <w:name w:val="Frontsheet"/>
    <w:basedOn w:val="Normal"/>
    <w:rsid w:val="00637054"/>
    <w:pPr>
      <w:spacing w:line="240" w:lineRule="auto"/>
      <w:jc w:val="center"/>
    </w:pPr>
  </w:style>
  <w:style w:type="character" w:styleId="FootnoteReference">
    <w:name w:val="footnote reference"/>
    <w:basedOn w:val="DefaultParagraphFont"/>
    <w:semiHidden/>
    <w:rsid w:val="00637054"/>
    <w:rPr>
      <w:sz w:val="18"/>
      <w:vertAlign w:val="superscript"/>
    </w:rPr>
  </w:style>
  <w:style w:type="paragraph" w:styleId="FootnoteText">
    <w:name w:val="footnote text"/>
    <w:basedOn w:val="Normal"/>
    <w:semiHidden/>
    <w:rsid w:val="00637054"/>
    <w:pPr>
      <w:spacing w:line="240" w:lineRule="auto"/>
    </w:pPr>
  </w:style>
  <w:style w:type="paragraph" w:customStyle="1" w:styleId="Schedule">
    <w:name w:val="Schedule"/>
    <w:basedOn w:val="Normal"/>
    <w:rsid w:val="00637054"/>
    <w:pPr>
      <w:keepNext/>
      <w:jc w:val="center"/>
    </w:pPr>
    <w:rPr>
      <w:b/>
    </w:rPr>
  </w:style>
  <w:style w:type="paragraph" w:styleId="TOC2">
    <w:name w:val="toc 2"/>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637054"/>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rsid w:val="00637054"/>
    <w:pPr>
      <w:numPr>
        <w:numId w:val="3"/>
      </w:numPr>
    </w:pPr>
  </w:style>
  <w:style w:type="paragraph" w:customStyle="1" w:styleId="Heading0">
    <w:name w:val="Heading 0"/>
    <w:basedOn w:val="Normal"/>
    <w:next w:val="Normal"/>
    <w:rsid w:val="00637054"/>
    <w:pPr>
      <w:tabs>
        <w:tab w:val="clear" w:pos="936"/>
      </w:tabs>
      <w:spacing w:line="240" w:lineRule="auto"/>
      <w:outlineLvl w:val="0"/>
    </w:pPr>
    <w:rPr>
      <w:vanish/>
      <w:color w:val="FF0000"/>
    </w:rPr>
  </w:style>
  <w:style w:type="paragraph" w:customStyle="1" w:styleId="Attestation">
    <w:name w:val="Attestation"/>
    <w:basedOn w:val="Normal"/>
    <w:rsid w:val="00637054"/>
    <w:pPr>
      <w:spacing w:line="240" w:lineRule="auto"/>
      <w:jc w:val="left"/>
    </w:pPr>
  </w:style>
  <w:style w:type="paragraph" w:customStyle="1" w:styleId="Guidancenote">
    <w:name w:val="Guidance note"/>
    <w:basedOn w:val="Normal"/>
    <w:rsid w:val="00637054"/>
    <w:rPr>
      <w:vanish/>
      <w:color w:val="FF0000"/>
    </w:rPr>
  </w:style>
  <w:style w:type="paragraph" w:styleId="ListNumber4">
    <w:name w:val="List Number 4"/>
    <w:basedOn w:val="Normal"/>
    <w:rsid w:val="00637054"/>
    <w:pPr>
      <w:numPr>
        <w:numId w:val="4"/>
      </w:numPr>
    </w:pPr>
  </w:style>
  <w:style w:type="paragraph" w:styleId="ListNumber3">
    <w:name w:val="List Number 3"/>
    <w:basedOn w:val="Normal"/>
    <w:rsid w:val="00637054"/>
    <w:pPr>
      <w:numPr>
        <w:numId w:val="5"/>
      </w:numPr>
    </w:pPr>
  </w:style>
  <w:style w:type="paragraph" w:styleId="ListNumber2">
    <w:name w:val="List Number 2"/>
    <w:basedOn w:val="Normal"/>
    <w:rsid w:val="00637054"/>
    <w:pPr>
      <w:numPr>
        <w:numId w:val="6"/>
      </w:numPr>
    </w:pPr>
  </w:style>
  <w:style w:type="paragraph" w:styleId="ListBullet5">
    <w:name w:val="List Bullet 5"/>
    <w:basedOn w:val="Normal"/>
    <w:rsid w:val="00637054"/>
    <w:pPr>
      <w:numPr>
        <w:numId w:val="7"/>
      </w:numPr>
    </w:pPr>
  </w:style>
  <w:style w:type="paragraph" w:styleId="ListBullet4">
    <w:name w:val="List Bullet 4"/>
    <w:basedOn w:val="Normal"/>
    <w:rsid w:val="00637054"/>
    <w:pPr>
      <w:numPr>
        <w:numId w:val="8"/>
      </w:numPr>
    </w:pPr>
  </w:style>
  <w:style w:type="paragraph" w:styleId="ListBullet3">
    <w:name w:val="List Bullet 3"/>
    <w:basedOn w:val="Normal"/>
    <w:rsid w:val="00637054"/>
    <w:pPr>
      <w:numPr>
        <w:numId w:val="9"/>
      </w:numPr>
    </w:pPr>
  </w:style>
  <w:style w:type="paragraph" w:styleId="ListBullet2">
    <w:name w:val="List Bullet 2"/>
    <w:basedOn w:val="Normal"/>
    <w:rsid w:val="00637054"/>
    <w:pPr>
      <w:numPr>
        <w:numId w:val="10"/>
      </w:numPr>
    </w:pPr>
  </w:style>
  <w:style w:type="paragraph" w:styleId="List5">
    <w:name w:val="List 5"/>
    <w:basedOn w:val="Normal"/>
    <w:rsid w:val="00637054"/>
    <w:pPr>
      <w:ind w:left="3816"/>
    </w:pPr>
  </w:style>
  <w:style w:type="paragraph" w:styleId="List4">
    <w:name w:val="List 4"/>
    <w:basedOn w:val="Normal"/>
    <w:rsid w:val="00637054"/>
    <w:pPr>
      <w:ind w:left="3096"/>
    </w:pPr>
  </w:style>
  <w:style w:type="paragraph" w:styleId="List3">
    <w:name w:val="List 3"/>
    <w:basedOn w:val="Normal"/>
    <w:rsid w:val="00637054"/>
    <w:pPr>
      <w:ind w:left="2520"/>
    </w:pPr>
  </w:style>
  <w:style w:type="paragraph" w:styleId="List2">
    <w:name w:val="List 2"/>
    <w:basedOn w:val="Normal"/>
    <w:rsid w:val="00637054"/>
    <w:pPr>
      <w:ind w:left="1872"/>
    </w:pPr>
  </w:style>
  <w:style w:type="paragraph" w:styleId="ListNumber">
    <w:name w:val="List Number"/>
    <w:basedOn w:val="Normal"/>
    <w:rsid w:val="00637054"/>
    <w:pPr>
      <w:numPr>
        <w:numId w:val="11"/>
      </w:numPr>
    </w:pPr>
  </w:style>
  <w:style w:type="paragraph" w:styleId="ListBullet">
    <w:name w:val="List Bullet"/>
    <w:basedOn w:val="Normal"/>
    <w:rsid w:val="00637054"/>
    <w:pPr>
      <w:numPr>
        <w:numId w:val="12"/>
      </w:numPr>
    </w:pPr>
  </w:style>
  <w:style w:type="paragraph" w:styleId="List">
    <w:name w:val="List"/>
    <w:basedOn w:val="Normal"/>
    <w:rsid w:val="00637054"/>
    <w:pPr>
      <w:ind w:left="936"/>
    </w:pPr>
  </w:style>
  <w:style w:type="paragraph" w:styleId="DocumentMap">
    <w:name w:val="Document Map"/>
    <w:basedOn w:val="Normal"/>
    <w:semiHidden/>
    <w:rsid w:val="00637054"/>
    <w:pPr>
      <w:shd w:val="clear" w:color="auto" w:fill="000080"/>
    </w:pPr>
    <w:rPr>
      <w:rFonts w:cs="Tahoma"/>
    </w:rPr>
  </w:style>
  <w:style w:type="character" w:styleId="CommentReference">
    <w:name w:val="annotation reference"/>
    <w:basedOn w:val="DefaultParagraphFont"/>
    <w:semiHidden/>
    <w:rsid w:val="00637054"/>
    <w:rPr>
      <w:sz w:val="16"/>
      <w:szCs w:val="16"/>
    </w:rPr>
  </w:style>
  <w:style w:type="paragraph" w:styleId="CommentText">
    <w:name w:val="annotation text"/>
    <w:basedOn w:val="Normal"/>
    <w:semiHidden/>
    <w:rsid w:val="00637054"/>
  </w:style>
  <w:style w:type="paragraph" w:customStyle="1" w:styleId="a">
    <w:name w:val="#"/>
    <w:basedOn w:val="Schedule"/>
    <w:rsid w:val="00637054"/>
  </w:style>
  <w:style w:type="paragraph" w:customStyle="1" w:styleId="BLP">
    <w:name w:val="BLP"/>
    <w:basedOn w:val="Normal"/>
    <w:rsid w:val="00637054"/>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rsid w:val="00637054"/>
    <w:pPr>
      <w:ind w:left="936"/>
    </w:pPr>
  </w:style>
  <w:style w:type="paragraph" w:styleId="BodyText">
    <w:name w:val="Body Text"/>
    <w:basedOn w:val="Normal"/>
    <w:rsid w:val="00637054"/>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rsid w:val="00637054"/>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sid w:val="00637054"/>
    <w:rPr>
      <w:b/>
      <w:bCs/>
    </w:rPr>
  </w:style>
  <w:style w:type="paragraph" w:styleId="BodyText3">
    <w:name w:val="Body Text 3"/>
    <w:basedOn w:val="Normal"/>
    <w:rsid w:val="00637054"/>
    <w:pPr>
      <w:jc w:val="left"/>
    </w:pPr>
    <w:rPr>
      <w:b/>
      <w:bCs/>
    </w:rPr>
  </w:style>
  <w:style w:type="character" w:styleId="Hyperlink">
    <w:name w:val="Hyperlink"/>
    <w:basedOn w:val="DefaultParagraphFont"/>
    <w:rsid w:val="00637054"/>
    <w:rPr>
      <w:color w:val="0000FF"/>
      <w:u w:val="single"/>
    </w:rPr>
  </w:style>
  <w:style w:type="paragraph" w:customStyle="1" w:styleId="ScheduleNumbering">
    <w:name w:val="ScheduleNumbering"/>
    <w:basedOn w:val="Normal"/>
    <w:next w:val="Normal"/>
    <w:rsid w:val="00125498"/>
    <w:pPr>
      <w:numPr>
        <w:numId w:val="18"/>
      </w:numPr>
      <w:suppressAutoHyphens w:val="0"/>
      <w:spacing w:line="240" w:lineRule="auto"/>
      <w:jc w:val="center"/>
    </w:pPr>
    <w:rPr>
      <w:szCs w:val="24"/>
    </w:rPr>
  </w:style>
  <w:style w:type="character" w:styleId="Strong">
    <w:name w:val="Strong"/>
    <w:basedOn w:val="DefaultParagraphFont"/>
    <w:uiPriority w:val="22"/>
    <w:qFormat/>
    <w:rsid w:val="00E50267"/>
    <w:rPr>
      <w:b/>
      <w:bCs/>
    </w:rPr>
  </w:style>
  <w:style w:type="paragraph" w:customStyle="1" w:styleId="schedule1">
    <w:name w:val="schedule1"/>
    <w:basedOn w:val="Normal"/>
    <w:next w:val="Normal"/>
    <w:rsid w:val="00173E69"/>
    <w:pPr>
      <w:spacing w:after="0"/>
    </w:pPr>
  </w:style>
  <w:style w:type="character" w:customStyle="1" w:styleId="il">
    <w:name w:val="il"/>
    <w:basedOn w:val="DefaultParagraphFont"/>
    <w:rsid w:val="005902B2"/>
  </w:style>
</w:styles>
</file>

<file path=word/webSettings.xml><?xml version="1.0" encoding="utf-8"?>
<w:webSettings xmlns:r="http://schemas.openxmlformats.org/officeDocument/2006/relationships" xmlns:w="http://schemas.openxmlformats.org/wordprocessingml/2006/main">
  <w:divs>
    <w:div w:id="33429606">
      <w:bodyDiv w:val="1"/>
      <w:marLeft w:val="0"/>
      <w:marRight w:val="0"/>
      <w:marTop w:val="0"/>
      <w:marBottom w:val="0"/>
      <w:divBdr>
        <w:top w:val="none" w:sz="0" w:space="0" w:color="auto"/>
        <w:left w:val="none" w:sz="0" w:space="0" w:color="auto"/>
        <w:bottom w:val="none" w:sz="0" w:space="0" w:color="auto"/>
        <w:right w:val="none" w:sz="0" w:space="0" w:color="auto"/>
      </w:divBdr>
    </w:div>
    <w:div w:id="20316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0</TotalTime>
  <Pages>22</Pages>
  <Words>6955</Words>
  <Characters>36531</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Floating Charge</vt:lpstr>
    </vt:vector>
  </TitlesOfParts>
  <Company>Stephen Marshall, Solicitor</Company>
  <LinksUpToDate>false</LinksUpToDate>
  <CharactersWithSpaces>43400</CharactersWithSpaces>
  <SharedDoc>false</SharedDoc>
  <HLinks>
    <vt:vector size="168" baseType="variant">
      <vt:variant>
        <vt:i4>1114165</vt:i4>
      </vt:variant>
      <vt:variant>
        <vt:i4>164</vt:i4>
      </vt:variant>
      <vt:variant>
        <vt:i4>0</vt:i4>
      </vt:variant>
      <vt:variant>
        <vt:i4>5</vt:i4>
      </vt:variant>
      <vt:variant>
        <vt:lpwstr/>
      </vt:variant>
      <vt:variant>
        <vt:lpwstr>_Toc212609585</vt:lpwstr>
      </vt:variant>
      <vt:variant>
        <vt:i4>1114165</vt:i4>
      </vt:variant>
      <vt:variant>
        <vt:i4>158</vt:i4>
      </vt:variant>
      <vt:variant>
        <vt:i4>0</vt:i4>
      </vt:variant>
      <vt:variant>
        <vt:i4>5</vt:i4>
      </vt:variant>
      <vt:variant>
        <vt:lpwstr/>
      </vt:variant>
      <vt:variant>
        <vt:lpwstr>_Toc212609584</vt:lpwstr>
      </vt:variant>
      <vt:variant>
        <vt:i4>1114165</vt:i4>
      </vt:variant>
      <vt:variant>
        <vt:i4>152</vt:i4>
      </vt:variant>
      <vt:variant>
        <vt:i4>0</vt:i4>
      </vt:variant>
      <vt:variant>
        <vt:i4>5</vt:i4>
      </vt:variant>
      <vt:variant>
        <vt:lpwstr/>
      </vt:variant>
      <vt:variant>
        <vt:lpwstr>_Toc212609583</vt:lpwstr>
      </vt:variant>
      <vt:variant>
        <vt:i4>1114165</vt:i4>
      </vt:variant>
      <vt:variant>
        <vt:i4>146</vt:i4>
      </vt:variant>
      <vt:variant>
        <vt:i4>0</vt:i4>
      </vt:variant>
      <vt:variant>
        <vt:i4>5</vt:i4>
      </vt:variant>
      <vt:variant>
        <vt:lpwstr/>
      </vt:variant>
      <vt:variant>
        <vt:lpwstr>_Toc212609582</vt:lpwstr>
      </vt:variant>
      <vt:variant>
        <vt:i4>1114165</vt:i4>
      </vt:variant>
      <vt:variant>
        <vt:i4>140</vt:i4>
      </vt:variant>
      <vt:variant>
        <vt:i4>0</vt:i4>
      </vt:variant>
      <vt:variant>
        <vt:i4>5</vt:i4>
      </vt:variant>
      <vt:variant>
        <vt:lpwstr/>
      </vt:variant>
      <vt:variant>
        <vt:lpwstr>_Toc212609581</vt:lpwstr>
      </vt:variant>
      <vt:variant>
        <vt:i4>1114165</vt:i4>
      </vt:variant>
      <vt:variant>
        <vt:i4>134</vt:i4>
      </vt:variant>
      <vt:variant>
        <vt:i4>0</vt:i4>
      </vt:variant>
      <vt:variant>
        <vt:i4>5</vt:i4>
      </vt:variant>
      <vt:variant>
        <vt:lpwstr/>
      </vt:variant>
      <vt:variant>
        <vt:lpwstr>_Toc212609580</vt:lpwstr>
      </vt:variant>
      <vt:variant>
        <vt:i4>1966133</vt:i4>
      </vt:variant>
      <vt:variant>
        <vt:i4>128</vt:i4>
      </vt:variant>
      <vt:variant>
        <vt:i4>0</vt:i4>
      </vt:variant>
      <vt:variant>
        <vt:i4>5</vt:i4>
      </vt:variant>
      <vt:variant>
        <vt:lpwstr/>
      </vt:variant>
      <vt:variant>
        <vt:lpwstr>_Toc212609579</vt:lpwstr>
      </vt:variant>
      <vt:variant>
        <vt:i4>1966133</vt:i4>
      </vt:variant>
      <vt:variant>
        <vt:i4>122</vt:i4>
      </vt:variant>
      <vt:variant>
        <vt:i4>0</vt:i4>
      </vt:variant>
      <vt:variant>
        <vt:i4>5</vt:i4>
      </vt:variant>
      <vt:variant>
        <vt:lpwstr/>
      </vt:variant>
      <vt:variant>
        <vt:lpwstr>_Toc212609578</vt:lpwstr>
      </vt:variant>
      <vt:variant>
        <vt:i4>1966133</vt:i4>
      </vt:variant>
      <vt:variant>
        <vt:i4>116</vt:i4>
      </vt:variant>
      <vt:variant>
        <vt:i4>0</vt:i4>
      </vt:variant>
      <vt:variant>
        <vt:i4>5</vt:i4>
      </vt:variant>
      <vt:variant>
        <vt:lpwstr/>
      </vt:variant>
      <vt:variant>
        <vt:lpwstr>_Toc212609577</vt:lpwstr>
      </vt:variant>
      <vt:variant>
        <vt:i4>1966133</vt:i4>
      </vt:variant>
      <vt:variant>
        <vt:i4>110</vt:i4>
      </vt:variant>
      <vt:variant>
        <vt:i4>0</vt:i4>
      </vt:variant>
      <vt:variant>
        <vt:i4>5</vt:i4>
      </vt:variant>
      <vt:variant>
        <vt:lpwstr/>
      </vt:variant>
      <vt:variant>
        <vt:lpwstr>_Toc212609576</vt:lpwstr>
      </vt:variant>
      <vt:variant>
        <vt:i4>1966133</vt:i4>
      </vt:variant>
      <vt:variant>
        <vt:i4>104</vt:i4>
      </vt:variant>
      <vt:variant>
        <vt:i4>0</vt:i4>
      </vt:variant>
      <vt:variant>
        <vt:i4>5</vt:i4>
      </vt:variant>
      <vt:variant>
        <vt:lpwstr/>
      </vt:variant>
      <vt:variant>
        <vt:lpwstr>_Toc212609575</vt:lpwstr>
      </vt:variant>
      <vt:variant>
        <vt:i4>1966133</vt:i4>
      </vt:variant>
      <vt:variant>
        <vt:i4>98</vt:i4>
      </vt:variant>
      <vt:variant>
        <vt:i4>0</vt:i4>
      </vt:variant>
      <vt:variant>
        <vt:i4>5</vt:i4>
      </vt:variant>
      <vt:variant>
        <vt:lpwstr/>
      </vt:variant>
      <vt:variant>
        <vt:lpwstr>_Toc212609574</vt:lpwstr>
      </vt:variant>
      <vt:variant>
        <vt:i4>1966133</vt:i4>
      </vt:variant>
      <vt:variant>
        <vt:i4>92</vt:i4>
      </vt:variant>
      <vt:variant>
        <vt:i4>0</vt:i4>
      </vt:variant>
      <vt:variant>
        <vt:i4>5</vt:i4>
      </vt:variant>
      <vt:variant>
        <vt:lpwstr/>
      </vt:variant>
      <vt:variant>
        <vt:lpwstr>_Toc212609573</vt:lpwstr>
      </vt:variant>
      <vt:variant>
        <vt:i4>1966133</vt:i4>
      </vt:variant>
      <vt:variant>
        <vt:i4>86</vt:i4>
      </vt:variant>
      <vt:variant>
        <vt:i4>0</vt:i4>
      </vt:variant>
      <vt:variant>
        <vt:i4>5</vt:i4>
      </vt:variant>
      <vt:variant>
        <vt:lpwstr/>
      </vt:variant>
      <vt:variant>
        <vt:lpwstr>_Toc212609572</vt:lpwstr>
      </vt:variant>
      <vt:variant>
        <vt:i4>1966133</vt:i4>
      </vt:variant>
      <vt:variant>
        <vt:i4>80</vt:i4>
      </vt:variant>
      <vt:variant>
        <vt:i4>0</vt:i4>
      </vt:variant>
      <vt:variant>
        <vt:i4>5</vt:i4>
      </vt:variant>
      <vt:variant>
        <vt:lpwstr/>
      </vt:variant>
      <vt:variant>
        <vt:lpwstr>_Toc212609571</vt:lpwstr>
      </vt:variant>
      <vt:variant>
        <vt:i4>1966133</vt:i4>
      </vt:variant>
      <vt:variant>
        <vt:i4>74</vt:i4>
      </vt:variant>
      <vt:variant>
        <vt:i4>0</vt:i4>
      </vt:variant>
      <vt:variant>
        <vt:i4>5</vt:i4>
      </vt:variant>
      <vt:variant>
        <vt:lpwstr/>
      </vt:variant>
      <vt:variant>
        <vt:lpwstr>_Toc212609570</vt:lpwstr>
      </vt:variant>
      <vt:variant>
        <vt:i4>2031669</vt:i4>
      </vt:variant>
      <vt:variant>
        <vt:i4>68</vt:i4>
      </vt:variant>
      <vt:variant>
        <vt:i4>0</vt:i4>
      </vt:variant>
      <vt:variant>
        <vt:i4>5</vt:i4>
      </vt:variant>
      <vt:variant>
        <vt:lpwstr/>
      </vt:variant>
      <vt:variant>
        <vt:lpwstr>_Toc212609569</vt:lpwstr>
      </vt:variant>
      <vt:variant>
        <vt:i4>2031669</vt:i4>
      </vt:variant>
      <vt:variant>
        <vt:i4>62</vt:i4>
      </vt:variant>
      <vt:variant>
        <vt:i4>0</vt:i4>
      </vt:variant>
      <vt:variant>
        <vt:i4>5</vt:i4>
      </vt:variant>
      <vt:variant>
        <vt:lpwstr/>
      </vt:variant>
      <vt:variant>
        <vt:lpwstr>_Toc212609568</vt:lpwstr>
      </vt:variant>
      <vt:variant>
        <vt:i4>2031669</vt:i4>
      </vt:variant>
      <vt:variant>
        <vt:i4>56</vt:i4>
      </vt:variant>
      <vt:variant>
        <vt:i4>0</vt:i4>
      </vt:variant>
      <vt:variant>
        <vt:i4>5</vt:i4>
      </vt:variant>
      <vt:variant>
        <vt:lpwstr/>
      </vt:variant>
      <vt:variant>
        <vt:lpwstr>_Toc212609567</vt:lpwstr>
      </vt:variant>
      <vt:variant>
        <vt:i4>2031669</vt:i4>
      </vt:variant>
      <vt:variant>
        <vt:i4>50</vt:i4>
      </vt:variant>
      <vt:variant>
        <vt:i4>0</vt:i4>
      </vt:variant>
      <vt:variant>
        <vt:i4>5</vt:i4>
      </vt:variant>
      <vt:variant>
        <vt:lpwstr/>
      </vt:variant>
      <vt:variant>
        <vt:lpwstr>_Toc212609566</vt:lpwstr>
      </vt:variant>
      <vt:variant>
        <vt:i4>2031669</vt:i4>
      </vt:variant>
      <vt:variant>
        <vt:i4>44</vt:i4>
      </vt:variant>
      <vt:variant>
        <vt:i4>0</vt:i4>
      </vt:variant>
      <vt:variant>
        <vt:i4>5</vt:i4>
      </vt:variant>
      <vt:variant>
        <vt:lpwstr/>
      </vt:variant>
      <vt:variant>
        <vt:lpwstr>_Toc212609565</vt:lpwstr>
      </vt:variant>
      <vt:variant>
        <vt:i4>2031669</vt:i4>
      </vt:variant>
      <vt:variant>
        <vt:i4>38</vt:i4>
      </vt:variant>
      <vt:variant>
        <vt:i4>0</vt:i4>
      </vt:variant>
      <vt:variant>
        <vt:i4>5</vt:i4>
      </vt:variant>
      <vt:variant>
        <vt:lpwstr/>
      </vt:variant>
      <vt:variant>
        <vt:lpwstr>_Toc212609564</vt:lpwstr>
      </vt:variant>
      <vt:variant>
        <vt:i4>2031669</vt:i4>
      </vt:variant>
      <vt:variant>
        <vt:i4>32</vt:i4>
      </vt:variant>
      <vt:variant>
        <vt:i4>0</vt:i4>
      </vt:variant>
      <vt:variant>
        <vt:i4>5</vt:i4>
      </vt:variant>
      <vt:variant>
        <vt:lpwstr/>
      </vt:variant>
      <vt:variant>
        <vt:lpwstr>_Toc212609563</vt:lpwstr>
      </vt:variant>
      <vt:variant>
        <vt:i4>2031669</vt:i4>
      </vt:variant>
      <vt:variant>
        <vt:i4>26</vt:i4>
      </vt:variant>
      <vt:variant>
        <vt:i4>0</vt:i4>
      </vt:variant>
      <vt:variant>
        <vt:i4>5</vt:i4>
      </vt:variant>
      <vt:variant>
        <vt:lpwstr/>
      </vt:variant>
      <vt:variant>
        <vt:lpwstr>_Toc212609562</vt:lpwstr>
      </vt:variant>
      <vt:variant>
        <vt:i4>2031669</vt:i4>
      </vt:variant>
      <vt:variant>
        <vt:i4>20</vt:i4>
      </vt:variant>
      <vt:variant>
        <vt:i4>0</vt:i4>
      </vt:variant>
      <vt:variant>
        <vt:i4>5</vt:i4>
      </vt:variant>
      <vt:variant>
        <vt:lpwstr/>
      </vt:variant>
      <vt:variant>
        <vt:lpwstr>_Toc212609561</vt:lpwstr>
      </vt:variant>
      <vt:variant>
        <vt:i4>2031669</vt:i4>
      </vt:variant>
      <vt:variant>
        <vt:i4>14</vt:i4>
      </vt:variant>
      <vt:variant>
        <vt:i4>0</vt:i4>
      </vt:variant>
      <vt:variant>
        <vt:i4>5</vt:i4>
      </vt:variant>
      <vt:variant>
        <vt:lpwstr/>
      </vt:variant>
      <vt:variant>
        <vt:lpwstr>_Toc212609560</vt:lpwstr>
      </vt:variant>
      <vt:variant>
        <vt:i4>1835061</vt:i4>
      </vt:variant>
      <vt:variant>
        <vt:i4>8</vt:i4>
      </vt:variant>
      <vt:variant>
        <vt:i4>0</vt:i4>
      </vt:variant>
      <vt:variant>
        <vt:i4>5</vt:i4>
      </vt:variant>
      <vt:variant>
        <vt:lpwstr/>
      </vt:variant>
      <vt:variant>
        <vt:lpwstr>_Toc212609559</vt:lpwstr>
      </vt:variant>
      <vt:variant>
        <vt:i4>1835061</vt:i4>
      </vt:variant>
      <vt:variant>
        <vt:i4>2</vt:i4>
      </vt:variant>
      <vt:variant>
        <vt:i4>0</vt:i4>
      </vt:variant>
      <vt:variant>
        <vt:i4>5</vt:i4>
      </vt:variant>
      <vt:variant>
        <vt:lpwstr/>
      </vt:variant>
      <vt:variant>
        <vt:lpwstr>_Toc212609558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Floating Charge</dc:title>
  <dc:creator>Stephen Marshall</dc:creator>
  <cp:lastModifiedBy>Gavin McCloskey</cp:lastModifiedBy>
  <cp:revision>2</cp:revision>
  <cp:lastPrinted>2010-10-20T13:17:00Z</cp:lastPrinted>
  <dcterms:created xsi:type="dcterms:W3CDTF">2010-10-20T14:08:00Z</dcterms:created>
  <dcterms:modified xsi:type="dcterms:W3CDTF">2010-10-20T14:08:00Z</dcterms:modified>
</cp:coreProperties>
</file>