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14060" w:rsidRDefault="00F5061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Trustees Resolution</w:t>
      </w:r>
    </w:p>
    <w:p w14:paraId="00000002" w14:textId="42500128" w:rsidR="00B14060" w:rsidRDefault="00F5061E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61E">
        <w:rPr>
          <w:rFonts w:ascii="Times New Roman" w:eastAsia="Times New Roman" w:hAnsi="Times New Roman" w:cs="Times New Roman"/>
          <w:b/>
          <w:sz w:val="24"/>
          <w:szCs w:val="24"/>
        </w:rPr>
        <w:t>Lucywilliam61 Executive Pension Scheme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 "Scheme")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B14060" w:rsidRDefault="00F5061E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Dated: _____________________</w:t>
      </w:r>
    </w:p>
    <w:p w14:paraId="00000004" w14:textId="77777777" w:rsidR="00B14060" w:rsidRDefault="00B1406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B14060" w:rsidRDefault="00F5061E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Whereas:</w:t>
      </w:r>
    </w:p>
    <w:p w14:paraId="00000006" w14:textId="77777777" w:rsidR="00B14060" w:rsidRDefault="00B1406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2D9C7416" w:rsidR="00B14060" w:rsidRDefault="00F5061E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Trustee is desirous to wind up the Scheme given that the assets no longer have a cash surrender or equivalent value. . </w:t>
      </w:r>
    </w:p>
    <w:p w14:paraId="00000008" w14:textId="77777777" w:rsidR="00B14060" w:rsidRDefault="00B1406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3807C987" w:rsidR="00B14060" w:rsidRDefault="00F5061E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Pursuant to the provisions of the Scheme, the Trustee of the Scheme </w:t>
      </w:r>
      <w:r w:rsidR="009161A6">
        <w:rPr>
          <w:rFonts w:ascii="Times New Roman" w:eastAsia="Times New Roman" w:hAnsi="Times New Roman" w:cs="Times New Roman"/>
          <w:sz w:val="24"/>
          <w:szCs w:val="24"/>
        </w:rPr>
        <w:t>has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resolved that:</w:t>
      </w:r>
    </w:p>
    <w:p w14:paraId="0000000A" w14:textId="77777777" w:rsidR="00B14060" w:rsidRDefault="00B1406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14060" w:rsidRDefault="00F5061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 will be wound up, having no assets or liabilities to be discharged.</w:t>
      </w:r>
    </w:p>
    <w:p w14:paraId="0000000C" w14:textId="77777777" w:rsidR="00B14060" w:rsidRDefault="00B1406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B14060" w:rsidRDefault="00F5061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Scheme Administrator is instructed to:</w:t>
      </w:r>
    </w:p>
    <w:p w14:paraId="0000000E" w14:textId="77777777" w:rsidR="00B14060" w:rsidRDefault="00B1406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B14060" w:rsidRDefault="00F5061E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to HMRC the wind up of the Scheme </w:t>
      </w:r>
    </w:p>
    <w:p w14:paraId="00000010" w14:textId="77777777" w:rsidR="00B14060" w:rsidRDefault="00F5061E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Remove the Scheme from Pension Schemes Online</w:t>
      </w:r>
    </w:p>
    <w:p w14:paraId="00000011" w14:textId="77777777" w:rsidR="00B14060" w:rsidRDefault="00F5061E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Close the trustees’ pension scheme account. </w:t>
      </w:r>
    </w:p>
    <w:p w14:paraId="00000012" w14:textId="77777777" w:rsidR="00B14060" w:rsidRDefault="00F5061E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Pensions Regulator the wind up of the Scheme in accordance with their requirements</w:t>
      </w:r>
    </w:p>
    <w:p w14:paraId="00000013" w14:textId="77777777" w:rsidR="00B14060" w:rsidRDefault="00F5061E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DP Registrar that the Administrator is no longer a data controller for the purposes of the Act</w:t>
      </w:r>
    </w:p>
    <w:p w14:paraId="06ABDEF9" w14:textId="77777777" w:rsidR="00F5061E" w:rsidRPr="00F5061E" w:rsidRDefault="00F5061E" w:rsidP="00F5061E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Signed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5061E">
        <w:rPr>
          <w:rFonts w:ascii="Times New Roman" w:eastAsia="Times New Roman" w:hAnsi="Times New Roman" w:cs="Times New Roman"/>
          <w:b/>
          <w:lang w:val="en-IN"/>
        </w:rPr>
        <w:t>James Kennedy </w:t>
      </w:r>
    </w:p>
    <w:p w14:paraId="0A959F39" w14:textId="77777777" w:rsidR="00F5061E" w:rsidRPr="00F5061E" w:rsidRDefault="00F5061E" w:rsidP="00F5061E">
      <w:pPr>
        <w:spacing w:line="360" w:lineRule="auto"/>
        <w:ind w:left="360"/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</w:pPr>
      <w:r w:rsidRPr="00F5061E"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  <w:t>Top of Form</w:t>
      </w:r>
    </w:p>
    <w:p w14:paraId="00000014" w14:textId="500C65D8" w:rsidR="00B14060" w:rsidRDefault="00B14060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140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3274"/>
    <w:multiLevelType w:val="multilevel"/>
    <w:tmpl w:val="8E340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E24D65"/>
    <w:multiLevelType w:val="multilevel"/>
    <w:tmpl w:val="E4E2439C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60"/>
    <w:rsid w:val="009161A6"/>
    <w:rsid w:val="00B14060"/>
    <w:rsid w:val="00F5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E1DD5-AC50-45C7-80CB-8E19E9CD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2024-07-09T15:50:00Z</dcterms:created>
  <dcterms:modified xsi:type="dcterms:W3CDTF">2024-07-09T16:10:00Z</dcterms:modified>
</cp:coreProperties>
</file>