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trPr>
          <w:jc w:val="center"/>
        </w:trPr>
        <w:tc>
          <w:tcPr>
            <w:tcW w:w="1418" w:type="dxa"/>
            <w:shd w:val="clear" w:color="auto" w:fill="auto"/>
          </w:tcPr>
          <w:p w:rsidR="00671E33" w:rsidRDefault="00C01F90">
            <w:pPr>
              <w:spacing w:after="0"/>
            </w:pPr>
            <w:r>
              <w:t>DATED</w:t>
            </w:r>
          </w:p>
        </w:tc>
        <w:tc>
          <w:tcPr>
            <w:tcW w:w="5528" w:type="dxa"/>
            <w:shd w:val="clear" w:color="auto" w:fill="auto"/>
          </w:tcPr>
          <w:p w:rsidR="00671E33" w:rsidRDefault="00C01F90">
            <w:pPr>
              <w:spacing w:after="0"/>
              <w:jc w:val="right"/>
            </w:pPr>
            <w:r>
              <w:t>2019</w:t>
            </w:r>
          </w:p>
        </w:tc>
      </w:tr>
    </w:tbl>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trPr>
          <w:trHeight w:val="800"/>
        </w:trPr>
        <w:tc>
          <w:tcPr>
            <w:tcW w:w="6663" w:type="dxa"/>
            <w:shd w:val="clear" w:color="auto" w:fill="auto"/>
            <w:vAlign w:val="bottom"/>
          </w:tcPr>
          <w:p w:rsidR="00671E33" w:rsidRDefault="00EC3FA6">
            <w:pPr>
              <w:spacing w:after="120"/>
              <w:jc w:val="center"/>
              <w:rPr>
                <w:b/>
                <w:color w:val="000000"/>
              </w:rPr>
            </w:pPr>
            <w:r>
              <w:rPr>
                <w:b/>
              </w:rPr>
              <w:t>Lucy Bee SSAS</w:t>
            </w:r>
          </w:p>
        </w:tc>
        <w:tc>
          <w:tcPr>
            <w:tcW w:w="567" w:type="dxa"/>
            <w:shd w:val="clear" w:color="auto" w:fill="auto"/>
            <w:vAlign w:val="bottom"/>
          </w:tcPr>
          <w:p w:rsidR="00671E33" w:rsidRDefault="00671E33">
            <w:pPr>
              <w:pBdr>
                <w:top w:val="nil"/>
                <w:left w:val="nil"/>
                <w:bottom w:val="nil"/>
                <w:right w:val="nil"/>
                <w:between w:val="nil"/>
              </w:pBdr>
              <w:spacing w:after="0" w:line="240" w:lineRule="auto"/>
              <w:jc w:val="center"/>
              <w:rPr>
                <w:b/>
                <w:color w:val="000000"/>
              </w:rPr>
            </w:pPr>
          </w:p>
        </w:tc>
      </w:tr>
      <w:tr w:rsidR="00671E33">
        <w:trPr>
          <w:trHeight w:val="560"/>
        </w:trPr>
        <w:tc>
          <w:tcPr>
            <w:tcW w:w="6663" w:type="dxa"/>
            <w:shd w:val="clear" w:color="auto" w:fill="auto"/>
            <w:vAlign w:val="bottom"/>
          </w:tcPr>
          <w:p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rsidR="00671E33" w:rsidRDefault="00671E33">
            <w:pPr>
              <w:pBdr>
                <w:top w:val="nil"/>
                <w:left w:val="nil"/>
                <w:bottom w:val="nil"/>
                <w:right w:val="nil"/>
                <w:between w:val="nil"/>
              </w:pBdr>
              <w:spacing w:after="0" w:line="240" w:lineRule="auto"/>
              <w:ind w:left="2880" w:hanging="960"/>
              <w:rPr>
                <w:b/>
                <w:color w:val="000000"/>
              </w:rPr>
            </w:pPr>
          </w:p>
        </w:tc>
      </w:tr>
      <w:tr w:rsidR="00671E33">
        <w:trPr>
          <w:trHeight w:val="560"/>
        </w:trPr>
        <w:tc>
          <w:tcPr>
            <w:tcW w:w="6663" w:type="dxa"/>
            <w:shd w:val="clear" w:color="auto" w:fill="auto"/>
            <w:vAlign w:val="bottom"/>
          </w:tcPr>
          <w:p w:rsidR="00671E33" w:rsidRDefault="00671E33">
            <w:pPr>
              <w:pBdr>
                <w:top w:val="nil"/>
                <w:left w:val="nil"/>
                <w:bottom w:val="nil"/>
                <w:right w:val="nil"/>
                <w:between w:val="nil"/>
              </w:pBdr>
              <w:spacing w:after="0" w:line="240" w:lineRule="auto"/>
              <w:jc w:val="center"/>
              <w:rPr>
                <w:b/>
              </w:rPr>
            </w:pPr>
          </w:p>
          <w:p w:rsidR="00671E33" w:rsidRDefault="00671E33">
            <w:pPr>
              <w:pBdr>
                <w:top w:val="nil"/>
                <w:left w:val="nil"/>
                <w:bottom w:val="nil"/>
                <w:right w:val="nil"/>
                <w:between w:val="nil"/>
              </w:pBdr>
              <w:spacing w:after="0" w:line="240" w:lineRule="auto"/>
              <w:jc w:val="center"/>
              <w:rPr>
                <w:b/>
              </w:rPr>
            </w:pPr>
          </w:p>
          <w:p w:rsidR="00671E33" w:rsidRDefault="00EB4342">
            <w:pPr>
              <w:pBdr>
                <w:top w:val="nil"/>
                <w:left w:val="nil"/>
                <w:bottom w:val="nil"/>
                <w:right w:val="nil"/>
                <w:between w:val="nil"/>
              </w:pBdr>
              <w:spacing w:after="0" w:line="240" w:lineRule="auto"/>
              <w:jc w:val="center"/>
              <w:rPr>
                <w:b/>
              </w:rPr>
            </w:pPr>
            <w:r>
              <w:rPr>
                <w:b/>
              </w:rPr>
              <w:t>Lucy Bee Ltd</w:t>
            </w:r>
          </w:p>
          <w:p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rsidR="00671E33" w:rsidRDefault="00671E33">
            <w:pPr>
              <w:pBdr>
                <w:top w:val="nil"/>
                <w:left w:val="nil"/>
                <w:bottom w:val="nil"/>
                <w:right w:val="nil"/>
                <w:between w:val="nil"/>
              </w:pBdr>
              <w:spacing w:after="0" w:line="240" w:lineRule="auto"/>
              <w:jc w:val="center"/>
              <w:rPr>
                <w:b/>
                <w:color w:val="000000"/>
              </w:rPr>
            </w:pPr>
          </w:p>
        </w:tc>
      </w:tr>
    </w:tbl>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p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trPr>
          <w:trHeight w:val="1560"/>
          <w:jc w:val="center"/>
        </w:trPr>
        <w:tc>
          <w:tcPr>
            <w:tcW w:w="5954" w:type="dxa"/>
            <w:tcBorders>
              <w:left w:val="nil"/>
              <w:right w:val="nil"/>
            </w:tcBorders>
            <w:shd w:val="clear" w:color="auto" w:fill="auto"/>
            <w:vAlign w:val="center"/>
          </w:tcPr>
          <w:p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rPr>
          <w:b/>
          <w:color w:val="000000"/>
        </w:rPr>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671E33">
      <w:pPr>
        <w:pBdr>
          <w:top w:val="nil"/>
          <w:left w:val="nil"/>
          <w:bottom w:val="nil"/>
          <w:right w:val="nil"/>
          <w:between w:val="nil"/>
        </w:pBdr>
        <w:spacing w:after="0" w:line="240" w:lineRule="auto"/>
      </w:pPr>
    </w:p>
    <w:p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2019</w:t>
      </w:r>
      <w:r>
        <w:rPr>
          <w:color w:val="000000"/>
        </w:rPr>
        <w:t>     </w:t>
      </w:r>
      <w:bookmarkStart w:id="1" w:name="30j0zll" w:colFirst="0" w:colLast="0"/>
      <w:bookmarkEnd w:id="1"/>
      <w:r>
        <w:rPr>
          <w:color w:val="000000"/>
        </w:rPr>
        <w:t>     </w:t>
      </w:r>
      <w:bookmarkStart w:id="2" w:name="1fob9te" w:colFirst="0" w:colLast="0"/>
      <w:bookmarkEnd w:id="2"/>
      <w:r>
        <w:rPr>
          <w:color w:val="000000"/>
        </w:rPr>
        <w:t>     </w:t>
      </w:r>
      <w:bookmarkStart w:id="3" w:name="3znysh7" w:colFirst="0" w:colLast="0"/>
      <w:bookmarkEnd w:id="3"/>
      <w:r>
        <w:rPr>
          <w:color w:val="000000"/>
        </w:rPr>
        <w:t>     </w:t>
      </w:r>
      <w:bookmarkStart w:id="4" w:name="2et92p0" w:colFirst="0" w:colLast="0"/>
      <w:bookmarkEnd w:id="4"/>
      <w:r>
        <w:rPr>
          <w:color w:val="000000"/>
        </w:rPr>
        <w:t>     </w:t>
      </w:r>
    </w:p>
    <w:p w:rsidR="00671E33" w:rsidRDefault="00671E33">
      <w:pPr>
        <w:pBdr>
          <w:top w:val="nil"/>
          <w:left w:val="nil"/>
          <w:bottom w:val="nil"/>
          <w:right w:val="nil"/>
          <w:between w:val="nil"/>
        </w:pBdr>
        <w:spacing w:after="0" w:line="240" w:lineRule="auto"/>
      </w:pPr>
    </w:p>
    <w:p w:rsidR="00671E33" w:rsidRDefault="00C01F90">
      <w:pPr>
        <w:pBdr>
          <w:top w:val="nil"/>
          <w:left w:val="nil"/>
          <w:bottom w:val="nil"/>
          <w:right w:val="nil"/>
          <w:between w:val="nil"/>
        </w:pBdr>
        <w:spacing w:after="120"/>
        <w:rPr>
          <w:color w:val="000000"/>
        </w:rPr>
      </w:pPr>
      <w:r>
        <w:rPr>
          <w:color w:val="000000"/>
        </w:rPr>
        <w:t>BETWEEN:</w:t>
      </w:r>
    </w:p>
    <w:p w:rsidR="00671E33" w:rsidRDefault="00C01F90">
      <w:pPr>
        <w:numPr>
          <w:ilvl w:val="0"/>
          <w:numId w:val="2"/>
        </w:numPr>
        <w:pBdr>
          <w:top w:val="nil"/>
          <w:left w:val="nil"/>
          <w:bottom w:val="nil"/>
          <w:right w:val="nil"/>
          <w:between w:val="nil"/>
        </w:pBdr>
        <w:spacing w:after="120"/>
      </w:pPr>
      <w:r>
        <w:rPr>
          <w:color w:val="000000"/>
        </w:rPr>
        <w:t xml:space="preserve">The Trustees of the </w:t>
      </w:r>
      <w:r w:rsidR="00EB4342">
        <w:rPr>
          <w:b/>
        </w:rPr>
        <w:t>Lucy Bee SSAS</w:t>
      </w:r>
      <w:r>
        <w:rPr>
          <w:color w:val="000000"/>
        </w:rPr>
        <w:t xml:space="preserve"> being </w:t>
      </w:r>
      <w:r w:rsidR="00EB4342">
        <w:rPr>
          <w:b/>
        </w:rPr>
        <w:t>Philip John Buckingham</w:t>
      </w:r>
      <w:r w:rsidR="00450159">
        <w:rPr>
          <w:b/>
        </w:rPr>
        <w:t xml:space="preserve"> </w:t>
      </w:r>
      <w:r w:rsidR="00450159">
        <w:t xml:space="preserve">and </w:t>
      </w:r>
      <w:r w:rsidR="00EB4342">
        <w:rPr>
          <w:b/>
        </w:rPr>
        <w:t>Natalie Buckingham,</w:t>
      </w:r>
      <w:r>
        <w:t xml:space="preserve"> </w:t>
      </w:r>
      <w:proofErr w:type="gramStart"/>
      <w:r w:rsidR="00EB4342">
        <w:t xml:space="preserve">both </w:t>
      </w:r>
      <w:r>
        <w:t xml:space="preserve">of </w:t>
      </w:r>
      <w:r w:rsidR="00EB4342">
        <w:t>The Moat</w:t>
      </w:r>
      <w:proofErr w:type="gramEnd"/>
      <w:r w:rsidR="00EB4342">
        <w:t xml:space="preserve"> House, </w:t>
      </w:r>
      <w:proofErr w:type="spellStart"/>
      <w:r w:rsidR="00EB4342">
        <w:t>Hertfordingbury</w:t>
      </w:r>
      <w:proofErr w:type="spellEnd"/>
      <w:r w:rsidR="00EB4342">
        <w:t>, Herts, SG14 2LB</w:t>
      </w:r>
      <w:r>
        <w:t xml:space="preserve"> (in this deed called the </w:t>
      </w:r>
      <w:r w:rsidRPr="00EF32E0">
        <w:rPr>
          <w:b/>
        </w:rPr>
        <w:t>'</w:t>
      </w:r>
      <w:r w:rsidR="00450159" w:rsidRPr="00EF32E0">
        <w:rPr>
          <w:b/>
        </w:rPr>
        <w:t>Lender</w:t>
      </w:r>
      <w:r w:rsidRPr="00EF32E0">
        <w:rPr>
          <w:b/>
        </w:rPr>
        <w:t>'</w:t>
      </w:r>
      <w:r>
        <w:t>)</w:t>
      </w:r>
      <w:r w:rsidR="00450159">
        <w:t>; and</w:t>
      </w:r>
    </w:p>
    <w:p w:rsidR="00671E33" w:rsidRDefault="00EB4342">
      <w:pPr>
        <w:numPr>
          <w:ilvl w:val="0"/>
          <w:numId w:val="2"/>
        </w:numPr>
        <w:shd w:val="clear" w:color="auto" w:fill="FFFFFF"/>
        <w:spacing w:after="0" w:line="250" w:lineRule="auto"/>
      </w:pPr>
      <w:r>
        <w:rPr>
          <w:b/>
          <w:color w:val="0B0C0C"/>
        </w:rPr>
        <w:t>Lucy Bee Ltd</w:t>
      </w:r>
      <w:r w:rsidR="00C01F90">
        <w:rPr>
          <w:b/>
          <w:color w:val="000000"/>
        </w:rPr>
        <w:t xml:space="preserve"> </w:t>
      </w:r>
      <w:r w:rsidR="00C01F90">
        <w:rPr>
          <w:color w:val="000000"/>
        </w:rPr>
        <w:t xml:space="preserve">incorporated and registered in England and Wales with </w:t>
      </w:r>
      <w:r w:rsidR="00C01F90">
        <w:rPr>
          <w:color w:val="0B0C0C"/>
        </w:rPr>
        <w:t xml:space="preserve">Company number </w:t>
      </w:r>
      <w:r>
        <w:rPr>
          <w:color w:val="0B0C0C"/>
        </w:rPr>
        <w:t>07949199</w:t>
      </w:r>
      <w:r w:rsidR="00C01F90">
        <w:rPr>
          <w:color w:val="0B0C0C"/>
          <w:highlight w:val="white"/>
        </w:rPr>
        <w:t xml:space="preserve"> </w:t>
      </w:r>
      <w:r w:rsidR="00450159">
        <w:rPr>
          <w:color w:val="0B0C0C"/>
          <w:highlight w:val="white"/>
        </w:rPr>
        <w:t xml:space="preserve">and </w:t>
      </w:r>
      <w:r w:rsidR="00C01F90">
        <w:rPr>
          <w:color w:val="0B0C0C"/>
          <w:highlight w:val="white"/>
        </w:rPr>
        <w:t xml:space="preserve">whose registered office is </w:t>
      </w:r>
      <w:proofErr w:type="gramStart"/>
      <w:r w:rsidR="00C01F90">
        <w:rPr>
          <w:color w:val="0B0C0C"/>
          <w:highlight w:val="white"/>
        </w:rPr>
        <w:t>situate</w:t>
      </w:r>
      <w:proofErr w:type="gramEnd"/>
      <w:r w:rsidR="00C01F90">
        <w:rPr>
          <w:color w:val="0B0C0C"/>
          <w:highlight w:val="white"/>
        </w:rPr>
        <w:t xml:space="preserve"> at </w:t>
      </w:r>
      <w:proofErr w:type="spellStart"/>
      <w:r>
        <w:t>Amwell</w:t>
      </w:r>
      <w:proofErr w:type="spellEnd"/>
      <w:r>
        <w:t xml:space="preserve"> House, 19 </w:t>
      </w:r>
      <w:proofErr w:type="spellStart"/>
      <w:r>
        <w:t>Amwell</w:t>
      </w:r>
      <w:proofErr w:type="spellEnd"/>
      <w:r>
        <w:t xml:space="preserve"> Street, Hoddesdon, Herts, EN11 8TS</w:t>
      </w:r>
      <w:r w:rsidR="00C01F90">
        <w:rPr>
          <w:color w:val="000000"/>
        </w:rPr>
        <w:t xml:space="preserve"> (“the </w:t>
      </w:r>
      <w:r w:rsidR="00C01F90">
        <w:rPr>
          <w:b/>
          <w:color w:val="000000"/>
        </w:rPr>
        <w:t>Borrower”</w:t>
      </w:r>
      <w:r w:rsidR="00C01F90">
        <w:rPr>
          <w:color w:val="000000"/>
        </w:rPr>
        <w:t>).</w:t>
      </w:r>
    </w:p>
    <w:p w:rsidR="00671E33" w:rsidRDefault="00671E33">
      <w:pPr>
        <w:shd w:val="clear" w:color="auto" w:fill="FFFFFF"/>
        <w:spacing w:after="0" w:line="250" w:lineRule="auto"/>
        <w:ind w:left="851"/>
      </w:pPr>
    </w:p>
    <w:p w:rsidR="00671E33" w:rsidRDefault="00C01F90">
      <w:pPr>
        <w:pBdr>
          <w:top w:val="nil"/>
          <w:left w:val="nil"/>
          <w:bottom w:val="nil"/>
          <w:right w:val="nil"/>
          <w:between w:val="nil"/>
        </w:pBdr>
        <w:spacing w:after="120"/>
        <w:rPr>
          <w:color w:val="000000"/>
        </w:rPr>
      </w:pPr>
      <w:r>
        <w:rPr>
          <w:color w:val="000000"/>
        </w:rPr>
        <w:t>AGREED TERMS:</w:t>
      </w:r>
    </w:p>
    <w:p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tc>
          <w:tcPr>
            <w:tcW w:w="2551" w:type="dxa"/>
            <w:tcBorders>
              <w:top w:val="nil"/>
              <w:left w:val="nil"/>
              <w:bottom w:val="nil"/>
              <w:right w:val="nil"/>
            </w:tcBorders>
          </w:tcPr>
          <w:p w:rsidR="00671E33" w:rsidRDefault="00C01F90">
            <w:pPr>
              <w:spacing w:after="120"/>
              <w:jc w:val="left"/>
            </w:pPr>
            <w:r>
              <w:rPr>
                <w:b/>
              </w:rPr>
              <w:t>Business Day</w:t>
            </w:r>
          </w:p>
        </w:tc>
        <w:tc>
          <w:tcPr>
            <w:tcW w:w="5954" w:type="dxa"/>
            <w:tcBorders>
              <w:top w:val="nil"/>
              <w:left w:val="nil"/>
              <w:bottom w:val="nil"/>
              <w:right w:val="nil"/>
            </w:tcBorders>
          </w:tcPr>
          <w:p w:rsidR="00671E33" w:rsidRDefault="00C01F90">
            <w:pPr>
              <w:spacing w:after="120"/>
            </w:pPr>
            <w:r>
              <w:t>a day (other than a Saturday or a Sunday) on which commercial banks are open for general business in the United Kingdom;</w:t>
            </w:r>
          </w:p>
        </w:tc>
      </w:tr>
      <w:tr w:rsidR="00671E33">
        <w:tc>
          <w:tcPr>
            <w:tcW w:w="2551" w:type="dxa"/>
            <w:tcBorders>
              <w:top w:val="nil"/>
              <w:left w:val="nil"/>
              <w:bottom w:val="nil"/>
              <w:right w:val="nil"/>
            </w:tcBorders>
          </w:tcPr>
          <w:p w:rsidR="00671E33" w:rsidRDefault="00C01F90">
            <w:pPr>
              <w:spacing w:after="120"/>
              <w:jc w:val="left"/>
            </w:pPr>
            <w:r>
              <w:rPr>
                <w:b/>
              </w:rPr>
              <w:t>Event of Default</w:t>
            </w:r>
          </w:p>
        </w:tc>
        <w:tc>
          <w:tcPr>
            <w:tcW w:w="5954" w:type="dxa"/>
            <w:tcBorders>
              <w:top w:val="nil"/>
              <w:left w:val="nil"/>
              <w:bottom w:val="nil"/>
              <w:right w:val="nil"/>
            </w:tcBorders>
          </w:tcPr>
          <w:p w:rsidR="00671E33" w:rsidRDefault="00C01F90">
            <w:pPr>
              <w:spacing w:after="120"/>
            </w:pPr>
            <w:r>
              <w:t>any event or circumstance listed in clause 7;</w:t>
            </w:r>
          </w:p>
        </w:tc>
      </w:tr>
      <w:tr w:rsidR="00671E33">
        <w:tc>
          <w:tcPr>
            <w:tcW w:w="2551" w:type="dxa"/>
            <w:tcBorders>
              <w:top w:val="nil"/>
              <w:left w:val="nil"/>
              <w:bottom w:val="nil"/>
              <w:right w:val="nil"/>
            </w:tcBorders>
          </w:tcPr>
          <w:p w:rsidR="00671E33" w:rsidRDefault="00C01F90">
            <w:pPr>
              <w:spacing w:after="120"/>
              <w:jc w:val="left"/>
            </w:pPr>
            <w:r>
              <w:rPr>
                <w:b/>
              </w:rPr>
              <w:t>Indebtedness</w:t>
            </w:r>
          </w:p>
        </w:tc>
        <w:tc>
          <w:tcPr>
            <w:tcW w:w="5954" w:type="dxa"/>
            <w:tcBorders>
              <w:top w:val="nil"/>
              <w:left w:val="nil"/>
              <w:bottom w:val="nil"/>
              <w:right w:val="nil"/>
            </w:tcBorders>
          </w:tcPr>
          <w:p w:rsidR="00671E33" w:rsidRDefault="00C01F90">
            <w:pPr>
              <w:spacing w:after="120"/>
            </w:pPr>
            <w:r>
              <w:t>any obligation to pay or repay money, present or future, whether actual or contingent, sole or joint;</w:t>
            </w:r>
          </w:p>
        </w:tc>
      </w:tr>
      <w:tr w:rsidR="00671E33">
        <w:tc>
          <w:tcPr>
            <w:tcW w:w="2551" w:type="dxa"/>
            <w:tcBorders>
              <w:top w:val="nil"/>
              <w:left w:val="nil"/>
              <w:bottom w:val="nil"/>
              <w:right w:val="nil"/>
            </w:tcBorders>
          </w:tcPr>
          <w:p w:rsidR="00671E33" w:rsidRDefault="00C01F90">
            <w:pPr>
              <w:spacing w:after="120"/>
              <w:jc w:val="left"/>
            </w:pPr>
            <w:r>
              <w:rPr>
                <w:b/>
              </w:rPr>
              <w:t>Loan</w:t>
            </w:r>
          </w:p>
        </w:tc>
        <w:tc>
          <w:tcPr>
            <w:tcW w:w="5954" w:type="dxa"/>
            <w:tcBorders>
              <w:top w:val="nil"/>
              <w:left w:val="nil"/>
              <w:bottom w:val="nil"/>
              <w:right w:val="nil"/>
            </w:tcBorders>
          </w:tcPr>
          <w:p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trPr>
          <w:trHeight w:val="1220"/>
        </w:trPr>
        <w:tc>
          <w:tcPr>
            <w:tcW w:w="2551" w:type="dxa"/>
            <w:tcBorders>
              <w:top w:val="nil"/>
              <w:left w:val="nil"/>
              <w:right w:val="nil"/>
            </w:tcBorders>
          </w:tcPr>
          <w:p w:rsidR="00671E33" w:rsidRDefault="00C01F90">
            <w:pPr>
              <w:spacing w:after="120"/>
              <w:jc w:val="left"/>
              <w:rPr>
                <w:b/>
              </w:rPr>
            </w:pPr>
            <w:r>
              <w:rPr>
                <w:b/>
              </w:rPr>
              <w:t>Registered Pension Scheme</w:t>
            </w:r>
          </w:p>
        </w:tc>
        <w:tc>
          <w:tcPr>
            <w:tcW w:w="5954" w:type="dxa"/>
            <w:tcBorders>
              <w:top w:val="nil"/>
              <w:left w:val="nil"/>
              <w:right w:val="nil"/>
            </w:tcBorders>
          </w:tcPr>
          <w:p w:rsidR="00671E33" w:rsidRDefault="00C01F90">
            <w:pPr>
              <w:spacing w:after="120"/>
            </w:pPr>
            <w:r>
              <w:t>a pension scheme that is registered with HMRC; and under section 153 of the FA 2004 or deemed to be registered under Part 1 of Schedule 36 to the FA 2004.</w:t>
            </w:r>
          </w:p>
        </w:tc>
      </w:tr>
    </w:tbl>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EB4342">
        <w:rPr>
          <w:color w:val="000000"/>
        </w:rPr>
        <w:t>100</w:t>
      </w:r>
      <w:r>
        <w:rPr>
          <w:color w:val="000000"/>
        </w:rPr>
        <w:t>,000.00 (</w:t>
      </w:r>
      <w:r w:rsidR="00EB4342">
        <w:rPr>
          <w:color w:val="000000"/>
        </w:rPr>
        <w:t>One H</w:t>
      </w:r>
      <w:r w:rsidR="00FE3935">
        <w:rPr>
          <w:color w:val="000000"/>
        </w:rPr>
        <w:t>u</w:t>
      </w:r>
      <w:r w:rsidR="00EB4342">
        <w:rPr>
          <w:color w:val="000000"/>
        </w:rPr>
        <w:t>ndred</w:t>
      </w:r>
      <w:r>
        <w:rPr>
          <w:color w:val="000000"/>
        </w:rPr>
        <w:t xml:space="preserve"> Thousand Pounds) on the terms, and subject to the conditions of this Agreement and the attached Schedule.</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Borrower</w:t>
      </w:r>
      <w:r w:rsidR="00FE3935">
        <w:rPr>
          <w:color w:val="000000"/>
        </w:rPr>
        <w:t>, specifically to finance new product development, and for no other purpose.</w:t>
      </w:r>
    </w:p>
    <w:p w:rsidR="00671E33" w:rsidRDefault="00C01F90" w:rsidP="00450159">
      <w:pPr>
        <w:numPr>
          <w:ilvl w:val="1"/>
          <w:numId w:val="1"/>
        </w:numPr>
        <w:pBdr>
          <w:top w:val="nil"/>
          <w:left w:val="nil"/>
          <w:bottom w:val="nil"/>
          <w:right w:val="nil"/>
          <w:between w:val="nil"/>
        </w:pBdr>
        <w:spacing w:after="120"/>
        <w:ind w:left="1418" w:hanging="567"/>
      </w:pPr>
      <w:r>
        <w:rPr>
          <w:color w:val="000000"/>
        </w:rPr>
        <w:t>The Lender is not obliged to monitor or verify how any amount advanced under this Agreement is used.</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SECURITY</w:t>
      </w:r>
    </w:p>
    <w:p w:rsidR="00671E33" w:rsidRPr="00EB4342" w:rsidRDefault="00C01F90" w:rsidP="00450159">
      <w:pPr>
        <w:numPr>
          <w:ilvl w:val="1"/>
          <w:numId w:val="1"/>
        </w:numPr>
        <w:pBdr>
          <w:top w:val="nil"/>
          <w:left w:val="nil"/>
          <w:bottom w:val="nil"/>
          <w:right w:val="nil"/>
          <w:between w:val="nil"/>
        </w:pBdr>
        <w:spacing w:after="120"/>
        <w:ind w:left="1418" w:hanging="567"/>
      </w:pPr>
      <w:r>
        <w:rPr>
          <w:color w:val="000000"/>
        </w:rPr>
        <w:t xml:space="preserve">The loan will be secured </w:t>
      </w:r>
      <w:r w:rsidR="00160079">
        <w:rPr>
          <w:color w:val="000000"/>
        </w:rPr>
        <w:t>under</w:t>
      </w:r>
      <w:r>
        <w:rPr>
          <w:color w:val="000000"/>
        </w:rPr>
        <w:t xml:space="preserve"> a</w:t>
      </w:r>
      <w:r w:rsidR="00EB4342">
        <w:rPr>
          <w:color w:val="000000"/>
        </w:rPr>
        <w:t>n existing</w:t>
      </w:r>
      <w:r>
        <w:rPr>
          <w:color w:val="000000"/>
        </w:rPr>
        <w:t xml:space="preserve"> Debenture </w:t>
      </w:r>
      <w:r w:rsidR="00160079">
        <w:rPr>
          <w:color w:val="000000"/>
        </w:rPr>
        <w:t xml:space="preserve">(Charge Code 079491990001) </w:t>
      </w:r>
      <w:bookmarkStart w:id="5" w:name="_GoBack"/>
      <w:bookmarkEnd w:id="5"/>
      <w:r w:rsidR="00EB4342">
        <w:rPr>
          <w:color w:val="000000"/>
        </w:rPr>
        <w:t>dated 13</w:t>
      </w:r>
      <w:r w:rsidR="00EB4342" w:rsidRPr="00EB4342">
        <w:rPr>
          <w:color w:val="000000"/>
          <w:vertAlign w:val="superscript"/>
        </w:rPr>
        <w:t>th</w:t>
      </w:r>
      <w:r w:rsidR="00EB4342">
        <w:rPr>
          <w:color w:val="000000"/>
        </w:rPr>
        <w:t xml:space="preserve"> February 2015 and held by the Lender </w:t>
      </w:r>
      <w:r>
        <w:rPr>
          <w:color w:val="000000"/>
        </w:rPr>
        <w:t xml:space="preserve">providing a </w:t>
      </w:r>
      <w:r w:rsidR="00EB4342">
        <w:rPr>
          <w:color w:val="000000"/>
        </w:rPr>
        <w:t xml:space="preserve">floating </w:t>
      </w:r>
      <w:r>
        <w:rPr>
          <w:color w:val="000000"/>
        </w:rPr>
        <w:t xml:space="preserve">charge over </w:t>
      </w:r>
      <w:r w:rsidR="00EB4342">
        <w:rPr>
          <w:color w:val="000000"/>
        </w:rPr>
        <w:t>the assets of the Borrower</w:t>
      </w:r>
      <w:r>
        <w:rPr>
          <w:color w:val="000000"/>
        </w:rPr>
        <w:t xml:space="preserve">. </w:t>
      </w:r>
    </w:p>
    <w:p w:rsidR="00671E33" w:rsidRPr="00EB4342"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confirms that the first charge provided under clause 4.1 is of adequate value and provides </w:t>
      </w:r>
      <w:proofErr w:type="gramStart"/>
      <w:r>
        <w:rPr>
          <w:color w:val="000000"/>
        </w:rPr>
        <w:t>sufficient</w:t>
      </w:r>
      <w:proofErr w:type="gramEnd"/>
      <w:r>
        <w:rPr>
          <w:color w:val="000000"/>
        </w:rPr>
        <w:t xml:space="preserve"> security for the loan.</w:t>
      </w:r>
    </w:p>
    <w:p w:rsidR="00671E33" w:rsidRDefault="00C01F90" w:rsidP="00450159">
      <w:pPr>
        <w:keepNext/>
        <w:keepLines/>
        <w:numPr>
          <w:ilvl w:val="0"/>
          <w:numId w:val="1"/>
        </w:numPr>
        <w:pBdr>
          <w:top w:val="nil"/>
          <w:left w:val="nil"/>
          <w:bottom w:val="nil"/>
          <w:right w:val="nil"/>
          <w:between w:val="nil"/>
        </w:pBdr>
        <w:spacing w:after="120"/>
        <w:ind w:left="851" w:hanging="851"/>
      </w:pPr>
      <w:bookmarkStart w:id="6" w:name="_tyjcwt" w:colFirst="0" w:colLast="0"/>
      <w:bookmarkEnd w:id="6"/>
      <w:r>
        <w:rPr>
          <w:b/>
          <w:smallCaps/>
          <w:color w:val="000000"/>
        </w:rPr>
        <w:t>Interest</w:t>
      </w:r>
    </w:p>
    <w:p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EB4342">
        <w:rPr>
          <w:color w:val="000000"/>
        </w:rPr>
        <w:t>6</w:t>
      </w:r>
      <w:r>
        <w:rPr>
          <w:color w:val="000000"/>
        </w:rPr>
        <w:t>% per annum fi</w:t>
      </w:r>
      <w:r>
        <w:t xml:space="preserve">xed </w:t>
      </w:r>
      <w:r>
        <w:rPr>
          <w:color w:val="000000"/>
        </w:rPr>
        <w:t>and interest shall accrue daily.</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shall repay the Loan and all accrued, but unpaid interest by way of </w:t>
      </w:r>
      <w:r w:rsidR="00FE3935">
        <w:rPr>
          <w:color w:val="000000"/>
        </w:rPr>
        <w:t>twenty (20)</w:t>
      </w:r>
      <w:r>
        <w:rPr>
          <w:color w:val="000000"/>
        </w:rPr>
        <w:t xml:space="preserve"> equal instalments, which shall be paid immediately </w:t>
      </w:r>
      <w:r w:rsidR="00FE3935">
        <w:rPr>
          <w:color w:val="000000"/>
        </w:rPr>
        <w:t>every three calendar months following</w:t>
      </w:r>
      <w:r>
        <w:rPr>
          <w:color w:val="000000"/>
        </w:rPr>
        <w:t xml:space="preserve"> the date of this Agreement</w:t>
      </w:r>
    </w:p>
    <w:p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Lender may require full or partial repayment of the Loan </w:t>
      </w:r>
      <w:proofErr w:type="gramStart"/>
      <w:r>
        <w:rPr>
          <w:color w:val="000000"/>
        </w:rPr>
        <w:t>in the event that</w:t>
      </w:r>
      <w:proofErr w:type="gramEnd"/>
      <w:r>
        <w:rPr>
          <w:color w:val="000000"/>
        </w:rPr>
        <w:t xml:space="preserve"> anything in this agreement prejudices the status of the Lender as a Registered Pension Scheme and the Borrower must make the necessary repayment within sixty (60) Business Days of the relevant notice being given.</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rsidR="00671E33" w:rsidRDefault="00C01F90" w:rsidP="009106CF">
      <w:pPr>
        <w:numPr>
          <w:ilvl w:val="2"/>
          <w:numId w:val="1"/>
        </w:numPr>
        <w:pBdr>
          <w:top w:val="nil"/>
          <w:left w:val="nil"/>
          <w:bottom w:val="nil"/>
          <w:right w:val="nil"/>
          <w:between w:val="nil"/>
        </w:pBdr>
        <w:ind w:hanging="567"/>
      </w:pPr>
      <w:r>
        <w:rPr>
          <w:color w:val="000000"/>
        </w:rPr>
        <w:lastRenderedPageBreak/>
        <w:t>the Lender notifying the Borrower of the default and the remedy required; and</w:t>
      </w:r>
    </w:p>
    <w:p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rsidR="00671E33" w:rsidRDefault="00C01F90" w:rsidP="007057F8">
      <w:pPr>
        <w:numPr>
          <w:ilvl w:val="2"/>
          <w:numId w:val="1"/>
        </w:numPr>
        <w:pBdr>
          <w:top w:val="nil"/>
          <w:left w:val="nil"/>
          <w:bottom w:val="nil"/>
          <w:right w:val="nil"/>
          <w:between w:val="nil"/>
        </w:pBdr>
        <w:ind w:left="2835" w:hanging="1417"/>
      </w:pPr>
      <w:r>
        <w:rPr>
          <w:color w:val="000000"/>
        </w:rPr>
        <w:t xml:space="preserve">declare that the Loan (and all accrued interest and all other amounts outstanding under this Agreement) is immediately due </w:t>
      </w:r>
      <w:r>
        <w:rPr>
          <w:color w:val="000000"/>
        </w:rPr>
        <w:lastRenderedPageBreak/>
        <w:t>and payable, whereupon they shall become immediately due and payable; and/or</w:t>
      </w:r>
    </w:p>
    <w:p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rsidR="00671E33" w:rsidRDefault="00C01F90">
      <w:pPr>
        <w:numPr>
          <w:ilvl w:val="2"/>
          <w:numId w:val="1"/>
        </w:numPr>
        <w:pBdr>
          <w:top w:val="nil"/>
          <w:left w:val="nil"/>
          <w:bottom w:val="nil"/>
          <w:right w:val="nil"/>
          <w:between w:val="nil"/>
        </w:pBdr>
      </w:pPr>
      <w:r>
        <w:rPr>
          <w:color w:val="000000"/>
        </w:rPr>
        <w:t>if given by hand, at the time of actual delivery; and</w:t>
      </w:r>
    </w:p>
    <w:p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rsidR="00671E33" w:rsidRDefault="00671E33">
      <w:pPr>
        <w:pBdr>
          <w:top w:val="nil"/>
          <w:left w:val="nil"/>
          <w:bottom w:val="nil"/>
          <w:right w:val="nil"/>
          <w:between w:val="nil"/>
        </w:pBdr>
        <w:spacing w:after="120"/>
        <w:ind w:left="851"/>
      </w:pPr>
    </w:p>
    <w:p w:rsidR="00671E33" w:rsidRDefault="00C01F90">
      <w:pPr>
        <w:spacing w:after="120"/>
      </w:pPr>
      <w:r>
        <w:rPr>
          <w:b/>
        </w:rPr>
        <w:t>THIS AGREEMENT</w:t>
      </w:r>
      <w:r>
        <w:t>, together with the Schedule, has been executed and delivered by the parties hereto on the date stated at the beginning of it.</w:t>
      </w:r>
    </w:p>
    <w:p w:rsidR="009106CF" w:rsidRDefault="009106CF">
      <w:pPr>
        <w:spacing w:after="120"/>
      </w:pPr>
    </w:p>
    <w:p w:rsidR="007057F8" w:rsidRDefault="007057F8">
      <w:pPr>
        <w:spacing w:after="120"/>
      </w:pPr>
    </w:p>
    <w:p w:rsidR="009106CF" w:rsidRDefault="009106CF">
      <w:pPr>
        <w:spacing w:after="120"/>
      </w:pPr>
      <w:r>
        <w:t>……………………………………………………..</w:t>
      </w:r>
    </w:p>
    <w:p w:rsidR="009106CF" w:rsidRDefault="00FE3935">
      <w:pPr>
        <w:spacing w:after="120"/>
      </w:pPr>
      <w:r>
        <w:t>Philip Buckingham</w:t>
      </w:r>
      <w:r w:rsidR="009106CF">
        <w:t xml:space="preserve"> acting as Trustee of</w:t>
      </w:r>
    </w:p>
    <w:p w:rsidR="009106CF" w:rsidRDefault="00FE3935">
      <w:pPr>
        <w:spacing w:after="120"/>
      </w:pPr>
      <w:r>
        <w:t>Lucy Bee SSAS</w:t>
      </w:r>
    </w:p>
    <w:p w:rsidR="009106CF" w:rsidRDefault="009106CF">
      <w:pPr>
        <w:spacing w:after="120"/>
      </w:pPr>
    </w:p>
    <w:p w:rsidR="007057F8" w:rsidRDefault="007057F8" w:rsidP="009106CF">
      <w:pPr>
        <w:spacing w:after="120"/>
      </w:pPr>
    </w:p>
    <w:p w:rsidR="009106CF" w:rsidRDefault="009106CF" w:rsidP="009106CF">
      <w:pPr>
        <w:spacing w:after="120"/>
      </w:pPr>
      <w:r>
        <w:t>……………………………………………………..</w:t>
      </w:r>
    </w:p>
    <w:p w:rsidR="009106CF" w:rsidRDefault="00FE3935" w:rsidP="009106CF">
      <w:pPr>
        <w:spacing w:after="120"/>
      </w:pPr>
      <w:r>
        <w:t>Natalie Buckingham</w:t>
      </w:r>
      <w:r w:rsidR="009106CF">
        <w:t xml:space="preserve"> acting as Trustee of</w:t>
      </w:r>
    </w:p>
    <w:p w:rsidR="009106CF" w:rsidRDefault="00FE3935" w:rsidP="009106CF">
      <w:pPr>
        <w:spacing w:after="120"/>
      </w:pPr>
      <w:r>
        <w:t>Lucy Bee SSAS</w:t>
      </w:r>
    </w:p>
    <w:p w:rsidR="009106CF" w:rsidRDefault="009106CF">
      <w:pPr>
        <w:spacing w:after="120"/>
      </w:pPr>
    </w:p>
    <w:p w:rsidR="009106CF" w:rsidRDefault="009106CF">
      <w:pPr>
        <w:spacing w:after="120"/>
      </w:pPr>
    </w:p>
    <w:p w:rsidR="009106CF" w:rsidRDefault="009106CF" w:rsidP="009106CF">
      <w:pPr>
        <w:spacing w:after="120"/>
      </w:pPr>
      <w:r>
        <w:t>……………………………………………………..</w:t>
      </w:r>
    </w:p>
    <w:p w:rsidR="009106CF" w:rsidRDefault="007057F8" w:rsidP="009106CF">
      <w:pPr>
        <w:spacing w:after="120"/>
      </w:pPr>
      <w:r>
        <w:t>Director for and on behalf of</w:t>
      </w:r>
    </w:p>
    <w:p w:rsidR="007057F8" w:rsidRDefault="00FE3935" w:rsidP="009106CF">
      <w:pPr>
        <w:spacing w:after="120"/>
      </w:pPr>
      <w:r>
        <w:t>LUCY BEE LTD</w:t>
      </w:r>
    </w:p>
    <w:p w:rsidR="009106CF" w:rsidRDefault="009106CF">
      <w:pPr>
        <w:spacing w:after="120"/>
      </w:pPr>
    </w:p>
    <w:p w:rsidR="00671E33" w:rsidRDefault="00C01F90">
      <w:pPr>
        <w:pBdr>
          <w:top w:val="nil"/>
          <w:left w:val="nil"/>
          <w:bottom w:val="nil"/>
          <w:right w:val="nil"/>
          <w:between w:val="nil"/>
        </w:pBdr>
        <w:jc w:val="center"/>
        <w:rPr>
          <w:b/>
          <w:smallCaps/>
          <w:color w:val="000000"/>
        </w:rPr>
      </w:pPr>
      <w:r>
        <w:br w:type="page"/>
      </w:r>
      <w:r>
        <w:rPr>
          <w:b/>
          <w:smallCaps/>
          <w:color w:val="000000"/>
        </w:rPr>
        <w:lastRenderedPageBreak/>
        <w:t xml:space="preserve">SCHEDULE </w:t>
      </w:r>
    </w:p>
    <w:p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rsidR="00671E33" w:rsidRDefault="00C01F90">
      <w:pPr>
        <w:pBdr>
          <w:top w:val="nil"/>
          <w:left w:val="nil"/>
          <w:bottom w:val="nil"/>
          <w:right w:val="nil"/>
          <w:between w:val="nil"/>
        </w:pBdr>
        <w:ind w:left="1440" w:hanging="589"/>
        <w:rPr>
          <w:color w:val="000000"/>
        </w:rPr>
      </w:pPr>
      <w:bookmarkStart w:id="7" w:name="_3dy6vkm" w:colFirst="0" w:colLast="0"/>
      <w:bookmarkEnd w:id="7"/>
      <w:r>
        <w:rPr>
          <w:color w:val="000000"/>
        </w:rPr>
        <w:t>(b)</w:t>
      </w:r>
      <w:r>
        <w:rPr>
          <w:color w:val="000000"/>
        </w:rPr>
        <w:tab/>
        <w:t>the Loan Repayment Date (as defined below) is before the end of the period of five years beginning with the date on which the Loan is made; and</w:t>
      </w:r>
    </w:p>
    <w:p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he Loan is </w:t>
      </w:r>
      <w:proofErr w:type="gramStart"/>
      <w:r>
        <w:rPr>
          <w:color w:val="000000"/>
        </w:rPr>
        <w:t>made, and</w:t>
      </w:r>
      <w:proofErr w:type="gramEnd"/>
      <w:r>
        <w:rPr>
          <w:color w:val="000000"/>
        </w:rPr>
        <w:t xml:space="preserve"> ending with the last day of a Loan Year (as defined below), is not less than the Required Amount (as defined below).</w:t>
      </w:r>
    </w:p>
    <w:p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671E33">
        <w:tc>
          <w:tcPr>
            <w:tcW w:w="1650" w:type="dxa"/>
          </w:tcPr>
          <w:p w:rsidR="00671E33" w:rsidRDefault="00C01F90">
            <w:pPr>
              <w:pBdr>
                <w:top w:val="nil"/>
                <w:left w:val="nil"/>
                <w:bottom w:val="nil"/>
                <w:right w:val="nil"/>
                <w:between w:val="nil"/>
              </w:pBdr>
              <w:rPr>
                <w:rFonts w:ascii="Arial" w:eastAsia="Arial" w:hAnsi="Arial" w:cs="Arial"/>
                <w:color w:val="000000"/>
              </w:rPr>
            </w:pPr>
            <w:r>
              <w:rPr>
                <w:rFonts w:ascii="Arial" w:eastAsia="Arial" w:hAnsi="Arial" w:cs="Arial"/>
                <w:color w:val="000000"/>
              </w:rPr>
              <w:t>Adequate Value</w:t>
            </w:r>
          </w:p>
        </w:tc>
        <w:tc>
          <w:tcPr>
            <w:tcW w:w="7875" w:type="dxa"/>
            <w:tcBorders>
              <w:bottom w:val="nil"/>
            </w:tcBorders>
          </w:tcPr>
          <w:p w:rsidR="00671E33" w:rsidRDefault="00C01F90">
            <w:pPr>
              <w:pBdr>
                <w:top w:val="nil"/>
                <w:left w:val="nil"/>
                <w:bottom w:val="nil"/>
                <w:right w:val="nil"/>
                <w:between w:val="nil"/>
              </w:pBdr>
              <w:jc w:val="left"/>
              <w:rPr>
                <w:rFonts w:ascii="Arial" w:eastAsia="Arial" w:hAnsi="Arial" w:cs="Arial"/>
                <w:b w:val="0"/>
                <w:color w:val="000000"/>
              </w:rPr>
            </w:pPr>
            <w:r>
              <w:rPr>
                <w:rFonts w:ascii="Arial" w:eastAsia="Arial" w:hAnsi="Arial" w:cs="Arial"/>
                <w:b w:val="0"/>
                <w:color w:val="000000"/>
              </w:rPr>
              <w:t>The security is of adequate value if it meets conditions A, B and C.</w:t>
            </w:r>
          </w:p>
          <w:p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1. Condition A is that, at the time the security is given, the market value of the assets subject to the security:</w:t>
            </w:r>
          </w:p>
          <w:p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(a)</w:t>
            </w:r>
            <w:r>
              <w:rPr>
                <w:rFonts w:ascii="Arial" w:eastAsia="Arial" w:hAnsi="Arial" w:cs="Arial"/>
                <w:b w:val="0"/>
                <w:color w:val="000000"/>
              </w:rPr>
              <w:tab/>
              <w:t>in the case of a first charge to secure the Loan, it is at least equal to the amount owing (including interest); and</w:t>
            </w:r>
          </w:p>
          <w:p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(b)</w:t>
            </w:r>
            <w:r>
              <w:rPr>
                <w:rFonts w:ascii="Arial" w:eastAsia="Arial" w:hAnsi="Arial" w:cs="Arial"/>
                <w:b w:val="0"/>
                <w:color w:val="000000"/>
              </w:rPr>
              <w:tab/>
              <w:t>in any other case, it is at least equal to the lower of that amount and the market value of the assets subject to any previous security.</w:t>
            </w:r>
          </w:p>
          <w:p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2.</w:t>
            </w:r>
            <w:r>
              <w:rPr>
                <w:rFonts w:ascii="Arial" w:eastAsia="Arial" w:hAnsi="Arial" w:cs="Arial"/>
                <w:b w:val="0"/>
                <w:color w:val="000000"/>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rsidR="00671E33" w:rsidRDefault="00C01F90">
            <w:pPr>
              <w:pBdr>
                <w:top w:val="nil"/>
                <w:left w:val="nil"/>
                <w:bottom w:val="nil"/>
                <w:right w:val="nil"/>
                <w:between w:val="nil"/>
              </w:pBdr>
              <w:ind w:left="318" w:hanging="284"/>
              <w:jc w:val="left"/>
              <w:rPr>
                <w:rFonts w:ascii="Arial" w:eastAsia="Arial" w:hAnsi="Arial" w:cs="Arial"/>
                <w:b w:val="0"/>
                <w:color w:val="000000"/>
              </w:rPr>
            </w:pPr>
            <w:r>
              <w:rPr>
                <w:rFonts w:ascii="Arial" w:eastAsia="Arial" w:hAnsi="Arial" w:cs="Arial"/>
                <w:b w:val="0"/>
                <w:color w:val="000000"/>
              </w:rPr>
              <w:t>3.</w:t>
            </w:r>
            <w:r>
              <w:rPr>
                <w:rFonts w:ascii="Arial" w:eastAsia="Arial" w:hAnsi="Arial" w:cs="Arial"/>
                <w:b w:val="0"/>
                <w:color w:val="000000"/>
              </w:rPr>
              <w:tab/>
              <w:t xml:space="preserve">Condition C is that the security takes priority over any other security over </w:t>
            </w:r>
            <w:r>
              <w:rPr>
                <w:rFonts w:ascii="Arial" w:eastAsia="Arial" w:hAnsi="Arial" w:cs="Arial"/>
                <w:b w:val="0"/>
                <w:color w:val="000000"/>
              </w:rPr>
              <w:lastRenderedPageBreak/>
              <w:t>the assets charged.</w:t>
            </w:r>
          </w:p>
        </w:tc>
      </w:tr>
      <w:tr w:rsidR="00671E33">
        <w:tc>
          <w:tcPr>
            <w:tcW w:w="1650" w:type="dxa"/>
            <w:tcBorders>
              <w:right w:val="nil"/>
            </w:tcBorders>
            <w:shd w:val="clear" w:color="auto" w:fill="CCCCCC"/>
          </w:tcPr>
          <w:p w:rsidR="00671E33" w:rsidRDefault="00C01F90">
            <w:pPr>
              <w:rPr>
                <w:rFonts w:ascii="Arial" w:eastAsia="Arial" w:hAnsi="Arial" w:cs="Arial"/>
              </w:rPr>
            </w:pPr>
            <w:r>
              <w:rPr>
                <w:rFonts w:ascii="Arial" w:eastAsia="Arial" w:hAnsi="Arial" w:cs="Arial"/>
              </w:rPr>
              <w:lastRenderedPageBreak/>
              <w:t>Loan Repayment Date</w:t>
            </w:r>
          </w:p>
        </w:tc>
        <w:tc>
          <w:tcPr>
            <w:tcW w:w="7875" w:type="dxa"/>
            <w:tcBorders>
              <w:top w:val="nil"/>
              <w:left w:val="nil"/>
              <w:bottom w:val="nil"/>
              <w:right w:val="nil"/>
            </w:tcBorders>
            <w:shd w:val="clear" w:color="auto" w:fill="CCCCCC"/>
          </w:tcPr>
          <w:p w:rsidR="00671E33" w:rsidRDefault="00C01F90">
            <w:pPr>
              <w:rPr>
                <w:rFonts w:ascii="Arial" w:eastAsia="Arial" w:hAnsi="Arial" w:cs="Arial"/>
              </w:rPr>
            </w:pPr>
            <w:r>
              <w:rPr>
                <w:rFonts w:ascii="Arial" w:eastAsia="Arial" w:hAnsi="Arial" w:cs="Arial"/>
              </w:rPr>
              <w:t>“Loan Repayment Date” means the date by which the total amount owing (including interest) must be repaid.</w:t>
            </w:r>
          </w:p>
        </w:tc>
      </w:tr>
      <w:tr w:rsidR="00671E33">
        <w:tc>
          <w:tcPr>
            <w:tcW w:w="1650" w:type="dxa"/>
          </w:tcPr>
          <w:p w:rsidR="00671E33" w:rsidRDefault="00C01F90">
            <w:pPr>
              <w:rPr>
                <w:rFonts w:ascii="Arial" w:eastAsia="Arial" w:hAnsi="Arial" w:cs="Arial"/>
              </w:rPr>
            </w:pPr>
            <w:r>
              <w:rPr>
                <w:rFonts w:ascii="Arial" w:eastAsia="Arial" w:hAnsi="Arial" w:cs="Arial"/>
              </w:rPr>
              <w:t>Loan Year</w:t>
            </w:r>
          </w:p>
          <w:p w:rsidR="00671E33" w:rsidRDefault="00671E33">
            <w:pPr>
              <w:pBdr>
                <w:top w:val="nil"/>
                <w:left w:val="nil"/>
                <w:bottom w:val="nil"/>
                <w:right w:val="nil"/>
                <w:between w:val="nil"/>
              </w:pBdr>
              <w:ind w:hanging="851"/>
              <w:rPr>
                <w:rFonts w:ascii="Arial" w:eastAsia="Arial" w:hAnsi="Arial" w:cs="Arial"/>
                <w:color w:val="000000"/>
              </w:rPr>
            </w:pPr>
          </w:p>
        </w:tc>
        <w:tc>
          <w:tcPr>
            <w:tcW w:w="7875" w:type="dxa"/>
            <w:tcBorders>
              <w:top w:val="nil"/>
            </w:tcBorders>
            <w:shd w:val="clear" w:color="auto" w:fill="999999"/>
          </w:tcPr>
          <w:p w:rsidR="00671E33" w:rsidRDefault="00C01F90">
            <w:pPr>
              <w:rPr>
                <w:rFonts w:ascii="Arial" w:eastAsia="Arial" w:hAnsi="Arial" w:cs="Arial"/>
              </w:rPr>
            </w:pPr>
            <w:r>
              <w:rPr>
                <w:rFonts w:ascii="Arial" w:eastAsia="Arial" w:hAnsi="Arial" w:cs="Arial"/>
              </w:rPr>
              <w:t>“Loan Year” means:</w:t>
            </w:r>
          </w:p>
          <w:p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(a)</w:t>
            </w:r>
            <w:r>
              <w:rPr>
                <w:rFonts w:ascii="Arial" w:eastAsia="Arial" w:hAnsi="Arial" w:cs="Arial"/>
                <w:b w:val="0"/>
                <w:color w:val="000000"/>
              </w:rPr>
              <w:tab/>
              <w:t>the period of 12 months beginning with the date on which the Loan is made; and</w:t>
            </w:r>
          </w:p>
          <w:p w:rsidR="00671E33" w:rsidRDefault="00C01F90">
            <w:pPr>
              <w:pBdr>
                <w:top w:val="nil"/>
                <w:left w:val="nil"/>
                <w:bottom w:val="nil"/>
                <w:right w:val="nil"/>
                <w:between w:val="nil"/>
              </w:pBdr>
              <w:ind w:left="743" w:hanging="425"/>
              <w:rPr>
                <w:rFonts w:ascii="Arial" w:eastAsia="Arial" w:hAnsi="Arial" w:cs="Arial"/>
                <w:b w:val="0"/>
                <w:color w:val="000000"/>
              </w:rPr>
            </w:pPr>
            <w:r>
              <w:rPr>
                <w:rFonts w:ascii="Arial" w:eastAsia="Arial" w:hAnsi="Arial" w:cs="Arial"/>
                <w:b w:val="0"/>
                <w:color w:val="000000"/>
              </w:rPr>
              <w:t>(b)</w:t>
            </w:r>
            <w:r>
              <w:rPr>
                <w:rFonts w:ascii="Arial" w:eastAsia="Arial" w:hAnsi="Arial" w:cs="Arial"/>
                <w:b w:val="0"/>
                <w:color w:val="000000"/>
              </w:rPr>
              <w:tab/>
              <w:t>each succeeding period of 12 months.</w:t>
            </w:r>
          </w:p>
          <w:p w:rsidR="00671E33" w:rsidRDefault="00C01F90">
            <w:pPr>
              <w:rPr>
                <w:rFonts w:ascii="Arial" w:eastAsia="Arial" w:hAnsi="Arial" w:cs="Arial"/>
              </w:rPr>
            </w:pPr>
            <w:r>
              <w:rPr>
                <w:rFonts w:ascii="Arial" w:eastAsia="Arial" w:hAnsi="Arial" w:cs="Arial"/>
              </w:rPr>
              <w:t>But in the period of 12 months in which the Loan Repayment Date falls, the Loan Year ends on the Repayment Date (and that Loan Year is the last Loan Year).</w:t>
            </w:r>
          </w:p>
        </w:tc>
      </w:tr>
      <w:tr w:rsidR="00671E33">
        <w:tc>
          <w:tcPr>
            <w:tcW w:w="1650" w:type="dxa"/>
          </w:tcPr>
          <w:p w:rsidR="00671E33" w:rsidRDefault="00C01F90">
            <w:pPr>
              <w:rPr>
                <w:rFonts w:ascii="Arial" w:eastAsia="Arial" w:hAnsi="Arial" w:cs="Arial"/>
              </w:rPr>
            </w:pPr>
            <w:r>
              <w:rPr>
                <w:rFonts w:ascii="Arial" w:eastAsia="Arial" w:hAnsi="Arial" w:cs="Arial"/>
              </w:rPr>
              <w:t>Required Amount</w:t>
            </w:r>
          </w:p>
          <w:p w:rsidR="00671E33" w:rsidRDefault="00671E33">
            <w:pPr>
              <w:pBdr>
                <w:top w:val="nil"/>
                <w:left w:val="nil"/>
                <w:bottom w:val="nil"/>
                <w:right w:val="nil"/>
                <w:between w:val="nil"/>
              </w:pBdr>
              <w:ind w:hanging="851"/>
              <w:rPr>
                <w:rFonts w:ascii="Arial" w:eastAsia="Arial" w:hAnsi="Arial" w:cs="Arial"/>
                <w:color w:val="000000"/>
              </w:rPr>
            </w:pPr>
          </w:p>
        </w:tc>
        <w:tc>
          <w:tcPr>
            <w:tcW w:w="7875" w:type="dxa"/>
            <w:shd w:val="clear" w:color="auto" w:fill="999999"/>
          </w:tcPr>
          <w:p w:rsidR="00671E33" w:rsidRDefault="00C01F90">
            <w:pPr>
              <w:rPr>
                <w:rFonts w:ascii="Arial" w:eastAsia="Arial" w:hAnsi="Arial" w:cs="Arial"/>
              </w:rPr>
            </w:pPr>
            <w:r>
              <w:rPr>
                <w:rFonts w:ascii="Arial" w:eastAsia="Arial" w:hAnsi="Arial" w:cs="Arial"/>
              </w:rPr>
              <w:t>“The required amount”, in relation to a period beginning with the date on which the Loan is made and ending with the last day of a Loan Year, is:</w:t>
            </w:r>
          </w:p>
          <w:p w:rsidR="00671E33" w:rsidRDefault="00C01F90">
            <w:pPr>
              <w:rPr>
                <w:rFonts w:ascii="Arial" w:eastAsia="Arial" w:hAnsi="Arial" w:cs="Arial"/>
              </w:rPr>
            </w:pPr>
            <w:r>
              <w:rPr>
                <w:rFonts w:ascii="Arial" w:eastAsia="Arial" w:hAnsi="Arial" w:cs="Arial"/>
              </w:rPr>
              <w:t>(L+TIP)/TLY x NLY, where:</w:t>
            </w:r>
          </w:p>
          <w:p w:rsidR="00671E33" w:rsidRDefault="00C01F90">
            <w:pPr>
              <w:rPr>
                <w:rFonts w:ascii="Arial" w:eastAsia="Arial" w:hAnsi="Arial" w:cs="Arial"/>
              </w:rPr>
            </w:pPr>
            <w:r>
              <w:rPr>
                <w:rFonts w:ascii="Arial" w:eastAsia="Arial" w:hAnsi="Arial" w:cs="Arial"/>
              </w:rPr>
              <w:t>L is the amount of the Loan;</w:t>
            </w:r>
          </w:p>
          <w:p w:rsidR="00671E33" w:rsidRDefault="00C01F90">
            <w:pPr>
              <w:rPr>
                <w:rFonts w:ascii="Arial" w:eastAsia="Arial" w:hAnsi="Arial" w:cs="Arial"/>
              </w:rPr>
            </w:pPr>
            <w:r>
              <w:rPr>
                <w:rFonts w:ascii="Arial" w:eastAsia="Arial" w:hAnsi="Arial" w:cs="Arial"/>
              </w:rPr>
              <w:t>TIP is the total interest payable on the Loan;</w:t>
            </w:r>
          </w:p>
          <w:p w:rsidR="00671E33" w:rsidRDefault="00C01F90">
            <w:pPr>
              <w:rPr>
                <w:rFonts w:ascii="Arial" w:eastAsia="Arial" w:hAnsi="Arial" w:cs="Arial"/>
              </w:rPr>
            </w:pPr>
            <w:r>
              <w:rPr>
                <w:rFonts w:ascii="Arial" w:eastAsia="Arial" w:hAnsi="Arial" w:cs="Arial"/>
              </w:rPr>
              <w:t>TLY is the total number of Loan Years; and</w:t>
            </w:r>
          </w:p>
          <w:p w:rsidR="00671E33" w:rsidRDefault="00C01F90">
            <w:pPr>
              <w:rPr>
                <w:rFonts w:ascii="Arial" w:eastAsia="Arial" w:hAnsi="Arial" w:cs="Arial"/>
              </w:rPr>
            </w:pPr>
            <w:r>
              <w:rPr>
                <w:rFonts w:ascii="Arial" w:eastAsia="Arial" w:hAnsi="Arial" w:cs="Arial"/>
              </w:rPr>
              <w:t>NLY is the number of Loan Years in the period.</w:t>
            </w:r>
          </w:p>
          <w:p w:rsidR="00671E33" w:rsidRDefault="00671E33">
            <w:pPr>
              <w:pBdr>
                <w:top w:val="nil"/>
                <w:left w:val="nil"/>
                <w:bottom w:val="nil"/>
                <w:right w:val="nil"/>
                <w:between w:val="nil"/>
              </w:pBdr>
              <w:ind w:hanging="851"/>
              <w:jc w:val="left"/>
              <w:rPr>
                <w:rFonts w:ascii="Arial" w:eastAsia="Arial" w:hAnsi="Arial" w:cs="Arial"/>
                <w:color w:val="000000"/>
              </w:rPr>
            </w:pPr>
          </w:p>
        </w:tc>
      </w:tr>
    </w:tbl>
    <w:p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A7D" w:rsidRDefault="00904A7D">
      <w:pPr>
        <w:spacing w:after="0" w:line="240" w:lineRule="auto"/>
      </w:pPr>
      <w:r>
        <w:separator/>
      </w:r>
    </w:p>
  </w:endnote>
  <w:endnote w:type="continuationSeparator" w:id="0">
    <w:p w:rsidR="00904A7D" w:rsidRDefault="0090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C01F90">
    <w:pPr>
      <w:tabs>
        <w:tab w:val="right" w:pos="9072"/>
      </w:tabs>
      <w:spacing w:after="0" w:line="240" w:lineRule="auto"/>
      <w:rPr>
        <w:sz w:val="12"/>
        <w:szCs w:val="12"/>
      </w:rPr>
    </w:pPr>
    <w:r>
      <w:rPr>
        <w:sz w:val="12"/>
        <w:szCs w:val="12"/>
      </w:rPr>
      <w:t>13829360.V1</w:t>
    </w:r>
  </w:p>
  <w:p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A7D" w:rsidRDefault="00904A7D">
      <w:pPr>
        <w:spacing w:after="0" w:line="240" w:lineRule="auto"/>
      </w:pPr>
      <w:r>
        <w:separator/>
      </w:r>
    </w:p>
  </w:footnote>
  <w:footnote w:type="continuationSeparator" w:id="0">
    <w:p w:rsidR="00904A7D" w:rsidRDefault="0090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E33"/>
    <w:rsid w:val="00075F57"/>
    <w:rsid w:val="00160079"/>
    <w:rsid w:val="00450159"/>
    <w:rsid w:val="0051220E"/>
    <w:rsid w:val="00553289"/>
    <w:rsid w:val="00671E33"/>
    <w:rsid w:val="006E54DD"/>
    <w:rsid w:val="007057F8"/>
    <w:rsid w:val="0085169A"/>
    <w:rsid w:val="00904A7D"/>
    <w:rsid w:val="009106CF"/>
    <w:rsid w:val="00952EC6"/>
    <w:rsid w:val="009A50D2"/>
    <w:rsid w:val="00BE44A1"/>
    <w:rsid w:val="00C01F90"/>
    <w:rsid w:val="00EB4342"/>
    <w:rsid w:val="00EC3FA6"/>
    <w:rsid w:val="00EF32E0"/>
    <w:rsid w:val="00FE3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E3C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10</cp:revision>
  <dcterms:created xsi:type="dcterms:W3CDTF">2019-03-25T14:51:00Z</dcterms:created>
  <dcterms:modified xsi:type="dcterms:W3CDTF">2019-04-01T08:11:00Z</dcterms:modified>
</cp:coreProperties>
</file>