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2BE" w:rsidRDefault="00EE72BE" w:rsidP="00EE72BE">
      <w:pPr>
        <w:jc w:val="center"/>
        <w:rPr>
          <w:sz w:val="20"/>
        </w:rPr>
      </w:pPr>
      <w:bookmarkStart w:id="0" w:name="main"/>
    </w:p>
    <w:p w:rsidR="00EE72BE" w:rsidRPr="000F7F02" w:rsidRDefault="002D71F7" w:rsidP="00EE72BE">
      <w:pPr>
        <w:jc w:val="center"/>
        <w:rPr>
          <w:rFonts w:ascii="Arial" w:hAnsi="Arial" w:cs="Arial"/>
          <w:b/>
          <w:sz w:val="23"/>
          <w:szCs w:val="23"/>
        </w:rPr>
      </w:pPr>
      <w:r w:rsidRPr="000F7F02">
        <w:rPr>
          <w:rFonts w:ascii="Arial" w:hAnsi="Arial" w:cs="Arial"/>
          <w:b/>
          <w:sz w:val="23"/>
          <w:szCs w:val="23"/>
        </w:rPr>
        <w:t xml:space="preserve">Resolution of the Trustees of the </w:t>
      </w:r>
      <w:r w:rsidR="00EE72BE" w:rsidRPr="000F7F02">
        <w:rPr>
          <w:rFonts w:ascii="Arial" w:hAnsi="Arial" w:cs="Arial"/>
          <w:b/>
          <w:sz w:val="23"/>
          <w:szCs w:val="23"/>
        </w:rPr>
        <w:t>Lawrence Harvey Search &amp; Selection Limited SSAS</w:t>
      </w:r>
    </w:p>
    <w:p w:rsidR="00170D88" w:rsidRPr="000041D9" w:rsidRDefault="002D71F7" w:rsidP="00EE72BE">
      <w:pPr>
        <w:pStyle w:val="1stIntroHeadings"/>
        <w:jc w:val="left"/>
        <w:rPr>
          <w:rFonts w:ascii="Arial" w:hAnsi="Arial" w:cs="Arial"/>
          <w:sz w:val="23"/>
          <w:szCs w:val="23"/>
        </w:rPr>
      </w:pPr>
      <w:r w:rsidRPr="000041D9">
        <w:rPr>
          <w:rFonts w:ascii="Arial" w:hAnsi="Arial" w:cs="Arial"/>
          <w:sz w:val="23"/>
          <w:szCs w:val="23"/>
        </w:rPr>
        <w:t>Interpretation</w:t>
      </w:r>
    </w:p>
    <w:p w:rsidR="00170D88" w:rsidRPr="000041D9" w:rsidRDefault="002D71F7" w:rsidP="00EE72BE">
      <w:pPr>
        <w:jc w:val="left"/>
        <w:rPr>
          <w:rFonts w:ascii="Arial" w:hAnsi="Arial" w:cs="Arial"/>
          <w:sz w:val="23"/>
          <w:szCs w:val="23"/>
        </w:rPr>
      </w:pPr>
      <w:r w:rsidRPr="000041D9">
        <w:rPr>
          <w:rFonts w:ascii="Arial" w:hAnsi="Arial" w:cs="Arial"/>
          <w:sz w:val="23"/>
          <w:szCs w:val="23"/>
        </w:rPr>
        <w:t xml:space="preserve">The Trustees confirm that the terms used in this resolution should be interpreted as they are defined in the Definitive Trust Deed and Rules dated </w:t>
      </w:r>
      <w:r w:rsidR="00EE72BE" w:rsidRPr="000041D9">
        <w:rPr>
          <w:rFonts w:ascii="Arial" w:hAnsi="Arial" w:cs="Arial"/>
          <w:sz w:val="23"/>
          <w:szCs w:val="23"/>
        </w:rPr>
        <w:t xml:space="preserve">9 May 2008 as amended for the </w:t>
      </w:r>
      <w:r w:rsidRPr="000041D9">
        <w:rPr>
          <w:rFonts w:ascii="Arial" w:hAnsi="Arial" w:cs="Arial"/>
          <w:sz w:val="23"/>
          <w:szCs w:val="23"/>
        </w:rPr>
        <w:t xml:space="preserve"> </w:t>
      </w:r>
      <w:r w:rsidR="00EE72BE" w:rsidRPr="000041D9">
        <w:rPr>
          <w:rFonts w:ascii="Arial" w:hAnsi="Arial" w:cs="Arial"/>
          <w:sz w:val="23"/>
          <w:szCs w:val="23"/>
        </w:rPr>
        <w:t xml:space="preserve">Lawrence Harvey Search &amp; Selection Limited SSAS </w:t>
      </w:r>
      <w:r w:rsidRPr="000041D9">
        <w:rPr>
          <w:rFonts w:ascii="Arial" w:hAnsi="Arial" w:cs="Arial"/>
          <w:sz w:val="23"/>
          <w:szCs w:val="23"/>
        </w:rPr>
        <w:t xml:space="preserve"> (</w:t>
      </w:r>
      <w:r w:rsidRPr="000041D9">
        <w:rPr>
          <w:rStyle w:val="Defterm"/>
          <w:rFonts w:ascii="Arial" w:hAnsi="Arial" w:cs="Arial"/>
          <w:b w:val="0"/>
          <w:color w:val="auto"/>
          <w:sz w:val="23"/>
          <w:szCs w:val="23"/>
        </w:rPr>
        <w:t>Scheme</w:t>
      </w:r>
      <w:r w:rsidRPr="000041D9">
        <w:rPr>
          <w:rFonts w:ascii="Arial" w:hAnsi="Arial" w:cs="Arial"/>
          <w:sz w:val="23"/>
          <w:szCs w:val="23"/>
        </w:rPr>
        <w:t>).</w:t>
      </w:r>
    </w:p>
    <w:p w:rsidR="00EE72BE" w:rsidRPr="000041D9" w:rsidRDefault="00EE72BE" w:rsidP="00EE72BE">
      <w:pPr>
        <w:jc w:val="left"/>
        <w:rPr>
          <w:rFonts w:ascii="Arial" w:hAnsi="Arial" w:cs="Arial"/>
          <w:sz w:val="23"/>
          <w:szCs w:val="23"/>
        </w:rPr>
      </w:pPr>
    </w:p>
    <w:p w:rsidR="00EE72BE" w:rsidRPr="000041D9" w:rsidRDefault="00EE72BE" w:rsidP="00EE72BE">
      <w:pPr>
        <w:pStyle w:val="NormalSpaced"/>
        <w:rPr>
          <w:rFonts w:ascii="Arial" w:hAnsi="Arial" w:cs="Arial"/>
          <w:sz w:val="23"/>
          <w:szCs w:val="23"/>
        </w:rPr>
      </w:pPr>
      <w:r w:rsidRPr="000041D9">
        <w:rPr>
          <w:rFonts w:ascii="Arial" w:hAnsi="Arial" w:cs="Arial"/>
          <w:sz w:val="23"/>
          <w:szCs w:val="23"/>
        </w:rPr>
        <w:t>The Trustees have full powers of investment and application of any monies and other assets which form part of the Fund including all such powers which they could exercise if they were absolutely and beneficially entitled to the Fund. In particular and without prejudice to the generality of the foregoing the Trustees may invest or apply all or any part</w:t>
      </w:r>
      <w:r w:rsidR="000041D9">
        <w:rPr>
          <w:rFonts w:ascii="Arial" w:hAnsi="Arial" w:cs="Arial"/>
          <w:sz w:val="23"/>
          <w:szCs w:val="23"/>
        </w:rPr>
        <w:t xml:space="preserve"> </w:t>
      </w:r>
      <w:r w:rsidRPr="000041D9">
        <w:rPr>
          <w:rFonts w:ascii="Arial" w:hAnsi="Arial" w:cs="Arial"/>
          <w:sz w:val="23"/>
          <w:szCs w:val="23"/>
        </w:rPr>
        <w:t>of the Fund in any part of the world including in the purchase of or subscription for or in underwriting, sub-underwriting or guaranteeing the subscription of any stocks, shares, debenture stocks or other investments</w:t>
      </w:r>
    </w:p>
    <w:p w:rsidR="00170D88" w:rsidRPr="000041D9" w:rsidRDefault="002D71F7" w:rsidP="00EE72BE">
      <w:pPr>
        <w:pStyle w:val="1stIntroHeadings"/>
        <w:rPr>
          <w:rFonts w:ascii="Arial" w:hAnsi="Arial" w:cs="Arial"/>
          <w:sz w:val="23"/>
          <w:szCs w:val="23"/>
        </w:rPr>
      </w:pPr>
      <w:r w:rsidRPr="000041D9">
        <w:rPr>
          <w:rFonts w:ascii="Arial" w:hAnsi="Arial" w:cs="Arial"/>
          <w:sz w:val="23"/>
          <w:szCs w:val="23"/>
        </w:rPr>
        <w:t>Resolution</w:t>
      </w:r>
    </w:p>
    <w:p w:rsidR="00EE72BE" w:rsidRPr="000041D9" w:rsidRDefault="002D71F7" w:rsidP="00EE72BE">
      <w:pPr>
        <w:pStyle w:val="NormalSpaced"/>
        <w:rPr>
          <w:rFonts w:ascii="Arial" w:hAnsi="Arial" w:cs="Arial"/>
          <w:sz w:val="23"/>
          <w:szCs w:val="23"/>
        </w:rPr>
      </w:pPr>
      <w:r w:rsidRPr="000041D9">
        <w:rPr>
          <w:rFonts w:ascii="Arial" w:hAnsi="Arial" w:cs="Arial"/>
          <w:sz w:val="23"/>
          <w:szCs w:val="23"/>
        </w:rPr>
        <w:t xml:space="preserve">In exercise of the powers conferred by the Definitive Trust Deed and Rules and any other relevant power, the Trustees of the Scheme resolve that with effect from </w:t>
      </w:r>
      <w:r w:rsidR="00A12419">
        <w:rPr>
          <w:rFonts w:ascii="Arial" w:hAnsi="Arial" w:cs="Arial"/>
          <w:sz w:val="23"/>
          <w:szCs w:val="23"/>
        </w:rPr>
        <w:t>16</w:t>
      </w:r>
      <w:r w:rsidR="00EE72BE" w:rsidRPr="000041D9">
        <w:rPr>
          <w:rFonts w:ascii="Arial" w:hAnsi="Arial" w:cs="Arial"/>
          <w:sz w:val="23"/>
          <w:szCs w:val="23"/>
        </w:rPr>
        <w:t xml:space="preserve"> June 2015</w:t>
      </w:r>
      <w:r w:rsidRPr="000041D9">
        <w:rPr>
          <w:rFonts w:ascii="Arial" w:hAnsi="Arial" w:cs="Arial"/>
          <w:sz w:val="23"/>
          <w:szCs w:val="23"/>
        </w:rPr>
        <w:t>:</w:t>
      </w:r>
    </w:p>
    <w:p w:rsidR="000041D9" w:rsidRDefault="00EE72BE" w:rsidP="000041D9">
      <w:pPr>
        <w:pStyle w:val="NormalSpaced"/>
        <w:numPr>
          <w:ilvl w:val="0"/>
          <w:numId w:val="47"/>
        </w:numPr>
        <w:rPr>
          <w:rFonts w:ascii="Arial" w:hAnsi="Arial" w:cs="Arial"/>
          <w:sz w:val="23"/>
          <w:szCs w:val="23"/>
          <w:shd w:val="clear" w:color="auto" w:fill="FFFFFF"/>
        </w:rPr>
      </w:pPr>
      <w:r w:rsidRPr="000041D9">
        <w:rPr>
          <w:rFonts w:ascii="Arial" w:hAnsi="Arial" w:cs="Arial"/>
          <w:sz w:val="23"/>
          <w:szCs w:val="23"/>
        </w:rPr>
        <w:t xml:space="preserve">The Trustees would acquire redeemable class </w:t>
      </w:r>
      <w:r w:rsidR="00A12419">
        <w:rPr>
          <w:rFonts w:ascii="Arial" w:hAnsi="Arial" w:cs="Arial"/>
          <w:sz w:val="23"/>
          <w:szCs w:val="23"/>
        </w:rPr>
        <w:t>b</w:t>
      </w:r>
      <w:r w:rsidRPr="000041D9">
        <w:rPr>
          <w:rFonts w:ascii="Arial" w:hAnsi="Arial" w:cs="Arial"/>
          <w:sz w:val="23"/>
          <w:szCs w:val="23"/>
        </w:rPr>
        <w:t xml:space="preserve"> ordinary shares for a term of 5 years </w:t>
      </w:r>
      <w:r w:rsidR="000041D9" w:rsidRPr="000041D9">
        <w:rPr>
          <w:rFonts w:ascii="Arial" w:hAnsi="Arial" w:cs="Arial"/>
          <w:sz w:val="23"/>
          <w:szCs w:val="23"/>
        </w:rPr>
        <w:t xml:space="preserve">in </w:t>
      </w:r>
      <w:r w:rsidR="00A12419">
        <w:rPr>
          <w:rFonts w:ascii="Arial" w:hAnsi="Arial" w:cs="Arial"/>
          <w:sz w:val="23"/>
          <w:szCs w:val="23"/>
        </w:rPr>
        <w:t>TEG Holdings Limited</w:t>
      </w:r>
      <w:r w:rsidR="000041D9" w:rsidRPr="000041D9">
        <w:rPr>
          <w:rFonts w:ascii="Arial" w:hAnsi="Arial" w:cs="Arial"/>
          <w:sz w:val="23"/>
          <w:szCs w:val="23"/>
        </w:rPr>
        <w:t xml:space="preserve"> </w:t>
      </w:r>
      <w:r w:rsidR="00606E6D">
        <w:rPr>
          <w:rFonts w:ascii="Arial" w:hAnsi="Arial" w:cs="Arial"/>
          <w:sz w:val="23"/>
          <w:szCs w:val="23"/>
        </w:rPr>
        <w:t>at an investment amount of £</w:t>
      </w:r>
      <w:r w:rsidR="00A12419">
        <w:rPr>
          <w:rFonts w:ascii="Arial" w:hAnsi="Arial" w:cs="Arial"/>
          <w:sz w:val="23"/>
          <w:szCs w:val="23"/>
        </w:rPr>
        <w:t>550</w:t>
      </w:r>
      <w:r w:rsidR="00606E6D">
        <w:rPr>
          <w:rFonts w:ascii="Arial" w:hAnsi="Arial" w:cs="Arial"/>
          <w:sz w:val="23"/>
          <w:szCs w:val="23"/>
        </w:rPr>
        <w:t xml:space="preserve">,000 </w:t>
      </w:r>
      <w:r w:rsidRPr="000041D9">
        <w:rPr>
          <w:rFonts w:ascii="Arial" w:hAnsi="Arial" w:cs="Arial"/>
          <w:sz w:val="23"/>
          <w:szCs w:val="23"/>
        </w:rPr>
        <w:t xml:space="preserve">and in doing so are satisfied that the holding of such shares would not give rise to an interest in taxable property as defined by </w:t>
      </w:r>
      <w:r w:rsidRPr="000041D9">
        <w:rPr>
          <w:rFonts w:ascii="Arial" w:hAnsi="Arial" w:cs="Arial"/>
          <w:sz w:val="23"/>
          <w:szCs w:val="23"/>
          <w:shd w:val="clear" w:color="auto" w:fill="FFFFFF"/>
        </w:rPr>
        <w:t>Pensions Schemes (</w:t>
      </w:r>
      <w:r w:rsidRPr="000041D9">
        <w:rPr>
          <w:rStyle w:val="Emphasis"/>
          <w:rFonts w:ascii="Arial" w:hAnsi="Arial" w:cs="Arial"/>
          <w:bCs/>
          <w:i w:val="0"/>
          <w:iCs w:val="0"/>
          <w:sz w:val="23"/>
          <w:szCs w:val="23"/>
          <w:shd w:val="clear" w:color="auto" w:fill="FFFFFF"/>
        </w:rPr>
        <w:t xml:space="preserve">Taxable Property </w:t>
      </w:r>
      <w:r w:rsidRPr="000041D9">
        <w:rPr>
          <w:rFonts w:ascii="Arial" w:hAnsi="Arial" w:cs="Arial"/>
          <w:sz w:val="23"/>
          <w:szCs w:val="23"/>
          <w:shd w:val="clear" w:color="auto" w:fill="FFFFFF"/>
        </w:rPr>
        <w:t>Provisions)</w:t>
      </w:r>
      <w:r w:rsidRPr="000041D9">
        <w:rPr>
          <w:rStyle w:val="apple-converted-space"/>
          <w:rFonts w:ascii="Arial" w:hAnsi="Arial" w:cs="Arial"/>
          <w:sz w:val="23"/>
          <w:szCs w:val="23"/>
          <w:shd w:val="clear" w:color="auto" w:fill="FFFFFF"/>
        </w:rPr>
        <w:t> </w:t>
      </w:r>
      <w:r w:rsidRPr="000041D9">
        <w:rPr>
          <w:rStyle w:val="Emphasis"/>
          <w:rFonts w:ascii="Arial" w:hAnsi="Arial" w:cs="Arial"/>
          <w:bCs/>
          <w:i w:val="0"/>
          <w:iCs w:val="0"/>
          <w:sz w:val="23"/>
          <w:szCs w:val="23"/>
          <w:shd w:val="clear" w:color="auto" w:fill="FFFFFF"/>
        </w:rPr>
        <w:t>Regulations</w:t>
      </w:r>
      <w:r w:rsidRPr="000041D9">
        <w:rPr>
          <w:rStyle w:val="apple-converted-space"/>
          <w:rFonts w:ascii="Arial" w:hAnsi="Arial" w:cs="Arial"/>
          <w:sz w:val="23"/>
          <w:szCs w:val="23"/>
          <w:shd w:val="clear" w:color="auto" w:fill="FFFFFF"/>
        </w:rPr>
        <w:t> </w:t>
      </w:r>
      <w:r w:rsidRPr="000041D9">
        <w:rPr>
          <w:rFonts w:ascii="Arial" w:hAnsi="Arial" w:cs="Arial"/>
          <w:sz w:val="23"/>
          <w:szCs w:val="23"/>
          <w:shd w:val="clear" w:color="auto" w:fill="FFFFFF"/>
        </w:rPr>
        <w:t>2006.</w:t>
      </w:r>
    </w:p>
    <w:p w:rsidR="000041D9" w:rsidRPr="000041D9" w:rsidRDefault="00EE72BE" w:rsidP="000041D9">
      <w:pPr>
        <w:pStyle w:val="NormalSpaced"/>
        <w:rPr>
          <w:rFonts w:ascii="Arial" w:hAnsi="Arial" w:cs="Arial"/>
          <w:sz w:val="23"/>
          <w:szCs w:val="23"/>
          <w:shd w:val="clear" w:color="auto" w:fill="FFFFFF"/>
        </w:rPr>
      </w:pPr>
      <w:r w:rsidRPr="000041D9">
        <w:rPr>
          <w:rFonts w:ascii="Arial" w:hAnsi="Arial" w:cs="Arial"/>
          <w:sz w:val="23"/>
          <w:szCs w:val="23"/>
        </w:rPr>
        <w:t xml:space="preserve">The Trustees are satisfied that </w:t>
      </w:r>
      <w:r w:rsidR="000041D9" w:rsidRPr="000041D9">
        <w:rPr>
          <w:rFonts w:ascii="Arial" w:hAnsi="Arial" w:cs="Arial"/>
          <w:sz w:val="23"/>
          <w:szCs w:val="23"/>
        </w:rPr>
        <w:t xml:space="preserve">the </w:t>
      </w:r>
      <w:r w:rsidRPr="000041D9">
        <w:rPr>
          <w:rFonts w:ascii="Arial" w:hAnsi="Arial" w:cs="Arial"/>
          <w:sz w:val="23"/>
          <w:szCs w:val="23"/>
        </w:rPr>
        <w:t xml:space="preserve">said investment represents </w:t>
      </w:r>
      <w:r w:rsidR="000041D9" w:rsidRPr="000041D9">
        <w:rPr>
          <w:rFonts w:ascii="Arial" w:hAnsi="Arial" w:cs="Arial"/>
          <w:sz w:val="23"/>
          <w:szCs w:val="23"/>
        </w:rPr>
        <w:t>an appropriate investment for the fund having regard to the particular special knowledge and experience that the trustees have in the area of industry which the investment relates.</w:t>
      </w:r>
    </w:p>
    <w:p w:rsidR="000041D9" w:rsidRDefault="000041D9" w:rsidP="000041D9">
      <w:pPr>
        <w:rPr>
          <w:rFonts w:ascii="Arial" w:hAnsi="Arial" w:cs="Arial"/>
          <w:sz w:val="23"/>
          <w:szCs w:val="23"/>
        </w:rPr>
      </w:pPr>
      <w:r>
        <w:rPr>
          <w:rFonts w:ascii="Arial" w:hAnsi="Arial" w:cs="Arial"/>
          <w:sz w:val="23"/>
          <w:szCs w:val="23"/>
        </w:rPr>
        <w:t>The Trustees are aware that the holding of such shares may give rise to an assessment of income tax in respect of dividend income and capital gains at the trust rate have regard to the value of the holding in the Company.</w:t>
      </w:r>
    </w:p>
    <w:p w:rsidR="000041D9" w:rsidRDefault="000041D9" w:rsidP="000041D9">
      <w:pPr>
        <w:rPr>
          <w:rFonts w:ascii="Arial" w:hAnsi="Arial" w:cs="Arial"/>
          <w:sz w:val="23"/>
          <w:szCs w:val="23"/>
        </w:rPr>
      </w:pPr>
    </w:p>
    <w:p w:rsidR="000041D9" w:rsidRDefault="00A12419">
      <w:pPr>
        <w:pStyle w:val="NormalSpaced"/>
        <w:rPr>
          <w:rFonts w:ascii="Arial" w:hAnsi="Arial" w:cs="Arial"/>
          <w:sz w:val="23"/>
          <w:szCs w:val="23"/>
        </w:rPr>
      </w:pPr>
      <w:r>
        <w:rPr>
          <w:rFonts w:ascii="Arial" w:hAnsi="Arial" w:cs="Arial"/>
          <w:sz w:val="23"/>
          <w:szCs w:val="23"/>
        </w:rPr>
        <w:t xml:space="preserve">2. The Trustees having regard to investment requirements of the Scheme, with the consent of the sponsoring employer will close the Scheme to new members and will remove the current sponsoring employer to the Scheme transferring all powers presently vested in the sponsoring employer to the Trustees. </w:t>
      </w:r>
    </w:p>
    <w:p w:rsidR="00A12419" w:rsidRPr="000041D9" w:rsidRDefault="002D71F7" w:rsidP="00A12419">
      <w:pPr>
        <w:pStyle w:val="NormalSpaced"/>
        <w:rPr>
          <w:rFonts w:ascii="Arial" w:hAnsi="Arial" w:cs="Arial"/>
          <w:sz w:val="23"/>
          <w:szCs w:val="23"/>
        </w:rPr>
      </w:pPr>
      <w:r w:rsidRPr="000041D9">
        <w:rPr>
          <w:rFonts w:ascii="Arial" w:hAnsi="Arial" w:cs="Arial"/>
          <w:sz w:val="23"/>
          <w:szCs w:val="23"/>
        </w:rPr>
        <w:t xml:space="preserve">Signed by </w:t>
      </w:r>
      <w:r w:rsidR="000041D9" w:rsidRPr="000041D9">
        <w:rPr>
          <w:rFonts w:ascii="Arial" w:hAnsi="Arial" w:cs="Arial"/>
          <w:sz w:val="23"/>
          <w:szCs w:val="23"/>
        </w:rPr>
        <w:t xml:space="preserve">C </w:t>
      </w:r>
      <w:proofErr w:type="spellStart"/>
      <w:r w:rsidR="000041D9" w:rsidRPr="000041D9">
        <w:rPr>
          <w:rFonts w:ascii="Arial" w:hAnsi="Arial" w:cs="Arial"/>
          <w:sz w:val="23"/>
          <w:szCs w:val="23"/>
        </w:rPr>
        <w:t>Glanfield</w:t>
      </w:r>
      <w:proofErr w:type="spellEnd"/>
      <w:r w:rsidR="00A12419" w:rsidRPr="00A12419">
        <w:rPr>
          <w:rFonts w:ascii="Arial" w:hAnsi="Arial" w:cs="Arial"/>
          <w:sz w:val="23"/>
          <w:szCs w:val="23"/>
        </w:rPr>
        <w:t xml:space="preserve"> </w:t>
      </w:r>
      <w:r w:rsidR="00A12419">
        <w:rPr>
          <w:rFonts w:ascii="Arial" w:hAnsi="Arial" w:cs="Arial"/>
          <w:sz w:val="23"/>
          <w:szCs w:val="23"/>
        </w:rPr>
        <w:tab/>
      </w:r>
      <w:r w:rsidR="00A12419">
        <w:rPr>
          <w:rFonts w:ascii="Arial" w:hAnsi="Arial" w:cs="Arial"/>
          <w:sz w:val="23"/>
          <w:szCs w:val="23"/>
        </w:rPr>
        <w:tab/>
      </w:r>
      <w:r w:rsidR="00A12419">
        <w:rPr>
          <w:rFonts w:ascii="Arial" w:hAnsi="Arial" w:cs="Arial"/>
          <w:sz w:val="23"/>
          <w:szCs w:val="23"/>
        </w:rPr>
        <w:tab/>
      </w:r>
      <w:r w:rsidR="00A12419" w:rsidRPr="000041D9">
        <w:rPr>
          <w:rFonts w:ascii="Arial" w:hAnsi="Arial" w:cs="Arial"/>
          <w:sz w:val="23"/>
          <w:szCs w:val="23"/>
        </w:rPr>
        <w:t xml:space="preserve">Signed by T </w:t>
      </w:r>
      <w:proofErr w:type="spellStart"/>
      <w:r w:rsidR="00A12419" w:rsidRPr="000041D9">
        <w:rPr>
          <w:rFonts w:ascii="Arial" w:hAnsi="Arial" w:cs="Arial"/>
          <w:sz w:val="23"/>
          <w:szCs w:val="23"/>
        </w:rPr>
        <w:t>Glanfield</w:t>
      </w:r>
      <w:proofErr w:type="spellEnd"/>
    </w:p>
    <w:p w:rsidR="00170D88" w:rsidRPr="000041D9" w:rsidRDefault="002D71F7">
      <w:pPr>
        <w:pStyle w:val="NormalSpaced"/>
        <w:rPr>
          <w:rFonts w:ascii="Arial" w:hAnsi="Arial" w:cs="Arial"/>
          <w:sz w:val="23"/>
          <w:szCs w:val="23"/>
        </w:rPr>
      </w:pPr>
      <w:r w:rsidRPr="000041D9">
        <w:rPr>
          <w:rFonts w:ascii="Arial" w:hAnsi="Arial" w:cs="Arial"/>
          <w:sz w:val="23"/>
          <w:szCs w:val="23"/>
        </w:rPr>
        <w:t>......................................................</w:t>
      </w:r>
      <w:r w:rsidR="00A12419">
        <w:rPr>
          <w:rFonts w:ascii="Arial" w:hAnsi="Arial" w:cs="Arial"/>
          <w:sz w:val="23"/>
          <w:szCs w:val="23"/>
        </w:rPr>
        <w:tab/>
      </w:r>
      <w:r w:rsidR="00A12419">
        <w:rPr>
          <w:rFonts w:ascii="Arial" w:hAnsi="Arial" w:cs="Arial"/>
          <w:sz w:val="23"/>
          <w:szCs w:val="23"/>
        </w:rPr>
        <w:tab/>
      </w:r>
      <w:r w:rsidRPr="000041D9">
        <w:rPr>
          <w:rFonts w:ascii="Arial" w:hAnsi="Arial" w:cs="Arial"/>
          <w:sz w:val="23"/>
          <w:szCs w:val="23"/>
        </w:rPr>
        <w:t>......................................................</w:t>
      </w:r>
      <w:bookmarkEnd w:id="0"/>
    </w:p>
    <w:sectPr w:rsidR="00170D88" w:rsidRPr="000041D9" w:rsidSect="00170D88">
      <w:headerReference w:type="even" r:id="rId7"/>
      <w:headerReference w:type="default" r:id="rId8"/>
      <w:footerReference w:type="even" r:id="rId9"/>
      <w:footerReference w:type="default" r:id="rId10"/>
      <w:headerReference w:type="first" r:id="rId11"/>
      <w:footerReference w:type="first" r:id="rId12"/>
      <w:pgSz w:w="11907" w:h="16840"/>
      <w:pgMar w:top="1440" w:right="1800" w:bottom="1440" w:left="180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6E6D" w:rsidRDefault="00606E6D">
      <w:r>
        <w:separator/>
      </w:r>
    </w:p>
  </w:endnote>
  <w:endnote w:type="continuationSeparator" w:id="1">
    <w:p w:rsidR="00606E6D" w:rsidRDefault="00606E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E6D" w:rsidRDefault="00606E6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E6D" w:rsidRDefault="004563C0">
    <w:pPr>
      <w:pStyle w:val="Footer"/>
      <w:jc w:val="center"/>
    </w:pPr>
    <w:fldSimple w:instr=" PAGE \* MERGEFORMAT ">
      <w:r w:rsidR="00A12419">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E6D" w:rsidRDefault="00606E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6E6D" w:rsidRDefault="00606E6D">
      <w:r>
        <w:separator/>
      </w:r>
    </w:p>
  </w:footnote>
  <w:footnote w:type="continuationSeparator" w:id="1">
    <w:p w:rsidR="00606E6D" w:rsidRDefault="00606E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E6D" w:rsidRDefault="00606E6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E6D" w:rsidRDefault="00606E6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E6D" w:rsidRDefault="00606E6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67046"/>
    <w:multiLevelType w:val="multilevel"/>
    <w:tmpl w:val="0F164240"/>
    <w:lvl w:ilvl="0">
      <w:start w:val="1"/>
      <w:numFmt w:val="bullet"/>
      <w:lvlText w:val=""/>
      <w:lvlJc w:val="left"/>
      <w:pPr>
        <w:tabs>
          <w:tab w:val="num" w:pos="3385"/>
        </w:tabs>
        <w:ind w:left="338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9">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8EC01AA"/>
    <w:multiLevelType w:val="multilevel"/>
    <w:tmpl w:val="1DFCA3C0"/>
    <w:lvl w:ilvl="0">
      <w:start w:val="1"/>
      <w:numFmt w:val="bullet"/>
      <w:lvlText w:val=""/>
      <w:lvlJc w:val="left"/>
      <w:pPr>
        <w:tabs>
          <w:tab w:val="num" w:pos="2302"/>
        </w:tabs>
        <w:ind w:left="2302"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D84298B"/>
    <w:multiLevelType w:val="multilevel"/>
    <w:tmpl w:val="8BCC9C08"/>
    <w:lvl w:ilvl="0">
      <w:start w:val="1"/>
      <w:numFmt w:val="bullet"/>
      <w:lvlText w:val=""/>
      <w:lvlJc w:val="left"/>
      <w:pPr>
        <w:tabs>
          <w:tab w:val="num" w:pos="1945"/>
        </w:tabs>
        <w:ind w:left="194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0B35648"/>
    <w:multiLevelType w:val="multilevel"/>
    <w:tmpl w:val="5C64FE2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3B06D45"/>
    <w:multiLevelType w:val="multilevel"/>
    <w:tmpl w:val="A0FA0BD4"/>
    <w:lvl w:ilvl="0">
      <w:start w:val="1"/>
      <w:numFmt w:val="bullet"/>
      <w:lvlText w:val=""/>
      <w:lvlJc w:val="left"/>
      <w:pPr>
        <w:tabs>
          <w:tab w:val="num" w:pos="1077"/>
        </w:tabs>
        <w:ind w:left="107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6963AF8"/>
    <w:multiLevelType w:val="multilevel"/>
    <w:tmpl w:val="594C4DAE"/>
    <w:lvl w:ilvl="0">
      <w:start w:val="1"/>
      <w:numFmt w:val="bullet"/>
      <w:lvlText w:val=""/>
      <w:lvlJc w:val="left"/>
      <w:pPr>
        <w:tabs>
          <w:tab w:val="num" w:pos="2676"/>
        </w:tabs>
        <w:ind w:left="2676"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6">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7">
    <w:nsid w:val="5B470B50"/>
    <w:multiLevelType w:val="multilevel"/>
    <w:tmpl w:val="524EE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1">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4">
    <w:nsid w:val="7B67654D"/>
    <w:multiLevelType w:val="hybridMultilevel"/>
    <w:tmpl w:val="1138CC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2"/>
  </w:num>
  <w:num w:numId="3">
    <w:abstractNumId w:val="20"/>
  </w:num>
  <w:num w:numId="4">
    <w:abstractNumId w:val="23"/>
  </w:num>
  <w:num w:numId="5">
    <w:abstractNumId w:val="15"/>
  </w:num>
  <w:num w:numId="6">
    <w:abstractNumId w:val="8"/>
  </w:num>
  <w:num w:numId="7">
    <w:abstractNumId w:val="21"/>
  </w:num>
  <w:num w:numId="8">
    <w:abstractNumId w:val="2"/>
  </w:num>
  <w:num w:numId="9">
    <w:abstractNumId w:val="18"/>
  </w:num>
  <w:num w:numId="10">
    <w:abstractNumId w:val="5"/>
  </w:num>
  <w:num w:numId="11">
    <w:abstractNumId w:val="16"/>
  </w:num>
  <w:num w:numId="12">
    <w:abstractNumId w:val="4"/>
  </w:num>
  <w:num w:numId="13">
    <w:abstractNumId w:val="9"/>
  </w:num>
  <w:num w:numId="14">
    <w:abstractNumId w:val="6"/>
  </w:num>
  <w:num w:numId="15">
    <w:abstractNumId w:val="25"/>
  </w:num>
  <w:num w:numId="16">
    <w:abstractNumId w:val="7"/>
  </w:num>
  <w:num w:numId="17">
    <w:abstractNumId w:val="10"/>
  </w:num>
  <w:num w:numId="18">
    <w:abstractNumId w:val="1"/>
  </w:num>
  <w:num w:numId="19">
    <w:abstractNumId w:val="21"/>
  </w:num>
  <w:num w:numId="20">
    <w:abstractNumId w:val="19"/>
  </w:num>
  <w:num w:numId="21">
    <w:abstractNumId w:val="12"/>
  </w:num>
  <w:num w:numId="22">
    <w:abstractNumId w:val="13"/>
  </w:num>
  <w:num w:numId="23">
    <w:abstractNumId w:val="11"/>
  </w:num>
  <w:num w:numId="24">
    <w:abstractNumId w:val="14"/>
  </w:num>
  <w:num w:numId="25">
    <w:abstractNumId w:val="0"/>
  </w:num>
  <w:num w:numId="26">
    <w:abstractNumId w:val="15"/>
    <w:lvlOverride w:ilvl="0">
      <w:startOverride w:val="1"/>
    </w:lvlOverride>
  </w:num>
  <w:num w:numId="27">
    <w:abstractNumId w:val="15"/>
    <w:lvlOverride w:ilvl="0">
      <w:startOverride w:val="1"/>
    </w:lvlOverride>
  </w:num>
  <w:num w:numId="28">
    <w:abstractNumId w:val="15"/>
    <w:lvlOverride w:ilvl="0">
      <w:startOverride w:val="1"/>
    </w:lvlOverride>
  </w:num>
  <w:num w:numId="29">
    <w:abstractNumId w:val="15"/>
    <w:lvlOverride w:ilvl="0">
      <w:startOverride w:val="1"/>
    </w:lvlOverride>
  </w:num>
  <w:num w:numId="30">
    <w:abstractNumId w:val="15"/>
    <w:lvlOverride w:ilvl="0">
      <w:startOverride w:val="1"/>
    </w:lvlOverride>
  </w:num>
  <w:num w:numId="31">
    <w:abstractNumId w:val="15"/>
    <w:lvlOverride w:ilvl="0">
      <w:startOverride w:val="1"/>
    </w:lvlOverride>
  </w:num>
  <w:num w:numId="32">
    <w:abstractNumId w:val="15"/>
    <w:lvlOverride w:ilvl="0">
      <w:startOverride w:val="1"/>
    </w:lvlOverride>
  </w:num>
  <w:num w:numId="33">
    <w:abstractNumId w:val="23"/>
    <w:lvlOverride w:ilvl="0">
      <w:startOverride w:val="1"/>
    </w:lvlOverride>
    <w:lvlOverride w:ilvl="1">
      <w:startOverride w:val="1"/>
    </w:lvlOverride>
    <w:lvlOverride w:ilvl="2">
      <w:startOverride w:val="1"/>
    </w:lvlOverride>
  </w:num>
  <w:num w:numId="34">
    <w:abstractNumId w:val="23"/>
    <w:lvlOverride w:ilvl="0">
      <w:startOverride w:val="1"/>
    </w:lvlOverride>
    <w:lvlOverride w:ilvl="1">
      <w:startOverride w:val="1"/>
    </w:lvlOverride>
    <w:lvlOverride w:ilvl="2">
      <w:startOverride w:val="1"/>
    </w:lvlOverride>
  </w:num>
  <w:num w:numId="35">
    <w:abstractNumId w:val="23"/>
    <w:lvlOverride w:ilvl="0">
      <w:startOverride w:val="1"/>
    </w:lvlOverride>
    <w:lvlOverride w:ilvl="1">
      <w:startOverride w:val="1"/>
    </w:lvlOverride>
    <w:lvlOverride w:ilvl="2">
      <w:startOverride w:val="1"/>
    </w:lvlOverride>
  </w:num>
  <w:num w:numId="36">
    <w:abstractNumId w:val="23"/>
    <w:lvlOverride w:ilvl="0">
      <w:startOverride w:val="1"/>
    </w:lvlOverride>
    <w:lvlOverride w:ilvl="1">
      <w:startOverride w:val="1"/>
    </w:lvlOverride>
    <w:lvlOverride w:ilvl="2">
      <w:startOverride w:val="1"/>
    </w:lvlOverride>
  </w:num>
  <w:num w:numId="37">
    <w:abstractNumId w:val="23"/>
    <w:lvlOverride w:ilvl="0">
      <w:startOverride w:val="1"/>
    </w:lvlOverride>
    <w:lvlOverride w:ilvl="1">
      <w:startOverride w:val="1"/>
    </w:lvlOverride>
    <w:lvlOverride w:ilvl="2">
      <w:startOverride w:val="1"/>
    </w:lvlOverride>
  </w:num>
  <w:num w:numId="38">
    <w:abstractNumId w:val="23"/>
    <w:lvlOverride w:ilvl="0">
      <w:startOverride w:val="1"/>
    </w:lvlOverride>
    <w:lvlOverride w:ilvl="1">
      <w:startOverride w:val="1"/>
    </w:lvlOverride>
    <w:lvlOverride w:ilvl="2">
      <w:startOverride w:val="1"/>
    </w:lvlOverride>
  </w:num>
  <w:num w:numId="39">
    <w:abstractNumId w:val="23"/>
    <w:lvlOverride w:ilvl="0">
      <w:startOverride w:val="1"/>
    </w:lvlOverride>
    <w:lvlOverride w:ilvl="1">
      <w:startOverride w:val="1"/>
    </w:lvlOverride>
    <w:lvlOverride w:ilvl="2">
      <w:startOverride w:val="1"/>
    </w:lvlOverride>
  </w:num>
  <w:num w:numId="40">
    <w:abstractNumId w:val="23"/>
    <w:lvlOverride w:ilvl="0">
      <w:startOverride w:val="1"/>
    </w:lvlOverride>
    <w:lvlOverride w:ilvl="1">
      <w:startOverride w:val="1"/>
    </w:lvlOverride>
    <w:lvlOverride w:ilvl="2">
      <w:startOverride w:val="1"/>
    </w:lvlOverride>
  </w:num>
  <w:num w:numId="41">
    <w:abstractNumId w:val="23"/>
    <w:lvlOverride w:ilvl="0">
      <w:startOverride w:val="1"/>
    </w:lvlOverride>
    <w:lvlOverride w:ilvl="1">
      <w:startOverride w:val="1"/>
    </w:lvlOverride>
    <w:lvlOverride w:ilvl="2">
      <w:startOverride w:val="1"/>
    </w:lvlOverride>
  </w:num>
  <w:num w:numId="42">
    <w:abstractNumId w:val="23"/>
    <w:lvlOverride w:ilvl="0">
      <w:startOverride w:val="1"/>
    </w:lvlOverride>
    <w:lvlOverride w:ilvl="1">
      <w:startOverride w:val="1"/>
    </w:lvlOverride>
    <w:lvlOverride w:ilvl="2">
      <w:startOverride w:val="1"/>
    </w:lvlOverride>
  </w:num>
  <w:num w:numId="43">
    <w:abstractNumId w:val="15"/>
    <w:lvlOverride w:ilvl="0">
      <w:startOverride w:val="1"/>
    </w:lvlOverride>
    <w:lvlOverride w:ilvl="1">
      <w:startOverride w:val="1"/>
    </w:lvlOverride>
    <w:lvlOverride w:ilvl="2">
      <w:startOverride w:val="1"/>
    </w:lvlOverride>
  </w:num>
  <w:num w:numId="44">
    <w:abstractNumId w:val="15"/>
    <w:lvlOverride w:ilvl="0">
      <w:startOverride w:val="1"/>
    </w:lvlOverride>
    <w:lvlOverride w:ilvl="1">
      <w:startOverride w:val="1"/>
    </w:lvlOverride>
    <w:lvlOverride w:ilvl="2">
      <w:startOverride w:val="1"/>
    </w:lvlOverride>
  </w:num>
  <w:num w:numId="45">
    <w:abstractNumId w:val="15"/>
    <w:lvlOverride w:ilvl="0">
      <w:startOverride w:val="1"/>
    </w:lvlOverride>
    <w:lvlOverride w:ilvl="1">
      <w:startOverride w:val="1"/>
    </w:lvlOverride>
    <w:lvlOverride w:ilvl="2">
      <w:startOverride w:val="1"/>
    </w:lvlOverride>
  </w:num>
  <w:num w:numId="46">
    <w:abstractNumId w:val="17"/>
  </w:num>
  <w:num w:numId="4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stylePaneFormatFilter w:val="3F01"/>
  <w:defaultTabStop w:val="720"/>
  <w:hyphenationZone w:val="357"/>
  <w:doNotHyphenateCaps/>
  <w:noPunctuationKerning/>
  <w:characterSpacingControl w:val="doNotCompress"/>
  <w:footnotePr>
    <w:footnote w:id="0"/>
    <w:footnote w:id="1"/>
  </w:footnotePr>
  <w:endnotePr>
    <w:endnote w:id="0"/>
    <w:endnote w:id="1"/>
  </w:endnotePr>
  <w:compat/>
  <w:rsids>
    <w:rsidRoot w:val="00170D88"/>
    <w:rsid w:val="000041D9"/>
    <w:rsid w:val="000F7F02"/>
    <w:rsid w:val="00170D88"/>
    <w:rsid w:val="002D71F7"/>
    <w:rsid w:val="004563C0"/>
    <w:rsid w:val="00606E6D"/>
    <w:rsid w:val="00A12419"/>
    <w:rsid w:val="00EC5129"/>
    <w:rsid w:val="00EE72B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0D88"/>
    <w:pPr>
      <w:spacing w:line="300" w:lineRule="atLeast"/>
      <w:jc w:val="both"/>
    </w:pPr>
    <w:rPr>
      <w:sz w:val="22"/>
      <w:lang w:eastAsia="en-US"/>
    </w:rPr>
  </w:style>
  <w:style w:type="paragraph" w:styleId="Heading1">
    <w:name w:val="heading 1"/>
    <w:basedOn w:val="Normal"/>
    <w:qFormat/>
    <w:rsid w:val="00170D88"/>
    <w:pPr>
      <w:keepNext/>
      <w:numPr>
        <w:numId w:val="4"/>
      </w:numPr>
      <w:spacing w:before="320"/>
      <w:outlineLvl w:val="0"/>
    </w:pPr>
    <w:rPr>
      <w:b/>
      <w:smallCaps/>
      <w:kern w:val="28"/>
    </w:rPr>
  </w:style>
  <w:style w:type="paragraph" w:styleId="Heading2">
    <w:name w:val="heading 2"/>
    <w:basedOn w:val="Normal"/>
    <w:qFormat/>
    <w:rsid w:val="00170D88"/>
    <w:pPr>
      <w:numPr>
        <w:ilvl w:val="1"/>
        <w:numId w:val="4"/>
      </w:numPr>
      <w:spacing w:before="280" w:after="120"/>
      <w:outlineLvl w:val="1"/>
    </w:pPr>
    <w:rPr>
      <w:color w:val="000000"/>
    </w:rPr>
  </w:style>
  <w:style w:type="paragraph" w:styleId="Heading3">
    <w:name w:val="heading 3"/>
    <w:basedOn w:val="Normal"/>
    <w:qFormat/>
    <w:rsid w:val="00170D88"/>
    <w:pPr>
      <w:numPr>
        <w:ilvl w:val="2"/>
        <w:numId w:val="4"/>
      </w:numPr>
      <w:spacing w:after="120"/>
      <w:outlineLvl w:val="2"/>
    </w:pPr>
  </w:style>
  <w:style w:type="paragraph" w:styleId="Heading4">
    <w:name w:val="heading 4"/>
    <w:basedOn w:val="Normal"/>
    <w:qFormat/>
    <w:rsid w:val="00170D88"/>
    <w:pPr>
      <w:numPr>
        <w:ilvl w:val="3"/>
        <w:numId w:val="4"/>
      </w:numPr>
      <w:tabs>
        <w:tab w:val="left" w:pos="2261"/>
      </w:tabs>
      <w:spacing w:after="120"/>
      <w:outlineLvl w:val="3"/>
    </w:pPr>
  </w:style>
  <w:style w:type="paragraph" w:styleId="Heading5">
    <w:name w:val="heading 5"/>
    <w:basedOn w:val="Normal"/>
    <w:qFormat/>
    <w:rsid w:val="00170D88"/>
    <w:pPr>
      <w:numPr>
        <w:ilvl w:val="4"/>
        <w:numId w:val="4"/>
      </w:numPr>
      <w:spacing w:after="120"/>
      <w:outlineLvl w:val="4"/>
    </w:pPr>
  </w:style>
  <w:style w:type="paragraph" w:styleId="Heading6">
    <w:name w:val="heading 6"/>
    <w:basedOn w:val="Normal"/>
    <w:next w:val="Normal"/>
    <w:autoRedefine/>
    <w:qFormat/>
    <w:rsid w:val="00170D88"/>
    <w:pPr>
      <w:keepNext/>
      <w:spacing w:before="160" w:after="80"/>
      <w:jc w:val="left"/>
      <w:outlineLvl w:val="5"/>
    </w:pPr>
    <w:rPr>
      <w:rFonts w:ascii="Arial" w:hAnsi="Arial"/>
      <w:b/>
      <w:sz w:val="20"/>
    </w:rPr>
  </w:style>
  <w:style w:type="paragraph" w:styleId="Heading7">
    <w:name w:val="heading 7"/>
    <w:basedOn w:val="Normal"/>
    <w:next w:val="Normal"/>
    <w:qFormat/>
    <w:rsid w:val="00170D88"/>
    <w:pPr>
      <w:keepNext/>
      <w:jc w:val="left"/>
      <w:outlineLvl w:val="6"/>
    </w:pPr>
    <w:rPr>
      <w:rFonts w:ascii="Arial" w:hAnsi="Arial"/>
      <w:b/>
      <w:smallCaps/>
      <w:color w:val="000000"/>
      <w:sz w:val="24"/>
    </w:rPr>
  </w:style>
  <w:style w:type="paragraph" w:styleId="Heading8">
    <w:name w:val="heading 8"/>
    <w:basedOn w:val="Normal"/>
    <w:next w:val="Normal"/>
    <w:autoRedefine/>
    <w:qFormat/>
    <w:rsid w:val="00170D88"/>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170D88"/>
    <w:pPr>
      <w:spacing w:before="120" w:after="120"/>
      <w:ind w:left="720"/>
    </w:pPr>
  </w:style>
  <w:style w:type="paragraph" w:customStyle="1" w:styleId="Bodysubclause">
    <w:name w:val="Body  sub clause"/>
    <w:basedOn w:val="Normal"/>
    <w:rsid w:val="00170D88"/>
    <w:pPr>
      <w:spacing w:before="240" w:after="120"/>
      <w:ind w:left="720"/>
    </w:pPr>
  </w:style>
  <w:style w:type="paragraph" w:customStyle="1" w:styleId="Bodypara">
    <w:name w:val="Body para"/>
    <w:basedOn w:val="Normal"/>
    <w:rsid w:val="00170D88"/>
    <w:pPr>
      <w:spacing w:after="240"/>
      <w:ind w:left="1559"/>
    </w:pPr>
  </w:style>
  <w:style w:type="paragraph" w:customStyle="1" w:styleId="Bodysubpara">
    <w:name w:val="Body sub para"/>
    <w:basedOn w:val="Normal"/>
    <w:next w:val="Heading3"/>
    <w:rsid w:val="00170D88"/>
    <w:pPr>
      <w:spacing w:after="120"/>
      <w:ind w:left="2268"/>
    </w:pPr>
  </w:style>
  <w:style w:type="paragraph" w:customStyle="1" w:styleId="Definitions">
    <w:name w:val="Definitions"/>
    <w:basedOn w:val="Normal"/>
    <w:rsid w:val="00170D88"/>
    <w:pPr>
      <w:tabs>
        <w:tab w:val="left" w:pos="709"/>
      </w:tabs>
      <w:spacing w:after="120"/>
      <w:ind w:left="720"/>
    </w:pPr>
  </w:style>
  <w:style w:type="paragraph" w:styleId="Footer">
    <w:name w:val="footer"/>
    <w:basedOn w:val="Normal"/>
    <w:rsid w:val="00170D88"/>
    <w:pPr>
      <w:tabs>
        <w:tab w:val="center" w:pos="4153"/>
        <w:tab w:val="right" w:pos="8306"/>
      </w:tabs>
      <w:spacing w:after="240"/>
    </w:pPr>
  </w:style>
  <w:style w:type="paragraph" w:styleId="Header">
    <w:name w:val="header"/>
    <w:basedOn w:val="Normal"/>
    <w:rsid w:val="00170D88"/>
    <w:pPr>
      <w:tabs>
        <w:tab w:val="center" w:pos="4153"/>
        <w:tab w:val="right" w:pos="8306"/>
      </w:tabs>
      <w:spacing w:after="240"/>
    </w:pPr>
  </w:style>
  <w:style w:type="character" w:styleId="PageNumber">
    <w:name w:val="page number"/>
    <w:basedOn w:val="DefaultParagraphFont"/>
    <w:rsid w:val="00170D88"/>
  </w:style>
  <w:style w:type="paragraph" w:customStyle="1" w:styleId="Schmainhead">
    <w:name w:val="Sch   main head"/>
    <w:basedOn w:val="Normal"/>
    <w:next w:val="Normal"/>
    <w:autoRedefine/>
    <w:rsid w:val="00170D88"/>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170D88"/>
    <w:pPr>
      <w:keepNext/>
      <w:numPr>
        <w:numId w:val="8"/>
      </w:numPr>
      <w:spacing w:before="240" w:after="240"/>
      <w:jc w:val="center"/>
      <w:outlineLvl w:val="0"/>
    </w:pPr>
    <w:rPr>
      <w:b/>
      <w:kern w:val="28"/>
    </w:rPr>
  </w:style>
  <w:style w:type="paragraph" w:customStyle="1" w:styleId="Sch1styleclause">
    <w:name w:val="Sch  (1style) clause"/>
    <w:basedOn w:val="Normal"/>
    <w:rsid w:val="00170D88"/>
    <w:pPr>
      <w:numPr>
        <w:numId w:val="5"/>
      </w:numPr>
      <w:spacing w:before="320"/>
      <w:outlineLvl w:val="0"/>
    </w:pPr>
    <w:rPr>
      <w:b/>
      <w:smallCaps/>
    </w:rPr>
  </w:style>
  <w:style w:type="paragraph" w:customStyle="1" w:styleId="Sch1stylesubclause">
    <w:name w:val="Sch  (1style) sub clause"/>
    <w:basedOn w:val="Normal"/>
    <w:rsid w:val="00170D88"/>
    <w:pPr>
      <w:numPr>
        <w:ilvl w:val="1"/>
        <w:numId w:val="5"/>
      </w:numPr>
      <w:spacing w:before="280" w:after="120"/>
      <w:outlineLvl w:val="1"/>
    </w:pPr>
    <w:rPr>
      <w:color w:val="000000"/>
    </w:rPr>
  </w:style>
  <w:style w:type="paragraph" w:customStyle="1" w:styleId="Sch1stylepara">
    <w:name w:val="Sch (1style) para"/>
    <w:basedOn w:val="Normal"/>
    <w:rsid w:val="00170D88"/>
    <w:pPr>
      <w:numPr>
        <w:ilvl w:val="2"/>
        <w:numId w:val="5"/>
      </w:numPr>
      <w:spacing w:after="120"/>
    </w:pPr>
  </w:style>
  <w:style w:type="paragraph" w:customStyle="1" w:styleId="Sch1stylesubpara">
    <w:name w:val="Sch (1style) sub para"/>
    <w:basedOn w:val="Heading4"/>
    <w:rsid w:val="00170D88"/>
    <w:pPr>
      <w:numPr>
        <w:numId w:val="5"/>
      </w:numPr>
    </w:pPr>
  </w:style>
  <w:style w:type="paragraph" w:customStyle="1" w:styleId="Sch2style1">
    <w:name w:val="Sch (2style)  1"/>
    <w:basedOn w:val="Normal"/>
    <w:rsid w:val="00170D88"/>
    <w:pPr>
      <w:numPr>
        <w:numId w:val="1"/>
      </w:numPr>
      <w:spacing w:before="280" w:after="120" w:line="300" w:lineRule="exact"/>
    </w:pPr>
  </w:style>
  <w:style w:type="paragraph" w:customStyle="1" w:styleId="Sch2stylea">
    <w:name w:val="Sch (2style) (a)"/>
    <w:basedOn w:val="Normal"/>
    <w:rsid w:val="00170D88"/>
    <w:pPr>
      <w:numPr>
        <w:ilvl w:val="1"/>
        <w:numId w:val="1"/>
      </w:numPr>
      <w:spacing w:after="120" w:line="300" w:lineRule="exact"/>
    </w:pPr>
  </w:style>
  <w:style w:type="paragraph" w:customStyle="1" w:styleId="Sch2stylei">
    <w:name w:val="Sch (2style) (i)"/>
    <w:basedOn w:val="Heading4"/>
    <w:rsid w:val="00170D88"/>
    <w:pPr>
      <w:numPr>
        <w:ilvl w:val="2"/>
        <w:numId w:val="1"/>
      </w:numPr>
      <w:tabs>
        <w:tab w:val="clear" w:pos="2261"/>
        <w:tab w:val="left" w:pos="2268"/>
      </w:tabs>
    </w:pPr>
    <w:rPr>
      <w:noProof/>
    </w:rPr>
  </w:style>
  <w:style w:type="paragraph" w:styleId="TOC1">
    <w:name w:val="toc 1"/>
    <w:basedOn w:val="Normal"/>
    <w:next w:val="Normal"/>
    <w:autoRedefine/>
    <w:rsid w:val="00170D88"/>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170D88"/>
    <w:pPr>
      <w:tabs>
        <w:tab w:val="left" w:pos="706"/>
        <w:tab w:val="right" w:leader="dot" w:pos="7661"/>
      </w:tabs>
      <w:spacing w:before="120"/>
      <w:ind w:left="709" w:right="1219" w:hanging="709"/>
    </w:pPr>
    <w:rPr>
      <w:sz w:val="20"/>
    </w:rPr>
  </w:style>
  <w:style w:type="paragraph" w:styleId="TOC3">
    <w:name w:val="toc 3"/>
    <w:basedOn w:val="Normal"/>
    <w:next w:val="Normal"/>
    <w:autoRedefine/>
    <w:rsid w:val="00170D88"/>
    <w:pPr>
      <w:tabs>
        <w:tab w:val="left" w:pos="709"/>
        <w:tab w:val="right" w:leader="dot" w:pos="7655"/>
      </w:tabs>
      <w:ind w:left="709" w:right="1219" w:hanging="709"/>
    </w:pPr>
    <w:rPr>
      <w:noProof/>
      <w:sz w:val="20"/>
    </w:rPr>
  </w:style>
  <w:style w:type="character" w:styleId="Hyperlink">
    <w:name w:val="Hyperlink"/>
    <w:basedOn w:val="DefaultParagraphFont"/>
    <w:uiPriority w:val="99"/>
    <w:rsid w:val="00170D88"/>
    <w:rPr>
      <w:color w:val="0000FF"/>
      <w:u w:val="single"/>
    </w:rPr>
  </w:style>
  <w:style w:type="character" w:styleId="FollowedHyperlink">
    <w:name w:val="FollowedHyperlink"/>
    <w:basedOn w:val="DefaultParagraphFont"/>
    <w:rsid w:val="00170D88"/>
    <w:rPr>
      <w:color w:val="800080"/>
      <w:u w:val="single"/>
    </w:rPr>
  </w:style>
  <w:style w:type="paragraph" w:customStyle="1" w:styleId="1Parties">
    <w:name w:val="(1) Parties"/>
    <w:basedOn w:val="Normal"/>
    <w:rsid w:val="00170D88"/>
    <w:pPr>
      <w:numPr>
        <w:numId w:val="2"/>
      </w:numPr>
      <w:spacing w:before="120" w:after="120"/>
    </w:pPr>
  </w:style>
  <w:style w:type="paragraph" w:customStyle="1" w:styleId="ABackground">
    <w:name w:val="(A) Background"/>
    <w:basedOn w:val="Normal"/>
    <w:rsid w:val="00170D88"/>
    <w:pPr>
      <w:numPr>
        <w:numId w:val="3"/>
      </w:numPr>
      <w:spacing w:before="120" w:after="120"/>
    </w:pPr>
  </w:style>
  <w:style w:type="character" w:customStyle="1" w:styleId="Def">
    <w:name w:val="Def"/>
    <w:basedOn w:val="DefaultParagraphFont"/>
    <w:rsid w:val="00170D88"/>
    <w:rPr>
      <w:b/>
      <w:color w:val="000000"/>
      <w:sz w:val="22"/>
    </w:rPr>
  </w:style>
  <w:style w:type="paragraph" w:customStyle="1" w:styleId="1stIntroHeadings">
    <w:name w:val="1stIntroHeadings"/>
    <w:basedOn w:val="Normal"/>
    <w:next w:val="Normal"/>
    <w:rsid w:val="00170D88"/>
    <w:pPr>
      <w:tabs>
        <w:tab w:val="left" w:pos="709"/>
      </w:tabs>
      <w:spacing w:before="120" w:after="120"/>
    </w:pPr>
    <w:rPr>
      <w:b/>
      <w:smallCaps/>
      <w:sz w:val="24"/>
    </w:rPr>
  </w:style>
  <w:style w:type="paragraph" w:customStyle="1" w:styleId="Scha">
    <w:name w:val="Sch a)"/>
    <w:basedOn w:val="Normal"/>
    <w:rsid w:val="00170D88"/>
    <w:pPr>
      <w:numPr>
        <w:ilvl w:val="1"/>
        <w:numId w:val="2"/>
      </w:numPr>
    </w:pPr>
  </w:style>
  <w:style w:type="paragraph" w:customStyle="1" w:styleId="XExecution">
    <w:name w:val="X Execution"/>
    <w:basedOn w:val="Normal"/>
    <w:rsid w:val="00170D88"/>
    <w:pPr>
      <w:tabs>
        <w:tab w:val="left" w:pos="0"/>
        <w:tab w:val="left" w:pos="3544"/>
      </w:tabs>
      <w:ind w:right="459"/>
      <w:jc w:val="left"/>
    </w:pPr>
    <w:rPr>
      <w:color w:val="000000"/>
    </w:rPr>
  </w:style>
  <w:style w:type="paragraph" w:customStyle="1" w:styleId="Comments">
    <w:name w:val="Comments"/>
    <w:basedOn w:val="Normal"/>
    <w:rsid w:val="00170D88"/>
    <w:pPr>
      <w:spacing w:after="120"/>
      <w:ind w:left="284"/>
      <w:jc w:val="left"/>
    </w:pPr>
    <w:rPr>
      <w:i/>
    </w:rPr>
  </w:style>
  <w:style w:type="paragraph" w:customStyle="1" w:styleId="CoversheetTitle">
    <w:name w:val="Coversheet Title"/>
    <w:basedOn w:val="Normal"/>
    <w:autoRedefine/>
    <w:rsid w:val="00170D88"/>
    <w:pPr>
      <w:spacing w:before="480" w:after="480"/>
      <w:jc w:val="center"/>
    </w:pPr>
    <w:rPr>
      <w:b/>
      <w:smallCaps/>
    </w:rPr>
  </w:style>
  <w:style w:type="paragraph" w:customStyle="1" w:styleId="CoversheetParagraph">
    <w:name w:val="Coversheet Paragraph"/>
    <w:basedOn w:val="Normal"/>
    <w:autoRedefine/>
    <w:rsid w:val="00170D88"/>
    <w:pPr>
      <w:jc w:val="center"/>
    </w:pPr>
  </w:style>
  <w:style w:type="character" w:customStyle="1" w:styleId="Defterm">
    <w:name w:val="Defterm"/>
    <w:basedOn w:val="DefaultParagraphFont"/>
    <w:rsid w:val="00170D88"/>
    <w:rPr>
      <w:b/>
      <w:color w:val="000000"/>
      <w:sz w:val="22"/>
    </w:rPr>
  </w:style>
  <w:style w:type="paragraph" w:customStyle="1" w:styleId="NewPage">
    <w:name w:val="New Page"/>
    <w:basedOn w:val="Normal"/>
    <w:autoRedefine/>
    <w:rsid w:val="00170D88"/>
    <w:pPr>
      <w:pageBreakBefore/>
    </w:pPr>
  </w:style>
  <w:style w:type="paragraph" w:customStyle="1" w:styleId="FrontInformation">
    <w:name w:val="FrontInformation"/>
    <w:autoRedefine/>
    <w:rsid w:val="00170D88"/>
    <w:pPr>
      <w:spacing w:line="300" w:lineRule="atLeast"/>
    </w:pPr>
    <w:rPr>
      <w:rFonts w:ascii="Arial" w:hAnsi="Arial"/>
      <w:color w:val="000000"/>
      <w:lang w:eastAsia="en-US"/>
    </w:rPr>
  </w:style>
  <w:style w:type="character" w:customStyle="1" w:styleId="defitem">
    <w:name w:val="defitem"/>
    <w:basedOn w:val="DefaultParagraphFont"/>
    <w:rsid w:val="00170D88"/>
  </w:style>
  <w:style w:type="character" w:customStyle="1" w:styleId="smallcaps">
    <w:name w:val="smallcaps"/>
    <w:rsid w:val="00170D88"/>
    <w:rPr>
      <w:b/>
      <w:smallCaps/>
    </w:rPr>
  </w:style>
  <w:style w:type="paragraph" w:customStyle="1" w:styleId="Schmainheadinc">
    <w:name w:val="Sch   main head inc"/>
    <w:basedOn w:val="Normal"/>
    <w:rsid w:val="00170D88"/>
    <w:pPr>
      <w:numPr>
        <w:numId w:val="11"/>
      </w:numPr>
      <w:spacing w:before="360" w:after="360"/>
    </w:pPr>
    <w:rPr>
      <w:b/>
    </w:rPr>
  </w:style>
  <w:style w:type="paragraph" w:customStyle="1" w:styleId="Schmainheadsingle">
    <w:name w:val="Sch main head single"/>
    <w:basedOn w:val="Normal"/>
    <w:next w:val="Normal"/>
    <w:rsid w:val="00170D88"/>
    <w:pPr>
      <w:pageBreakBefore/>
      <w:numPr>
        <w:numId w:val="9"/>
      </w:numPr>
      <w:spacing w:before="240" w:after="360"/>
      <w:jc w:val="center"/>
    </w:pPr>
    <w:rPr>
      <w:b/>
      <w:kern w:val="28"/>
    </w:rPr>
  </w:style>
  <w:style w:type="paragraph" w:customStyle="1" w:styleId="Schmainheadincsingle">
    <w:name w:val="Sch   main head inc single"/>
    <w:basedOn w:val="Normal"/>
    <w:next w:val="Normal"/>
    <w:rsid w:val="00170D88"/>
    <w:pPr>
      <w:numPr>
        <w:numId w:val="10"/>
      </w:numPr>
      <w:spacing w:before="240" w:after="360"/>
    </w:pPr>
    <w:rPr>
      <w:b/>
      <w:kern w:val="28"/>
    </w:rPr>
  </w:style>
  <w:style w:type="paragraph" w:customStyle="1" w:styleId="Testimonium">
    <w:name w:val="Testimonium"/>
    <w:basedOn w:val="Normal"/>
    <w:rsid w:val="00170D88"/>
    <w:pPr>
      <w:spacing w:before="360" w:after="360"/>
    </w:pPr>
  </w:style>
  <w:style w:type="paragraph" w:customStyle="1" w:styleId="Appmainheadsingle">
    <w:name w:val="App main head single"/>
    <w:basedOn w:val="Normal"/>
    <w:next w:val="Normal"/>
    <w:rsid w:val="00170D88"/>
    <w:pPr>
      <w:pageBreakBefore/>
      <w:numPr>
        <w:numId w:val="12"/>
      </w:numPr>
      <w:spacing w:before="240" w:after="360"/>
      <w:jc w:val="center"/>
    </w:pPr>
    <w:rPr>
      <w:b/>
    </w:rPr>
  </w:style>
  <w:style w:type="paragraph" w:customStyle="1" w:styleId="Appmainhead">
    <w:name w:val="App   main head"/>
    <w:basedOn w:val="Normal"/>
    <w:next w:val="Normal"/>
    <w:rsid w:val="00170D88"/>
    <w:pPr>
      <w:pageBreakBefore/>
      <w:numPr>
        <w:numId w:val="13"/>
      </w:numPr>
      <w:spacing w:before="240" w:after="360"/>
      <w:jc w:val="center"/>
    </w:pPr>
    <w:rPr>
      <w:b/>
    </w:rPr>
  </w:style>
  <w:style w:type="paragraph" w:styleId="CommentText">
    <w:name w:val="annotation text"/>
    <w:basedOn w:val="Normal"/>
    <w:rsid w:val="00170D88"/>
    <w:pPr>
      <w:spacing w:line="200" w:lineRule="atLeast"/>
      <w:jc w:val="left"/>
    </w:pPr>
    <w:rPr>
      <w:sz w:val="20"/>
    </w:rPr>
  </w:style>
  <w:style w:type="paragraph" w:customStyle="1" w:styleId="CoversheetTitle2">
    <w:name w:val="Coversheet Title2"/>
    <w:basedOn w:val="CoversheetTitle"/>
    <w:rsid w:val="00170D88"/>
    <w:rPr>
      <w:sz w:val="28"/>
    </w:rPr>
  </w:style>
  <w:style w:type="paragraph" w:customStyle="1" w:styleId="Headingreg">
    <w:name w:val="Heading reg"/>
    <w:basedOn w:val="Heading1"/>
    <w:next w:val="Normal"/>
    <w:rsid w:val="00170D88"/>
    <w:pPr>
      <w:keepNext w:val="0"/>
      <w:spacing w:after="240"/>
    </w:pPr>
    <w:rPr>
      <w:b w:val="0"/>
      <w:smallCaps w:val="0"/>
    </w:rPr>
  </w:style>
  <w:style w:type="paragraph" w:customStyle="1" w:styleId="HeadingTitle">
    <w:name w:val="HeadingTitle"/>
    <w:basedOn w:val="Normal"/>
    <w:rsid w:val="00170D88"/>
    <w:pPr>
      <w:spacing w:before="240" w:after="240"/>
    </w:pPr>
    <w:rPr>
      <w:b/>
      <w:sz w:val="24"/>
    </w:rPr>
  </w:style>
  <w:style w:type="paragraph" w:customStyle="1" w:styleId="BackSubClause">
    <w:name w:val="BackSubClause"/>
    <w:basedOn w:val="Normal"/>
    <w:rsid w:val="00170D88"/>
    <w:pPr>
      <w:numPr>
        <w:ilvl w:val="1"/>
        <w:numId w:val="3"/>
      </w:numPr>
    </w:pPr>
  </w:style>
  <w:style w:type="paragraph" w:customStyle="1" w:styleId="NormalSpaced">
    <w:name w:val="NormalSpaced"/>
    <w:basedOn w:val="Normal"/>
    <w:next w:val="Normal"/>
    <w:rsid w:val="00170D88"/>
    <w:pPr>
      <w:spacing w:after="240"/>
    </w:pPr>
  </w:style>
  <w:style w:type="paragraph" w:customStyle="1" w:styleId="Bullet">
    <w:name w:val="Bullet"/>
    <w:basedOn w:val="Normal"/>
    <w:rsid w:val="00170D88"/>
    <w:pPr>
      <w:numPr>
        <w:numId w:val="20"/>
      </w:numPr>
      <w:spacing w:after="240"/>
    </w:pPr>
  </w:style>
  <w:style w:type="paragraph" w:customStyle="1" w:styleId="Bullet2">
    <w:name w:val="Bullet2"/>
    <w:basedOn w:val="Normal"/>
    <w:rsid w:val="00170D88"/>
    <w:pPr>
      <w:numPr>
        <w:numId w:val="14"/>
      </w:numPr>
      <w:spacing w:after="240" w:line="240" w:lineRule="auto"/>
    </w:pPr>
  </w:style>
  <w:style w:type="paragraph" w:customStyle="1" w:styleId="Bullet3">
    <w:name w:val="Bullet3"/>
    <w:basedOn w:val="Normal"/>
    <w:rsid w:val="00170D88"/>
    <w:pPr>
      <w:numPr>
        <w:numId w:val="15"/>
      </w:numPr>
      <w:spacing w:after="240" w:line="240" w:lineRule="auto"/>
    </w:pPr>
  </w:style>
  <w:style w:type="paragraph" w:customStyle="1" w:styleId="NormalCell">
    <w:name w:val="NormalCell"/>
    <w:basedOn w:val="Normal"/>
    <w:rsid w:val="00170D88"/>
    <w:pPr>
      <w:spacing w:before="120" w:after="120"/>
      <w:jc w:val="left"/>
    </w:pPr>
  </w:style>
  <w:style w:type="paragraph" w:customStyle="1" w:styleId="NormalSmall">
    <w:name w:val="NormalSmall"/>
    <w:basedOn w:val="NormalCell"/>
    <w:rsid w:val="00170D88"/>
    <w:rPr>
      <w:sz w:val="18"/>
    </w:rPr>
  </w:style>
  <w:style w:type="paragraph" w:customStyle="1" w:styleId="BulletSmall">
    <w:name w:val="Bullet Small"/>
    <w:basedOn w:val="Bullet"/>
    <w:rsid w:val="00170D88"/>
    <w:rPr>
      <w:sz w:val="18"/>
    </w:rPr>
  </w:style>
  <w:style w:type="paragraph" w:customStyle="1" w:styleId="Bullet4">
    <w:name w:val="Bullet4"/>
    <w:basedOn w:val="Normal"/>
    <w:rsid w:val="00170D88"/>
    <w:pPr>
      <w:numPr>
        <w:numId w:val="16"/>
      </w:numPr>
      <w:spacing w:after="240" w:line="240" w:lineRule="auto"/>
    </w:pPr>
  </w:style>
  <w:style w:type="paragraph" w:customStyle="1" w:styleId="Bullet5">
    <w:name w:val="Bullet5"/>
    <w:basedOn w:val="Normal"/>
    <w:rsid w:val="00170D88"/>
    <w:pPr>
      <w:numPr>
        <w:numId w:val="18"/>
      </w:numPr>
      <w:spacing w:after="240"/>
    </w:pPr>
  </w:style>
  <w:style w:type="paragraph" w:customStyle="1" w:styleId="Bodysubpara2">
    <w:name w:val="Body sub para2"/>
    <w:basedOn w:val="Bodysubpara"/>
    <w:rsid w:val="00170D88"/>
    <w:pPr>
      <w:spacing w:after="240"/>
      <w:ind w:left="3028"/>
    </w:pPr>
  </w:style>
  <w:style w:type="paragraph" w:customStyle="1" w:styleId="Bullet1">
    <w:name w:val="Bullet1"/>
    <w:basedOn w:val="Normal"/>
    <w:rsid w:val="00170D88"/>
    <w:pPr>
      <w:numPr>
        <w:numId w:val="19"/>
      </w:numPr>
      <w:spacing w:after="240"/>
    </w:pPr>
  </w:style>
  <w:style w:type="paragraph" w:customStyle="1" w:styleId="Bullet1continued">
    <w:name w:val="Bullet1continued"/>
    <w:basedOn w:val="Bullet1"/>
    <w:rsid w:val="00170D88"/>
    <w:pPr>
      <w:numPr>
        <w:numId w:val="0"/>
      </w:numPr>
      <w:ind w:left="357"/>
    </w:pPr>
  </w:style>
  <w:style w:type="paragraph" w:customStyle="1" w:styleId="Bullet2continued">
    <w:name w:val="Bullet2continued"/>
    <w:basedOn w:val="Bullet2"/>
    <w:rsid w:val="00170D88"/>
    <w:pPr>
      <w:numPr>
        <w:numId w:val="0"/>
      </w:numPr>
      <w:ind w:left="1077"/>
    </w:pPr>
  </w:style>
  <w:style w:type="paragraph" w:customStyle="1" w:styleId="Bullet3continued">
    <w:name w:val="Bullet3continued"/>
    <w:basedOn w:val="Bullet3"/>
    <w:rsid w:val="00170D88"/>
    <w:pPr>
      <w:numPr>
        <w:numId w:val="0"/>
      </w:numPr>
      <w:ind w:left="1945"/>
    </w:pPr>
  </w:style>
  <w:style w:type="paragraph" w:customStyle="1" w:styleId="Bullet4continued">
    <w:name w:val="Bullet4continued"/>
    <w:basedOn w:val="Bullet4"/>
    <w:rsid w:val="00170D88"/>
    <w:pPr>
      <w:numPr>
        <w:numId w:val="0"/>
      </w:numPr>
      <w:ind w:left="2676"/>
    </w:pPr>
  </w:style>
  <w:style w:type="paragraph" w:customStyle="1" w:styleId="Bullet5continued">
    <w:name w:val="Bullet5continued"/>
    <w:basedOn w:val="Bullet5"/>
    <w:rsid w:val="00170D88"/>
    <w:pPr>
      <w:numPr>
        <w:numId w:val="0"/>
      </w:numPr>
      <w:ind w:left="3385"/>
    </w:pPr>
  </w:style>
  <w:style w:type="character" w:styleId="Emphasis">
    <w:name w:val="Emphasis"/>
    <w:basedOn w:val="DefaultParagraphFont"/>
    <w:uiPriority w:val="20"/>
    <w:qFormat/>
    <w:rsid w:val="00EE72BE"/>
    <w:rPr>
      <w:i/>
      <w:iCs/>
    </w:rPr>
  </w:style>
  <w:style w:type="character" w:customStyle="1" w:styleId="apple-converted-space">
    <w:name w:val="apple-converted-space"/>
    <w:basedOn w:val="DefaultParagraphFont"/>
    <w:rsid w:val="00EE72BE"/>
  </w:style>
  <w:style w:type="paragraph" w:styleId="NormalWeb">
    <w:name w:val="Normal (Web)"/>
    <w:basedOn w:val="Normal"/>
    <w:uiPriority w:val="99"/>
    <w:unhideWhenUsed/>
    <w:rsid w:val="000041D9"/>
    <w:pPr>
      <w:spacing w:before="100" w:beforeAutospacing="1" w:after="100" w:afterAutospacing="1" w:line="240" w:lineRule="auto"/>
      <w:jc w:val="left"/>
    </w:pPr>
    <w:rPr>
      <w:sz w:val="24"/>
      <w:szCs w:val="24"/>
      <w:lang w:eastAsia="en-GB"/>
    </w:rPr>
  </w:style>
</w:styles>
</file>

<file path=word/webSettings.xml><?xml version="1.0" encoding="utf-8"?>
<w:webSettings xmlns:r="http://schemas.openxmlformats.org/officeDocument/2006/relationships" xmlns:w="http://schemas.openxmlformats.org/wordprocessingml/2006/main">
  <w:divs>
    <w:div w:id="1207448904">
      <w:bodyDiv w:val="1"/>
      <w:marLeft w:val="0"/>
      <w:marRight w:val="0"/>
      <w:marTop w:val="0"/>
      <w:marBottom w:val="0"/>
      <w:divBdr>
        <w:top w:val="none" w:sz="0" w:space="0" w:color="auto"/>
        <w:left w:val="none" w:sz="0" w:space="0" w:color="auto"/>
        <w:bottom w:val="none" w:sz="0" w:space="0" w:color="auto"/>
        <w:right w:val="none" w:sz="0" w:space="0" w:color="auto"/>
      </w:divBdr>
    </w:div>
    <w:div w:id="134683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374</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Pension scheme trustee resolution</vt:lpstr>
    </vt:vector>
  </TitlesOfParts>
  <Company>Practical Law Company Ltd</Company>
  <LinksUpToDate>false</LinksUpToDate>
  <CharactersWithSpaces>2356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Pension scheme trustee resolution</dc:title>
  <dc:creator>Practical Law Company</dc:creator>
  <cp:lastModifiedBy>User</cp:lastModifiedBy>
  <cp:revision>4</cp:revision>
  <cp:lastPrinted>2015-06-14T23:17:00Z</cp:lastPrinted>
  <dcterms:created xsi:type="dcterms:W3CDTF">2015-06-14T23:08:00Z</dcterms:created>
  <dcterms:modified xsi:type="dcterms:W3CDTF">2015-06-16T16:21:00Z</dcterms:modified>
</cp:coreProperties>
</file>