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June 2021</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SCHEDULE - RULES </w:t>
      </w:r>
    </w:p>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49">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4A">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4B">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4C">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4D">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4E">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51">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 or Resolution:</w:t>
      </w:r>
    </w:p>
    <w:p w:rsidR="00000000" w:rsidDel="00000000" w:rsidP="00000000" w:rsidRDefault="00000000" w:rsidRPr="00000000" w14:paraId="00000052">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53">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54">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55">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58">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59">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5A">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5B">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5D">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5E">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5F">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60">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61">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62">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63">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64">
      <w:pPr>
        <w:ind w:left="2160" w:hanging="1440"/>
        <w:rPr>
          <w:rFonts w:ascii="Arial" w:cs="Arial" w:eastAsia="Arial" w:hAnsi="Arial"/>
        </w:rPr>
      </w:pPr>
      <w:r w:rsidDel="00000000" w:rsidR="00000000" w:rsidRPr="00000000">
        <w:rPr>
          <w:rFonts w:ascii="Arial" w:cs="Arial" w:eastAsia="Arial" w:hAnsi="Arial"/>
          <w:rtl w:val="0"/>
        </w:rPr>
        <w:t xml:space="preserve">3.4</w:t>
        <w:tab/>
        <w:t xml:space="preserve">Where a Trustee has been appointed to the Scheme which is not a member trustee, and holds itself out as an Independent Trustee, the investment decision making powers shall at all times be delegated to the member trustees and the Independent Trustee shall not be liable for any acts or omissions caused by the member trustees in respect of their decisions and the investment of scheme funds. </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67">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68">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(including the Independent Trustee) are not liable for any losses arising as a consequence.</w:t>
      </w:r>
    </w:p>
    <w:p w:rsidR="00000000" w:rsidDel="00000000" w:rsidP="00000000" w:rsidRDefault="00000000" w:rsidRPr="00000000" w14:paraId="00000069">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6A">
      <w:pPr>
        <w:ind w:left="1440" w:hanging="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6B">
      <w:pPr>
        <w:ind w:firstLine="720"/>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6D">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6E">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6F">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70">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71">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72">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73">
      <w:pPr>
        <w:ind w:left="1440" w:hanging="720"/>
        <w:rPr>
          <w:rFonts w:ascii="Arial" w:cs="Arial" w:eastAsia="Arial" w:hAnsi="Arial"/>
        </w:rPr>
      </w:pPr>
      <w:r w:rsidDel="00000000" w:rsidR="00000000" w:rsidRPr="00000000">
        <w:rPr>
          <w:rFonts w:ascii="Arial" w:cs="Arial" w:eastAsia="Arial" w:hAnsi="Arial"/>
          <w:rtl w:val="0"/>
        </w:rPr>
        <w:t xml:space="preserve">5.3</w:t>
        <w:tab/>
        <w:t xml:space="preserve">Where the Trustees appoint a person or firm under Rule 5.2, the Trustees shall be entitled to pass a Resolution to disapply the requirements as an Investment Regulated Pension Scheme as defined by the Act. Where the Trustees disapply the requirements that fall within the meaning of an Investment Regulated Pension Scheme, they shall not be entitled to rely on Rule 3.1.</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76">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77">
      <w:pPr>
        <w:ind w:left="1440" w:hanging="720"/>
        <w:rPr>
          <w:rFonts w:ascii="Arial" w:cs="Arial" w:eastAsia="Arial" w:hAnsi="Arial"/>
        </w:rPr>
      </w:pPr>
      <w:r w:rsidDel="00000000" w:rsidR="00000000" w:rsidRPr="00000000">
        <w:rPr>
          <w:rFonts w:ascii="Arial" w:cs="Arial" w:eastAsia="Arial" w:hAnsi="Arial"/>
          <w:rtl w:val="0"/>
        </w:rPr>
        <w:t xml:space="preserve">6.2</w:t>
        <w:tab/>
        <w:t xml:space="preserve">The member Trustees can only make decisions by unanimous agreement in the absence of an Independent Trustee. Where, the Principal Employer has appointed an Independent Trustee, the member trustees may make decisions by majority vote, provided that the Independent Trustee is party to that vote. </w:t>
      </w:r>
    </w:p>
    <w:p w:rsidR="00000000" w:rsidDel="00000000" w:rsidP="00000000" w:rsidRDefault="00000000" w:rsidRPr="00000000" w14:paraId="00000078">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7B">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7C">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7D">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7E">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81">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including the Independent Trustee will not be liable in any manner whatsoever except:</w:t>
      </w:r>
    </w:p>
    <w:p w:rsidR="00000000" w:rsidDel="00000000" w:rsidP="00000000" w:rsidRDefault="00000000" w:rsidRPr="00000000" w14:paraId="00000082">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83">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84">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including the Independent Trustee will to the extent:</w:t>
      </w:r>
    </w:p>
    <w:p w:rsidR="00000000" w:rsidDel="00000000" w:rsidP="00000000" w:rsidRDefault="00000000" w:rsidRPr="00000000" w14:paraId="00000085">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86">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87">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88">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8B">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or Independent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8C">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92">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rsidR="00000000" w:rsidDel="00000000" w:rsidP="00000000" w:rsidRDefault="00000000" w:rsidRPr="00000000" w14:paraId="00000093">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94">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95">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96">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97">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 Any Trustee who is also a Scheme Administrator may with the consent of the majority of Trustees delegate any one or more of his functions to a Practitioner, who is registered with HMRC as a Scheme Practitioner.</w:t>
      </w:r>
    </w:p>
    <w:p w:rsidR="00000000" w:rsidDel="00000000" w:rsidP="00000000" w:rsidRDefault="00000000" w:rsidRPr="00000000" w14:paraId="00000098">
      <w:pPr>
        <w:ind w:left="1440" w:hanging="720"/>
        <w:rPr>
          <w:rFonts w:ascii="Arial" w:cs="Arial" w:eastAsia="Arial" w:hAnsi="Arial"/>
        </w:rPr>
      </w:pPr>
      <w:r w:rsidDel="00000000" w:rsidR="00000000" w:rsidRPr="00000000">
        <w:rPr>
          <w:rFonts w:ascii="Arial" w:cs="Arial" w:eastAsia="Arial" w:hAnsi="Arial"/>
          <w:rtl w:val="0"/>
        </w:rPr>
        <w:t xml:space="preserve">11.7</w:t>
        <w:tab/>
        <w:t xml:space="preserve">The Trustees, in the absence of an appointed third party scheme administrator shall jointly and severally act as Scheme Administrators of the Scheme. </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9B">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9C">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9D">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9E">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9F">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A0">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A1">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A2">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A3">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A4">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A5">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A6">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A7">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A8">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AB">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AC">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AF">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B0">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B1">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B2">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B3">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B6">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B7">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BA">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BB">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0BC">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0BD">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0BE">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0BF">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0C0">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0C4">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C5">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0C6">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0C9">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0CA">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0CB">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0CC">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CD">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0CE">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0CF">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0D0">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0D1">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0D2">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0D3">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0D4">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0D5">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0D9">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0DA">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0DB">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DC">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0DD">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0DE">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0DF">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0E0">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0E1">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0E2">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0E3">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0E4">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0E5">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0E6">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0E7">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0EA">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0EB">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0EC">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0ED">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0EE">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0EF">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0F2">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0F3">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0F4">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0F5">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0F6">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0F7">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0F8">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0F9">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0FA">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0FB">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0FC">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0FD">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00">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01">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02">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03">
      <w:pPr>
        <w:rPr>
          <w:rFonts w:ascii="Arial" w:cs="Arial" w:eastAsia="Arial" w:hAnsi="Arial"/>
        </w:rPr>
      </w:pPr>
      <w:r w:rsidDel="00000000" w:rsidR="00000000" w:rsidRPr="00000000">
        <w:rPr>
          <w:rtl w:val="0"/>
        </w:rPr>
      </w:r>
    </w:p>
    <w:p w:rsidR="00000000" w:rsidDel="00000000" w:rsidP="00000000" w:rsidRDefault="00000000" w:rsidRPr="00000000" w14:paraId="00000104">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05">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06">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07">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08">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09">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0A">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0B">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0C">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0D">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0E">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11">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12">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13">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14">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1B">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1C">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1D">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22">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23">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24">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26">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2B">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2C">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33">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34">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35">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36">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39">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3A">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3B">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3C">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3D">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3E">
      <w:pPr>
        <w:rPr>
          <w:rFonts w:ascii="Arial" w:cs="Arial" w:eastAsia="Arial" w:hAnsi="Arial"/>
        </w:rPr>
      </w:pPr>
      <w:r w:rsidDel="00000000" w:rsidR="00000000" w:rsidRPr="00000000">
        <w:rPr>
          <w:rtl w:val="0"/>
        </w:rPr>
      </w:r>
    </w:p>
    <w:p w:rsidR="00000000" w:rsidDel="00000000" w:rsidP="00000000" w:rsidRDefault="00000000" w:rsidRPr="00000000" w14:paraId="0000013F">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40">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41">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42">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43">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44">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45">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46">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47">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48">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49">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4A">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4B">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4C">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4D">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4E">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4F">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50">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51">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52">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53">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54">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55">
      <w:pPr>
        <w:rPr>
          <w:rFonts w:ascii="Arial" w:cs="Arial" w:eastAsia="Arial" w:hAnsi="Arial"/>
        </w:rPr>
      </w:pPr>
      <w:r w:rsidDel="00000000" w:rsidR="00000000" w:rsidRPr="00000000">
        <w:rPr>
          <w:rtl w:val="0"/>
        </w:rPr>
      </w:r>
    </w:p>
    <w:p w:rsidR="00000000" w:rsidDel="00000000" w:rsidP="00000000" w:rsidRDefault="00000000" w:rsidRPr="00000000" w14:paraId="00000156">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5A">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5B">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5C">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5D">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5E">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5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6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61">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62">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63">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64">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65">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66">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67">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68">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69">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6A">
      <w:pPr>
        <w:ind w:left="1440" w:firstLine="0"/>
        <w:rPr>
          <w:rFonts w:ascii="Arial" w:cs="Arial" w:eastAsia="Arial" w:hAnsi="Arial"/>
        </w:rPr>
      </w:pPr>
      <w:r w:rsidDel="00000000" w:rsidR="00000000" w:rsidRPr="00000000">
        <w:rPr>
          <w:rFonts w:ascii="Arial" w:cs="Arial" w:eastAsia="Arial" w:hAnsi="Arial"/>
          <w:rtl w:val="0"/>
        </w:rPr>
        <w:t xml:space="preserve">“Independent Trustee” means Trustee who is not a member of the Scheme and holds itself out as a person or firm capable of acting as an independent trustee. </w:t>
      </w:r>
    </w:p>
    <w:p w:rsidR="00000000" w:rsidDel="00000000" w:rsidP="00000000" w:rsidRDefault="00000000" w:rsidRPr="00000000" w14:paraId="0000016B">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6C">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6D">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6E">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6F">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70">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71">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72">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73">
      <w:pPr>
        <w:ind w:left="1440" w:firstLine="0"/>
        <w:rPr>
          <w:rFonts w:ascii="Arial" w:cs="Arial" w:eastAsia="Arial" w:hAnsi="Arial"/>
        </w:rPr>
      </w:pPr>
      <w:r w:rsidDel="00000000" w:rsidR="00000000" w:rsidRPr="00000000">
        <w:rPr>
          <w:rFonts w:ascii="Arial" w:cs="Arial" w:eastAsia="Arial" w:hAnsi="Arial"/>
          <w:rtl w:val="0"/>
        </w:rPr>
        <w:t xml:space="preserve">“Investment Regulated Pension Scheme” means a pension scheme in which one or more of the members are able to influence, direct the manner of the investments the scheme makes.</w:t>
      </w:r>
    </w:p>
    <w:p w:rsidR="00000000" w:rsidDel="00000000" w:rsidP="00000000" w:rsidRDefault="00000000" w:rsidRPr="00000000" w14:paraId="00000174">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75">
      <w:pPr>
        <w:ind w:left="1440" w:firstLine="0"/>
        <w:rPr>
          <w:rFonts w:ascii="Arial" w:cs="Arial" w:eastAsia="Arial" w:hAnsi="Arial"/>
        </w:rPr>
      </w:pPr>
      <w:r w:rsidDel="00000000" w:rsidR="00000000" w:rsidRPr="00000000">
        <w:rPr>
          <w:rFonts w:ascii="Arial" w:cs="Arial" w:eastAsia="Arial" w:hAnsi="Arial"/>
          <w:rtl w:val="0"/>
        </w:rPr>
        <w:t xml:space="preserve">“Pensions Act 1995” means that part of the act which the Trustees may rely on for the operation of the Scheme.</w:t>
      </w:r>
    </w:p>
    <w:p w:rsidR="00000000" w:rsidDel="00000000" w:rsidP="00000000" w:rsidRDefault="00000000" w:rsidRPr="00000000" w14:paraId="00000176">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77">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78">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79">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7A">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7B">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7C">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7D">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7E">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7F">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80">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81">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82">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83">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84">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87">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88">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89">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8A">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FRrfBjLotr3k/nzsSEGSlS/sg==">AMUW2mWW0AO/HpB2Ytu6av1d/CVfjV7ZUpBR/QWSXZ36A1sZ0NAYoX1RjNlnxOtDgJupbKpGo0AxbY6ff5HOLKbusvz4UF3koULPp7zL/2dhhF+plDDGYUc=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2021-07-12T15:53:00Z</dcterms:created>
  <dc:creator>Tony McCartney</dc:creator>
</cp:coreProperties>
</file>