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b w:val="1"/>
          <w:sz w:val="22"/>
          <w:szCs w:val="22"/>
        </w:rPr>
      </w:pPr>
      <w:r w:rsidDel="00000000" w:rsidR="00000000" w:rsidRPr="00000000">
        <w:rPr>
          <w:b w:val="1"/>
          <w:sz w:val="22"/>
          <w:szCs w:val="22"/>
          <w:rtl w:val="0"/>
        </w:rPr>
        <w:t xml:space="preserve">Deed of Removal and Appointment of Trustee</w:t>
      </w:r>
    </w:p>
    <w:p w:rsidR="00000000" w:rsidDel="00000000" w:rsidP="00000000" w:rsidRDefault="00000000" w:rsidRPr="00000000" w14:paraId="0000000D">
      <w:pPr>
        <w:jc w:val="center"/>
        <w:rPr>
          <w:b w:val="1"/>
          <w:sz w:val="22"/>
          <w:szCs w:val="22"/>
        </w:rPr>
      </w:pPr>
      <w:r w:rsidDel="00000000" w:rsidR="00000000" w:rsidRPr="00000000">
        <w:rPr>
          <w:rtl w:val="0"/>
        </w:rPr>
      </w:r>
    </w:p>
    <w:tbl>
      <w:tblPr>
        <w:tblStyle w:val="Table1"/>
        <w:tblW w:w="903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32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after="0" w:line="335.99999999999994" w:lineRule="auto"/>
              <w:ind w:left="-220" w:right="-220" w:firstLine="0"/>
              <w:jc w:val="center"/>
              <w:rPr>
                <w:b w:val="1"/>
                <w:sz w:val="22"/>
                <w:szCs w:val="22"/>
              </w:rPr>
            </w:pPr>
            <w:r w:rsidDel="00000000" w:rsidR="00000000" w:rsidRPr="00000000">
              <w:rPr>
                <w:b w:val="1"/>
                <w:sz w:val="22"/>
                <w:szCs w:val="22"/>
                <w:rtl w:val="0"/>
              </w:rPr>
              <w:t xml:space="preserve">Kemball Investments Ltd Executive Pension Scheme</w:t>
            </w:r>
          </w:p>
        </w:tc>
      </w:tr>
    </w:tbl>
    <w:p w:rsidR="00000000" w:rsidDel="00000000" w:rsidP="00000000" w:rsidRDefault="00000000" w:rsidRPr="00000000" w14:paraId="0000000F">
      <w:pPr>
        <w:jc w:val="center"/>
        <w:rPr>
          <w:b w:val="1"/>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center"/>
        <w:rPr>
          <w:color w:val="808080"/>
          <w:sz w:val="22"/>
          <w:szCs w:val="22"/>
        </w:rPr>
      </w:pPr>
      <w:r w:rsidDel="00000000" w:rsidR="00000000" w:rsidRPr="00000000">
        <w:rPr>
          <w:rtl w:val="0"/>
        </w:rPr>
      </w:r>
    </w:p>
    <w:p w:rsidR="00000000" w:rsidDel="00000000" w:rsidP="00000000" w:rsidRDefault="00000000" w:rsidRPr="00000000" w14:paraId="00000014">
      <w:pPr>
        <w:jc w:val="center"/>
        <w:rPr>
          <w:color w:val="808080"/>
          <w:sz w:val="22"/>
          <w:szCs w:val="22"/>
        </w:rPr>
      </w:pPr>
      <w:r w:rsidDel="00000000" w:rsidR="00000000" w:rsidRPr="00000000">
        <w:rPr>
          <w:rtl w:val="0"/>
        </w:rPr>
      </w:r>
    </w:p>
    <w:p w:rsidR="00000000" w:rsidDel="00000000" w:rsidP="00000000" w:rsidRDefault="00000000" w:rsidRPr="00000000" w14:paraId="00000015">
      <w:pPr>
        <w:jc w:val="center"/>
        <w:rPr>
          <w:color w:val="808080"/>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r>
    </w:p>
    <w:p w:rsidR="00000000" w:rsidDel="00000000" w:rsidP="00000000" w:rsidRDefault="00000000" w:rsidRPr="00000000" w14:paraId="00000017">
      <w:pPr>
        <w:jc w:val="left"/>
        <w:rPr>
          <w:b w:val="1"/>
          <w:sz w:val="22"/>
          <w:szCs w:val="22"/>
        </w:rPr>
      </w:pPr>
      <w:r w:rsidDel="00000000" w:rsidR="00000000" w:rsidRPr="00000000">
        <w:rPr>
          <w:b w:val="1"/>
          <w:sz w:val="22"/>
          <w:szCs w:val="22"/>
          <w:rtl w:val="0"/>
        </w:rPr>
        <w:t xml:space="preserve">Parties</w:t>
      </w:r>
    </w:p>
    <w:p w:rsidR="00000000" w:rsidDel="00000000" w:rsidP="00000000" w:rsidRDefault="00000000" w:rsidRPr="00000000" w14:paraId="00000018">
      <w:pPr>
        <w:ind w:left="720" w:hanging="720"/>
        <w:jc w:val="left"/>
        <w:rPr>
          <w:sz w:val="22"/>
          <w:szCs w:val="22"/>
        </w:rPr>
      </w:pPr>
      <w:bookmarkStart w:colFirst="0" w:colLast="0" w:name="_heading=h.xqfre47t9il0" w:id="0"/>
      <w:bookmarkEnd w:id="0"/>
      <w:r w:rsidDel="00000000" w:rsidR="00000000" w:rsidRPr="00000000">
        <w:rPr>
          <w:sz w:val="22"/>
          <w:szCs w:val="22"/>
          <w:rtl w:val="0"/>
        </w:rPr>
        <w:t xml:space="preserve">1.</w:t>
        <w:tab/>
      </w:r>
      <w:r w:rsidDel="00000000" w:rsidR="00000000" w:rsidRPr="00000000">
        <w:rPr>
          <w:b w:val="1"/>
          <w:sz w:val="22"/>
          <w:szCs w:val="22"/>
          <w:rtl w:val="0"/>
        </w:rPr>
        <w:t xml:space="preserve">Roger Cunningham </w:t>
      </w:r>
      <w:r w:rsidDel="00000000" w:rsidR="00000000" w:rsidRPr="00000000">
        <w:rPr>
          <w:sz w:val="22"/>
          <w:szCs w:val="22"/>
          <w:rtl w:val="0"/>
        </w:rPr>
        <w:t xml:space="preserve">of 11 Aubery Drive. Sudbury CO10 1PY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w:t>
      </w:r>
      <w:r w:rsidDel="00000000" w:rsidR="00000000" w:rsidRPr="00000000">
        <w:rPr>
          <w:b w:val="1"/>
          <w:sz w:val="22"/>
          <w:szCs w:val="22"/>
          <w:rtl w:val="0"/>
        </w:rPr>
        <w:t xml:space="preserve">Continuing Trustees</w:t>
      </w:r>
      <w:r w:rsidDel="00000000" w:rsidR="00000000" w:rsidRPr="00000000">
        <w:rPr>
          <w:sz w:val="22"/>
          <w:szCs w:val="22"/>
          <w:rtl w:val="0"/>
        </w:rPr>
        <w:t xml:space="preserve">’);</w:t>
      </w:r>
    </w:p>
    <w:p w:rsidR="00000000" w:rsidDel="00000000" w:rsidP="00000000" w:rsidRDefault="00000000" w:rsidRPr="00000000" w14:paraId="00000019">
      <w:pPr>
        <w:ind w:left="720" w:hanging="720"/>
        <w:jc w:val="left"/>
        <w:rPr>
          <w:sz w:val="22"/>
          <w:szCs w:val="22"/>
        </w:rPr>
      </w:pPr>
      <w:r w:rsidDel="00000000" w:rsidR="00000000" w:rsidRPr="00000000">
        <w:rPr>
          <w:sz w:val="22"/>
          <w:szCs w:val="22"/>
          <w:rtl w:val="0"/>
        </w:rPr>
        <w:t xml:space="preserve">2.</w:t>
        <w:tab/>
      </w:r>
      <w:r w:rsidDel="00000000" w:rsidR="00000000" w:rsidRPr="00000000">
        <w:rPr>
          <w:b w:val="1"/>
          <w:sz w:val="22"/>
          <w:szCs w:val="22"/>
          <w:rtl w:val="0"/>
        </w:rPr>
        <w:t xml:space="preserve">Oakleaf Trustees Limited </w:t>
      </w:r>
      <w:r w:rsidDel="00000000" w:rsidR="00000000" w:rsidRPr="00000000">
        <w:rPr>
          <w:sz w:val="22"/>
          <w:szCs w:val="22"/>
          <w:rtl w:val="0"/>
        </w:rPr>
        <w:t xml:space="preserve">(Company No:</w:t>
      </w:r>
      <w:r w:rsidDel="00000000" w:rsidR="00000000" w:rsidRPr="00000000">
        <w:rPr>
          <w:b w:val="1"/>
          <w:color w:val="6f777b"/>
          <w:sz w:val="22"/>
          <w:szCs w:val="22"/>
          <w:highlight w:val="white"/>
          <w:rtl w:val="0"/>
        </w:rPr>
        <w:t xml:space="preserve">08117016</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40 Kimbolton Road, Bedford, Bedfordshire, MK40 2NR</w:t>
      </w:r>
      <w:r w:rsidDel="00000000" w:rsidR="00000000" w:rsidRPr="00000000">
        <w:rPr>
          <w:sz w:val="22"/>
          <w:szCs w:val="22"/>
          <w:rtl w:val="0"/>
        </w:rPr>
        <w:t xml:space="preserve"> (in this Deed called the ‘</w:t>
      </w:r>
      <w:r w:rsidDel="00000000" w:rsidR="00000000" w:rsidRPr="00000000">
        <w:rPr>
          <w:b w:val="1"/>
          <w:sz w:val="22"/>
          <w:szCs w:val="22"/>
          <w:rtl w:val="0"/>
        </w:rPr>
        <w:t xml:space="preserve">Outgoing Independent Trustee</w:t>
      </w:r>
      <w:r w:rsidDel="00000000" w:rsidR="00000000" w:rsidRPr="00000000">
        <w:rPr>
          <w:sz w:val="22"/>
          <w:szCs w:val="22"/>
          <w:rtl w:val="0"/>
        </w:rPr>
        <w:t xml:space="preserve">’); and</w:t>
      </w:r>
    </w:p>
    <w:p w:rsidR="00000000" w:rsidDel="00000000" w:rsidP="00000000" w:rsidRDefault="00000000" w:rsidRPr="00000000" w14:paraId="0000001A">
      <w:pPr>
        <w:ind w:left="720" w:hanging="720"/>
        <w:jc w:val="left"/>
        <w:rPr>
          <w:sz w:val="22"/>
          <w:szCs w:val="22"/>
        </w:rPr>
      </w:pPr>
      <w:r w:rsidDel="00000000" w:rsidR="00000000" w:rsidRPr="00000000">
        <w:rPr>
          <w:sz w:val="22"/>
          <w:szCs w:val="22"/>
          <w:rtl w:val="0"/>
        </w:rPr>
        <w:t xml:space="preserve">3.</w:t>
        <w:tab/>
      </w:r>
      <w:r w:rsidDel="00000000" w:rsidR="00000000" w:rsidRPr="00000000">
        <w:rPr>
          <w:b w:val="1"/>
          <w:sz w:val="22"/>
          <w:szCs w:val="22"/>
          <w:rtl w:val="0"/>
        </w:rPr>
        <w:t xml:space="preserve">Cranfords Trustees Limited</w:t>
      </w:r>
      <w:r w:rsidDel="00000000" w:rsidR="00000000" w:rsidRPr="00000000">
        <w:rPr>
          <w:sz w:val="22"/>
          <w:szCs w:val="22"/>
          <w:rtl w:val="0"/>
        </w:rPr>
        <w:t xml:space="preserve"> (Company No: 09771053) whose registered office is situate at International House, Constance Street, London, England, E16 2DQ (in this Deed called the ‘</w:t>
      </w:r>
      <w:r w:rsidDel="00000000" w:rsidR="00000000" w:rsidRPr="00000000">
        <w:rPr>
          <w:b w:val="1"/>
          <w:sz w:val="22"/>
          <w:szCs w:val="22"/>
          <w:rtl w:val="0"/>
        </w:rPr>
        <w:t xml:space="preserve">New Independent Trustee</w:t>
      </w:r>
      <w:r w:rsidDel="00000000" w:rsidR="00000000" w:rsidRPr="00000000">
        <w:rPr>
          <w:sz w:val="22"/>
          <w:szCs w:val="22"/>
          <w:rtl w:val="0"/>
        </w:rPr>
        <w:t xml:space="preserve">’).</w:t>
      </w:r>
    </w:p>
    <w:p w:rsidR="00000000" w:rsidDel="00000000" w:rsidP="00000000" w:rsidRDefault="00000000" w:rsidRPr="00000000" w14:paraId="0000001B">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C">
      <w:pPr>
        <w:numPr>
          <w:ilvl w:val="0"/>
          <w:numId w:val="3"/>
        </w:numPr>
        <w:ind w:left="720" w:hanging="720"/>
        <w:rPr>
          <w:rFonts w:ascii="Times New Roman" w:cs="Times New Roman" w:eastAsia="Times New Roman" w:hAnsi="Times New Roman"/>
          <w:sz w:val="22"/>
          <w:szCs w:val="22"/>
        </w:rPr>
      </w:pPr>
      <w:bookmarkStart w:colFirst="0" w:colLast="0" w:name="_heading=h.3znysh7" w:id="1"/>
      <w:bookmarkEnd w:id="1"/>
      <w:r w:rsidDel="00000000" w:rsidR="00000000" w:rsidRPr="00000000">
        <w:rPr>
          <w:b w:val="1"/>
          <w:sz w:val="22"/>
          <w:szCs w:val="22"/>
          <w:rtl w:val="0"/>
        </w:rPr>
        <w:t xml:space="preserve">Kembell Investments Ltd Executive Pension Scheme</w:t>
      </w:r>
      <w:r w:rsidDel="00000000" w:rsidR="00000000" w:rsidRPr="00000000">
        <w:rPr>
          <w:sz w:val="22"/>
          <w:szCs w:val="22"/>
          <w:rtl w:val="0"/>
        </w:rPr>
        <w:t xml:space="preserve"> (in this Deed called the '</w:t>
      </w:r>
      <w:r w:rsidDel="00000000" w:rsidR="00000000" w:rsidRPr="00000000">
        <w:rPr>
          <w:b w:val="1"/>
          <w:sz w:val="22"/>
          <w:szCs w:val="22"/>
          <w:rtl w:val="0"/>
        </w:rPr>
        <w:t xml:space="preserve">Scheme</w:t>
      </w:r>
      <w:r w:rsidDel="00000000" w:rsidR="00000000" w:rsidRPr="00000000">
        <w:rPr>
          <w:sz w:val="22"/>
          <w:szCs w:val="22"/>
          <w:rtl w:val="0"/>
        </w:rPr>
        <w:t xml:space="preserve">') is a pension scheme which is now governed by an Interim Trust Deed dated 31 January 2014, a Definitive Trust Deed and Rules adopted by a Deed of Amendment and of Appointment dated 28 February 2014 and all subsequent amending deeds and documentation (in this Deed called the '</w:t>
      </w:r>
      <w:r w:rsidDel="00000000" w:rsidR="00000000" w:rsidRPr="00000000">
        <w:rPr>
          <w:b w:val="1"/>
          <w:sz w:val="22"/>
          <w:szCs w:val="22"/>
          <w:rtl w:val="0"/>
        </w:rPr>
        <w:t xml:space="preserve">Existing Provisions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D">
      <w:pPr>
        <w:numPr>
          <w:ilvl w:val="0"/>
          <w:numId w:val="3"/>
        </w:numPr>
        <w:ind w:left="720" w:hanging="720"/>
        <w:rPr>
          <w:sz w:val="22"/>
          <w:szCs w:val="22"/>
        </w:rPr>
      </w:pPr>
      <w:r w:rsidDel="00000000" w:rsidR="00000000" w:rsidRPr="00000000">
        <w:rPr>
          <w:sz w:val="22"/>
          <w:szCs w:val="22"/>
          <w:rtl w:val="0"/>
        </w:rPr>
        <w:t xml:space="preserve">The Continuing Trustees and the Outgoing Independent Trustee are the present Trustees of the Scheme. In this Deed they are known as the “</w:t>
      </w:r>
      <w:r w:rsidDel="00000000" w:rsidR="00000000" w:rsidRPr="00000000">
        <w:rPr>
          <w:b w:val="1"/>
          <w:sz w:val="22"/>
          <w:szCs w:val="22"/>
          <w:rtl w:val="0"/>
        </w:rPr>
        <w:t xml:space="preserve">Trustees</w:t>
      </w:r>
      <w:r w:rsidDel="00000000" w:rsidR="00000000" w:rsidRPr="00000000">
        <w:rPr>
          <w:sz w:val="22"/>
          <w:szCs w:val="22"/>
          <w:rtl w:val="0"/>
        </w:rPr>
        <w:t xml:space="preserve">”.</w:t>
      </w:r>
    </w:p>
    <w:p w:rsidR="00000000" w:rsidDel="00000000" w:rsidP="00000000" w:rsidRDefault="00000000" w:rsidRPr="00000000" w14:paraId="0000001E">
      <w:pPr>
        <w:numPr>
          <w:ilvl w:val="0"/>
          <w:numId w:val="3"/>
        </w:numPr>
        <w:ind w:left="720" w:hanging="720"/>
        <w:rPr>
          <w:sz w:val="22"/>
          <w:szCs w:val="22"/>
        </w:rPr>
      </w:pPr>
      <w:r w:rsidDel="00000000" w:rsidR="00000000" w:rsidRPr="00000000">
        <w:rPr>
          <w:sz w:val="22"/>
          <w:szCs w:val="22"/>
          <w:rtl w:val="0"/>
        </w:rPr>
        <w:t xml:space="preserve">Scheme Administrator is defined as the scheme administrator as specified in the Existing Provisions. </w:t>
      </w:r>
    </w:p>
    <w:p w:rsidR="00000000" w:rsidDel="00000000" w:rsidP="00000000" w:rsidRDefault="00000000" w:rsidRPr="00000000" w14:paraId="0000001F">
      <w:pPr>
        <w:numPr>
          <w:ilvl w:val="0"/>
          <w:numId w:val="3"/>
        </w:numPr>
        <w:ind w:left="720" w:hanging="720"/>
        <w:rPr>
          <w:sz w:val="22"/>
          <w:szCs w:val="22"/>
          <w:u w:val="none"/>
        </w:rPr>
      </w:pPr>
      <w:r w:rsidDel="00000000" w:rsidR="00000000" w:rsidRPr="00000000">
        <w:rPr>
          <w:sz w:val="22"/>
          <w:szCs w:val="22"/>
          <w:rtl w:val="0"/>
        </w:rPr>
        <w:t xml:space="preserve">A Deed of Appointment and Removal dated 22 May 2019 appointed Oakleaf Trustees Limited to be the Scheme Administrator (also to be known in this Deed as the “Outgoing Scheme Administrator”) and Independent Trustee of the Scheme in this Deed. </w:t>
      </w:r>
    </w:p>
    <w:p w:rsidR="00000000" w:rsidDel="00000000" w:rsidP="00000000" w:rsidRDefault="00000000" w:rsidRPr="00000000" w14:paraId="00000020">
      <w:pPr>
        <w:numPr>
          <w:ilvl w:val="0"/>
          <w:numId w:val="3"/>
        </w:numPr>
        <w:ind w:left="720"/>
        <w:rPr>
          <w:sz w:val="22"/>
          <w:szCs w:val="22"/>
        </w:rPr>
      </w:pPr>
      <w:r w:rsidDel="00000000" w:rsidR="00000000" w:rsidRPr="00000000">
        <w:rPr>
          <w:sz w:val="22"/>
          <w:szCs w:val="22"/>
          <w:rtl w:val="0"/>
        </w:rPr>
        <w:t xml:space="preserve">In this Deed (including the recitals) “</w:t>
      </w:r>
      <w:r w:rsidDel="00000000" w:rsidR="00000000" w:rsidRPr="00000000">
        <w:rPr>
          <w:b w:val="1"/>
          <w:sz w:val="22"/>
          <w:szCs w:val="22"/>
          <w:rtl w:val="0"/>
        </w:rPr>
        <w:t xml:space="preserve">Effective Date</w:t>
      </w:r>
      <w:r w:rsidDel="00000000" w:rsidR="00000000" w:rsidRPr="00000000">
        <w:rPr>
          <w:sz w:val="22"/>
          <w:szCs w:val="22"/>
          <w:rtl w:val="0"/>
        </w:rPr>
        <w:t xml:space="preserve">” means the date of this Deed.</w:t>
      </w:r>
    </w:p>
    <w:p w:rsidR="00000000" w:rsidDel="00000000" w:rsidP="00000000" w:rsidRDefault="00000000" w:rsidRPr="00000000" w14:paraId="00000021">
      <w:pPr>
        <w:ind w:left="0" w:firstLine="0"/>
        <w:rPr>
          <w:b w:val="1"/>
          <w:sz w:val="22"/>
          <w:szCs w:val="22"/>
        </w:rPr>
      </w:pPr>
      <w:r w:rsidDel="00000000" w:rsidR="00000000" w:rsidRPr="00000000">
        <w:rPr>
          <w:b w:val="1"/>
          <w:sz w:val="22"/>
          <w:szCs w:val="22"/>
          <w:rtl w:val="0"/>
        </w:rPr>
        <w:t xml:space="preserve">Whereas</w:t>
      </w:r>
    </w:p>
    <w:p w:rsidR="00000000" w:rsidDel="00000000" w:rsidP="00000000" w:rsidRDefault="00000000" w:rsidRPr="00000000" w14:paraId="0000002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50.00080000000003" w:lineRule="auto"/>
        <w:ind w:left="720" w:hanging="360"/>
        <w:jc w:val="left"/>
        <w:rPr>
          <w:sz w:val="22"/>
          <w:szCs w:val="22"/>
        </w:rPr>
      </w:pPr>
      <w:r w:rsidDel="00000000" w:rsidR="00000000" w:rsidRPr="00000000">
        <w:rPr>
          <w:color w:val="0b0c0c"/>
          <w:sz w:val="22"/>
          <w:szCs w:val="22"/>
          <w:rtl w:val="0"/>
        </w:rPr>
        <w:t xml:space="preserve">Kembell Investments Limited Company (Company Registration Number:  </w:t>
      </w:r>
      <w:r w:rsidDel="00000000" w:rsidR="00000000" w:rsidRPr="00000000">
        <w:rPr>
          <w:color w:val="222222"/>
          <w:sz w:val="22"/>
          <w:szCs w:val="22"/>
          <w:highlight w:val="white"/>
          <w:rtl w:val="0"/>
        </w:rPr>
        <w:t xml:space="preserve">08845522)</w:t>
      </w:r>
      <w:r w:rsidDel="00000000" w:rsidR="00000000" w:rsidRPr="00000000">
        <w:rPr>
          <w:color w:val="0b0c0c"/>
          <w:sz w:val="22"/>
          <w:szCs w:val="22"/>
          <w:rtl w:val="0"/>
        </w:rPr>
        <w:t xml:space="preserve"> </w:t>
      </w:r>
      <w:r w:rsidDel="00000000" w:rsidR="00000000" w:rsidRPr="00000000">
        <w:rPr>
          <w:sz w:val="22"/>
          <w:szCs w:val="22"/>
          <w:rtl w:val="0"/>
        </w:rPr>
        <w:t xml:space="preserve">is dissolved.</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0" w:line="250.00080000000003" w:lineRule="auto"/>
        <w:ind w:left="720" w:firstLine="0"/>
        <w:jc w:val="left"/>
        <w:rPr>
          <w:sz w:val="22"/>
          <w:szCs w:val="22"/>
        </w:rPr>
      </w:pPr>
      <w:r w:rsidDel="00000000" w:rsidR="00000000" w:rsidRPr="00000000">
        <w:rPr>
          <w:rtl w:val="0"/>
        </w:rPr>
      </w:r>
    </w:p>
    <w:p w:rsidR="00000000" w:rsidDel="00000000" w:rsidP="00000000" w:rsidRDefault="00000000" w:rsidRPr="00000000" w14:paraId="00000024">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50.00080000000003" w:lineRule="auto"/>
        <w:ind w:left="720" w:hanging="360"/>
        <w:jc w:val="left"/>
        <w:rPr>
          <w:sz w:val="22"/>
          <w:szCs w:val="22"/>
          <w:u w:val="none"/>
        </w:rPr>
      </w:pPr>
      <w:r w:rsidDel="00000000" w:rsidR="00000000" w:rsidRPr="00000000">
        <w:rPr>
          <w:sz w:val="22"/>
          <w:szCs w:val="22"/>
          <w:rtl w:val="0"/>
        </w:rPr>
        <w:t xml:space="preserve">By clause 27 of the Existing Provisions, all the powers and discretions of the Employers are vested in the Trustees, including the power to appoint and remove trustees and scheme administrator, with the consent of the Scheme Administrator. </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after="0" w:line="250.00080000000003" w:lineRule="auto"/>
        <w:ind w:left="720" w:firstLine="0"/>
        <w:jc w:val="left"/>
        <w:rPr>
          <w:sz w:val="22"/>
          <w:szCs w:val="22"/>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sz w:val="22"/>
          <w:szCs w:val="22"/>
          <w:rtl w:val="0"/>
        </w:rPr>
        <w:t xml:space="preserve">The Trustees shall appoint the New Independent Trustee as an Independent Trustee and Scheme Administrator and the Outgoing Independent Trustee shall be removed as Independent Trustee and Scheme Administrator. </w:t>
        <w:br w:type="textWrapping"/>
      </w:r>
    </w:p>
    <w:p w:rsidR="00000000" w:rsidDel="00000000" w:rsidP="00000000" w:rsidRDefault="00000000" w:rsidRPr="00000000" w14:paraId="00000027">
      <w:pPr>
        <w:ind w:left="0" w:firstLine="0"/>
        <w:rPr>
          <w:sz w:val="22"/>
          <w:szCs w:val="22"/>
        </w:rPr>
      </w:pPr>
      <w:r w:rsidDel="00000000" w:rsidR="00000000" w:rsidRPr="00000000">
        <w:rPr>
          <w:sz w:val="22"/>
          <w:szCs w:val="22"/>
          <w:rtl w:val="0"/>
        </w:rPr>
        <w:br w:type="textWrapping"/>
      </w:r>
    </w:p>
    <w:p w:rsidR="00000000" w:rsidDel="00000000" w:rsidP="00000000" w:rsidRDefault="00000000" w:rsidRPr="00000000" w14:paraId="00000028">
      <w:pPr>
        <w:rPr>
          <w:b w:val="1"/>
          <w:sz w:val="22"/>
          <w:szCs w:val="22"/>
        </w:rPr>
      </w:pPr>
      <w:r w:rsidDel="00000000" w:rsidR="00000000" w:rsidRPr="00000000">
        <w:rPr>
          <w:b w:val="1"/>
          <w:sz w:val="22"/>
          <w:szCs w:val="22"/>
          <w:rtl w:val="0"/>
        </w:rPr>
        <w:t xml:space="preserve">Operative provisions</w:t>
      </w:r>
    </w:p>
    <w:p w:rsidR="00000000" w:rsidDel="00000000" w:rsidP="00000000" w:rsidRDefault="00000000" w:rsidRPr="00000000" w14:paraId="00000029">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A">
      <w:pPr>
        <w:numPr>
          <w:ilvl w:val="0"/>
          <w:numId w:val="2"/>
        </w:numPr>
        <w:ind w:left="720" w:hanging="720"/>
        <w:rPr>
          <w:sz w:val="22"/>
          <w:szCs w:val="22"/>
        </w:rPr>
      </w:pPr>
      <w:r w:rsidDel="00000000" w:rsidR="00000000" w:rsidRPr="00000000">
        <w:rPr>
          <w:sz w:val="22"/>
          <w:szCs w:val="22"/>
          <w:rtl w:val="0"/>
        </w:rPr>
        <w:t xml:space="preserve">Pursuant to clause 5.3 and all the powers vested in them under the Existing Provisions, the Trustees hereby appoint the New Independent Trustee to be an Independent Trustee to the Scheme. The Outgoing Scheme Administrator consents to their appointment.</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i w:val="0"/>
          <w:smallCaps w:val="0"/>
          <w:strike w:val="0"/>
          <w:sz w:val="22"/>
          <w:szCs w:val="22"/>
          <w:shd w:fill="auto" w:val="clear"/>
          <w:vertAlign w:val="baseline"/>
        </w:rPr>
      </w:pPr>
      <w:r w:rsidDel="00000000" w:rsidR="00000000" w:rsidRPr="00000000">
        <w:rPr>
          <w:sz w:val="22"/>
          <w:szCs w:val="22"/>
          <w:rtl w:val="0"/>
        </w:rPr>
        <w:t xml:space="preserve">Pursuant to clause 5.3 and all the powers vested in them under the Existing Provisions,</w:t>
      </w:r>
      <w:r w:rsidDel="00000000" w:rsidR="00000000" w:rsidRPr="00000000">
        <w:rPr>
          <w:i w:val="0"/>
          <w:smallCaps w:val="0"/>
          <w:strike w:val="0"/>
          <w:sz w:val="22"/>
          <w:szCs w:val="22"/>
          <w:u w:val="none"/>
          <w:shd w:fill="auto" w:val="clear"/>
          <w:vertAlign w:val="baseline"/>
          <w:rtl w:val="0"/>
        </w:rPr>
        <w:t xml:space="preserve"> the </w:t>
      </w:r>
      <w:r w:rsidDel="00000000" w:rsidR="00000000" w:rsidRPr="00000000">
        <w:rPr>
          <w:sz w:val="22"/>
          <w:szCs w:val="22"/>
          <w:rtl w:val="0"/>
        </w:rPr>
        <w:t xml:space="preserve">Trustees</w:t>
      </w:r>
      <w:r w:rsidDel="00000000" w:rsidR="00000000" w:rsidRPr="00000000">
        <w:rPr>
          <w:i w:val="0"/>
          <w:smallCaps w:val="0"/>
          <w:strike w:val="0"/>
          <w:sz w:val="22"/>
          <w:szCs w:val="22"/>
          <w:u w:val="none"/>
          <w:shd w:fill="auto" w:val="clear"/>
          <w:vertAlign w:val="baseline"/>
          <w:rtl w:val="0"/>
        </w:rPr>
        <w:t xml:space="preserve"> hereby remove the Outgoing Independent Trustee from its position as a Trustee of the Scheme. The </w:t>
      </w:r>
      <w:r w:rsidDel="00000000" w:rsidR="00000000" w:rsidRPr="00000000">
        <w:rPr>
          <w:sz w:val="22"/>
          <w:szCs w:val="22"/>
          <w:rtl w:val="0"/>
        </w:rPr>
        <w:t xml:space="preserve">Outgoing Scheme Administrator consents to their removal.</w:t>
      </w:r>
      <w:r w:rsidDel="00000000" w:rsidR="00000000" w:rsidRPr="00000000">
        <w:rPr>
          <w:rtl w:val="0"/>
        </w:rPr>
      </w:r>
    </w:p>
    <w:p w:rsidR="00000000" w:rsidDel="00000000" w:rsidP="00000000" w:rsidRDefault="00000000" w:rsidRPr="00000000" w14:paraId="0000002C">
      <w:pPr>
        <w:numPr>
          <w:ilvl w:val="0"/>
          <w:numId w:val="2"/>
        </w:numPr>
        <w:ind w:left="720" w:hanging="720"/>
        <w:rPr>
          <w:sz w:val="22"/>
          <w:szCs w:val="22"/>
        </w:rPr>
      </w:pPr>
      <w:r w:rsidDel="00000000" w:rsidR="00000000" w:rsidRPr="00000000">
        <w:rPr>
          <w:sz w:val="22"/>
          <w:szCs w:val="22"/>
          <w:rtl w:val="0"/>
        </w:rPr>
        <w:t xml:space="preserve">Pursuant to clause 3.3 and all the powers vested in them under the Existing Provisions, the Trustees hereby remove the Outgoing Administrator from its position as a Scheme Administrator and appoints the Independent Trustee to be the Scheme Administrator. The Outgoing Independent Trustee consents to their removal in their capacity as Outgoing Scheme Administrator. </w:t>
      </w:r>
    </w:p>
    <w:p w:rsidR="00000000" w:rsidDel="00000000" w:rsidP="00000000" w:rsidRDefault="00000000" w:rsidRPr="00000000" w14:paraId="0000002D">
      <w:pPr>
        <w:numPr>
          <w:ilvl w:val="0"/>
          <w:numId w:val="2"/>
        </w:numPr>
        <w:spacing w:after="0" w:lineRule="auto"/>
        <w:ind w:left="709" w:right="-340" w:hanging="672"/>
        <w:jc w:val="left"/>
        <w:rPr>
          <w:sz w:val="22"/>
          <w:szCs w:val="22"/>
        </w:rPr>
      </w:pPr>
      <w:bookmarkStart w:colFirst="0" w:colLast="0" w:name="_heading=h.2et92p0" w:id="2"/>
      <w:bookmarkEnd w:id="2"/>
      <w:r w:rsidDel="00000000" w:rsidR="00000000" w:rsidRPr="00000000">
        <w:rPr>
          <w:sz w:val="22"/>
          <w:szCs w:val="22"/>
          <w:rtl w:val="0"/>
        </w:rPr>
        <w:t xml:space="preserve">The Continuing Trustees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r>
    </w:p>
    <w:p w:rsidR="00000000" w:rsidDel="00000000" w:rsidP="00000000" w:rsidRDefault="00000000" w:rsidRPr="00000000" w14:paraId="0000002E">
      <w:pPr>
        <w:spacing w:after="0" w:lineRule="auto"/>
        <w:ind w:left="720" w:right="-340" w:firstLine="0"/>
        <w:jc w:val="left"/>
        <w:rPr>
          <w:sz w:val="22"/>
          <w:szCs w:val="22"/>
        </w:rPr>
      </w:pPr>
      <w:bookmarkStart w:colFirst="0" w:colLast="0" w:name="_heading=h.6tdqivywtf81" w:id="3"/>
      <w:bookmarkEnd w:id="3"/>
      <w:r w:rsidDel="00000000" w:rsidR="00000000" w:rsidRPr="00000000">
        <w:rPr>
          <w:rtl w:val="0"/>
        </w:rPr>
      </w:r>
    </w:p>
    <w:p w:rsidR="00000000" w:rsidDel="00000000" w:rsidP="00000000" w:rsidRDefault="00000000" w:rsidRPr="00000000" w14:paraId="0000002F">
      <w:pPr>
        <w:numPr>
          <w:ilvl w:val="0"/>
          <w:numId w:val="2"/>
        </w:numPr>
        <w:spacing w:after="0" w:lineRule="auto"/>
        <w:ind w:left="709" w:right="-340" w:hanging="672"/>
        <w:jc w:val="left"/>
        <w:rPr>
          <w:sz w:val="22"/>
          <w:szCs w:val="22"/>
        </w:rPr>
      </w:pPr>
      <w:bookmarkStart w:colFirst="0" w:colLast="0" w:name="_heading=h.3yzov15zxqcz" w:id="4"/>
      <w:bookmarkEnd w:id="4"/>
      <w:r w:rsidDel="00000000" w:rsidR="00000000" w:rsidRPr="00000000">
        <w:rPr>
          <w:sz w:val="22"/>
          <w:szCs w:val="22"/>
          <w:highlight w:val="white"/>
          <w:rtl w:val="0"/>
        </w:rPr>
        <w:t xml:space="preserve">The Outgoing Trustee and the Continuing Trustees Dispone and Convey to the Continuing Trustees and the new Independent Trustee as Trustees of the Scheme All and Sundry the assets of the Scheme belonging to the Outgoing Trustee and the Continuing Trustees.</w:t>
      </w:r>
      <w:r w:rsidDel="00000000" w:rsidR="00000000" w:rsidRPr="00000000">
        <w:rPr>
          <w:rtl w:val="0"/>
        </w:rPr>
      </w:r>
    </w:p>
    <w:p w:rsidR="00000000" w:rsidDel="00000000" w:rsidP="00000000" w:rsidRDefault="00000000" w:rsidRPr="00000000" w14:paraId="00000030">
      <w:pPr>
        <w:spacing w:after="0" w:lineRule="auto"/>
        <w:ind w:left="720" w:right="-340" w:firstLine="0"/>
        <w:jc w:val="left"/>
        <w:rPr>
          <w:sz w:val="22"/>
          <w:szCs w:val="22"/>
          <w:highlight w:val="white"/>
        </w:rPr>
      </w:pPr>
      <w:bookmarkStart w:colFirst="0" w:colLast="0" w:name="_heading=h.yip3wwem1x0x" w:id="5"/>
      <w:bookmarkEnd w:id="5"/>
      <w:r w:rsidDel="00000000" w:rsidR="00000000" w:rsidRPr="00000000">
        <w:rPr>
          <w:rtl w:val="0"/>
        </w:rPr>
      </w:r>
    </w:p>
    <w:p w:rsidR="00000000" w:rsidDel="00000000" w:rsidP="00000000" w:rsidRDefault="00000000" w:rsidRPr="00000000" w14:paraId="00000031">
      <w:pPr>
        <w:numPr>
          <w:ilvl w:val="0"/>
          <w:numId w:val="2"/>
        </w:numPr>
        <w:spacing w:after="0" w:lineRule="auto"/>
        <w:ind w:left="709" w:right="-340" w:hanging="672"/>
        <w:jc w:val="left"/>
        <w:rPr>
          <w:sz w:val="22"/>
          <w:szCs w:val="22"/>
          <w:highlight w:val="white"/>
        </w:rPr>
      </w:pPr>
      <w:bookmarkStart w:colFirst="0" w:colLast="0" w:name="_heading=h.w8bt8de2e1q2" w:id="6"/>
      <w:bookmarkEnd w:id="6"/>
      <w:r w:rsidDel="00000000" w:rsidR="00000000" w:rsidRPr="00000000">
        <w:rPr>
          <w:sz w:val="22"/>
          <w:szCs w:val="22"/>
          <w:highlight w:val="white"/>
          <w:rtl w:val="0"/>
        </w:rPr>
        <w:t xml:space="preserve">The Outgoing Scheme Administrator is discharged fully as Scheme Administrator of its liabilities under Finance Act 2004. </w:t>
      </w:r>
    </w:p>
    <w:p w:rsidR="00000000" w:rsidDel="00000000" w:rsidP="00000000" w:rsidRDefault="00000000" w:rsidRPr="00000000" w14:paraId="00000032">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Rule="auto"/>
        <w:jc w:val="left"/>
        <w:rPr>
          <w:b w:val="1"/>
          <w:sz w:val="22"/>
          <w:szCs w:val="22"/>
        </w:rPr>
      </w:pPr>
      <w:r w:rsidDel="00000000" w:rsidR="00000000" w:rsidRPr="00000000">
        <w:rPr>
          <w:b w:val="1"/>
          <w:sz w:val="22"/>
          <w:szCs w:val="22"/>
          <w:rtl w:val="0"/>
        </w:rPr>
        <w:t xml:space="preserve">Signing and Execution</w:t>
      </w:r>
    </w:p>
    <w:p w:rsidR="00000000" w:rsidDel="00000000" w:rsidP="00000000" w:rsidRDefault="00000000" w:rsidRPr="00000000" w14:paraId="00000035">
      <w:pPr>
        <w:spacing w:after="0" w:lineRule="auto"/>
        <w:jc w:val="left"/>
        <w:rPr>
          <w:sz w:val="22"/>
          <w:szCs w:val="22"/>
        </w:rPr>
      </w:pPr>
      <w:r w:rsidDel="00000000" w:rsidR="00000000" w:rsidRPr="00000000">
        <w:rPr>
          <w:rtl w:val="0"/>
        </w:rPr>
      </w:r>
    </w:p>
    <w:p w:rsidR="00000000" w:rsidDel="00000000" w:rsidP="00000000" w:rsidRDefault="00000000" w:rsidRPr="00000000" w14:paraId="00000036">
      <w:pPr>
        <w:widowControl w:val="0"/>
        <w:spacing w:after="0" w:before="163.2" w:line="276" w:lineRule="auto"/>
        <w:ind w:left="720" w:right="30" w:hanging="630"/>
        <w:jc w:val="left"/>
        <w:rPr>
          <w:sz w:val="22"/>
          <w:szCs w:val="22"/>
        </w:rPr>
      </w:pPr>
      <w:r w:rsidDel="00000000" w:rsidR="00000000" w:rsidRPr="00000000">
        <w:rPr>
          <w:sz w:val="22"/>
          <w:szCs w:val="22"/>
          <w:rtl w:val="0"/>
        </w:rPr>
        <w:t xml:space="preserve">1.</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37">
      <w:pPr>
        <w:widowControl w:val="0"/>
        <w:spacing w:after="0" w:before="163.2" w:line="276" w:lineRule="auto"/>
        <w:ind w:left="720" w:right="30" w:hanging="630"/>
        <w:jc w:val="left"/>
        <w:rPr>
          <w:sz w:val="22"/>
          <w:szCs w:val="22"/>
        </w:rPr>
      </w:pPr>
      <w:r w:rsidDel="00000000" w:rsidR="00000000" w:rsidRPr="00000000">
        <w:rPr>
          <w:sz w:val="22"/>
          <w:szCs w:val="22"/>
          <w:rtl w:val="0"/>
        </w:rPr>
        <w:t xml:space="preserve">2.</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3B">
      <w:pPr>
        <w:jc w:val="left"/>
        <w:rPr>
          <w:sz w:val="22"/>
          <w:szCs w:val="22"/>
        </w:rPr>
      </w:pPr>
      <w:r w:rsidDel="00000000" w:rsidR="00000000" w:rsidRPr="00000000">
        <w:rPr>
          <w:sz w:val="22"/>
          <w:szCs w:val="22"/>
          <w:rtl w:val="0"/>
        </w:rPr>
        <w:br w:type="textWrapping"/>
        <w:t xml:space="preserve">SIGNED as a deed, and delivered when dated, by </w:t>
        <w:tab/>
        <w:t xml:space="preserve">……………………..  (signature) </w:t>
        <w:br w:type="textWrapping"/>
      </w:r>
      <w:r w:rsidDel="00000000" w:rsidR="00000000" w:rsidRPr="00000000">
        <w:rPr>
          <w:b w:val="1"/>
          <w:sz w:val="22"/>
          <w:szCs w:val="22"/>
          <w:rtl w:val="0"/>
        </w:rPr>
        <w:t xml:space="preserve">Roger Cunningham</w:t>
      </w:r>
      <w:r w:rsidDel="00000000" w:rsidR="00000000" w:rsidRPr="00000000">
        <w:rPr>
          <w:rtl w:val="0"/>
        </w:rPr>
      </w:r>
    </w:p>
    <w:p w:rsidR="00000000" w:rsidDel="00000000" w:rsidP="00000000" w:rsidRDefault="00000000" w:rsidRPr="00000000" w14:paraId="0000003C">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D">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E">
      <w:pPr>
        <w:jc w:val="left"/>
        <w:rPr>
          <w:sz w:val="22"/>
          <w:szCs w:val="22"/>
        </w:rPr>
      </w:pPr>
      <w:r w:rsidDel="00000000" w:rsidR="00000000" w:rsidRPr="00000000">
        <w:rPr>
          <w:sz w:val="22"/>
          <w:szCs w:val="22"/>
          <w:rtl w:val="0"/>
        </w:rPr>
        <w:t xml:space="preserve">SIGNED as a deed, and delivered when dated, </w:t>
        <w:br w:type="textWrapping"/>
        <w:t xml:space="preserve">by </w:t>
      </w:r>
      <w:r w:rsidDel="00000000" w:rsidR="00000000" w:rsidRPr="00000000">
        <w:rPr>
          <w:b w:val="1"/>
          <w:sz w:val="22"/>
          <w:szCs w:val="22"/>
          <w:rtl w:val="0"/>
        </w:rPr>
        <w:t xml:space="preserve">Cranfords Trustees</w:t>
      </w:r>
      <w:r w:rsidDel="00000000" w:rsidR="00000000" w:rsidRPr="00000000">
        <w:rPr>
          <w:sz w:val="22"/>
          <w:szCs w:val="22"/>
          <w:rtl w:val="0"/>
        </w:rPr>
        <w:t xml:space="preserve"> </w:t>
      </w:r>
      <w:r w:rsidDel="00000000" w:rsidR="00000000" w:rsidRPr="00000000">
        <w:rPr>
          <w:b w:val="1"/>
          <w:sz w:val="22"/>
          <w:szCs w:val="22"/>
          <w:rtl w:val="0"/>
        </w:rPr>
        <w:t xml:space="preserve">Limited</w:t>
      </w:r>
      <w:r w:rsidDel="00000000" w:rsidR="00000000" w:rsidRPr="00000000">
        <w:rPr>
          <w:sz w:val="22"/>
          <w:szCs w:val="22"/>
          <w:rtl w:val="0"/>
        </w:rPr>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F">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SIGNED as a deed, and delivered when dated, </w:t>
        <w:br w:type="textWrapping"/>
        <w:t xml:space="preserve">by </w:t>
      </w:r>
      <w:r w:rsidDel="00000000" w:rsidR="00000000" w:rsidRPr="00000000">
        <w:rPr>
          <w:b w:val="1"/>
          <w:sz w:val="22"/>
          <w:szCs w:val="22"/>
          <w:rtl w:val="0"/>
        </w:rPr>
        <w:t xml:space="preserve">Oakleaf Trustees</w:t>
      </w:r>
      <w:r w:rsidDel="00000000" w:rsidR="00000000" w:rsidRPr="00000000">
        <w:rPr>
          <w:sz w:val="22"/>
          <w:szCs w:val="22"/>
          <w:rtl w:val="0"/>
        </w:rPr>
        <w:t xml:space="preserve"> </w:t>
      </w:r>
      <w:r w:rsidDel="00000000" w:rsidR="00000000" w:rsidRPr="00000000">
        <w:rPr>
          <w:b w:val="1"/>
          <w:sz w:val="22"/>
          <w:szCs w:val="22"/>
          <w:rtl w:val="0"/>
        </w:rPr>
        <w:t xml:space="preserve">Limited</w:t>
      </w:r>
      <w:r w:rsidDel="00000000" w:rsidR="00000000" w:rsidRPr="00000000">
        <w:rPr>
          <w:sz w:val="22"/>
          <w:szCs w:val="22"/>
          <w:rtl w:val="0"/>
        </w:rPr>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2">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43">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xtUb1wGzTlwz4T6Eh1OcE/Z8EA==">AMUW2mVBtPTXGqGs+C/0bj9GLarlE77FKFvy9dJl6Ct/B+yXBv4L/gBWS7rjv4/cGqrARpDNrNlO4wCPncrSPoEKDNvgv4Dmn65QqmFbaOqjJk/sThBw1SMQMGw7pzlmfSBh0z7wTvl7eSFXBk5jRJ6PNnxkCKZXUNr8pnDBoIyWSCKLPG53gZQ7hObREPskKsxnafpUmyfe88IV0owJtvn0E0azRniCgmW7+sGgpWWh3I8fnCmIF9axdozdiCzGG/08CK8zC0NV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