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tblPr>
      <w:tblGrid>
        <w:gridCol w:w="9027"/>
      </w:tblGrid>
      <w:tr w:rsidR="00000000" w:rsidRPr="00895F5B" w:rsidTr="00895F5B">
        <w:trPr>
          <w:cantSplit/>
          <w:trHeight w:val="2835"/>
        </w:trPr>
        <w:tc>
          <w:tcPr>
            <w:tcW w:w="9027" w:type="dxa"/>
            <w:shd w:val="clear" w:color="auto" w:fill="auto"/>
            <w:tcMar>
              <w:left w:w="28" w:type="dxa"/>
              <w:right w:w="28" w:type="dxa"/>
            </w:tcMar>
            <w:vAlign w:val="bottom"/>
          </w:tcPr>
          <w:p w:rsidR="00000000" w:rsidRPr="00A928B3" w:rsidRDefault="00E413DA" w:rsidP="00895F5B">
            <w:pPr>
              <w:rPr>
                <w:rFonts w:cs="Arial"/>
                <w:sz w:val="28"/>
                <w:szCs w:val="28"/>
              </w:rPr>
            </w:pPr>
            <w:r w:rsidRPr="00A928B3">
              <w:rPr>
                <w:rFonts w:cs="Arial"/>
                <w:b/>
                <w:sz w:val="28"/>
                <w:szCs w:val="28"/>
              </w:rPr>
              <w:t>Licence Agreement</w:t>
            </w: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rPr>
                <w:rFonts w:cs="Arial"/>
                <w:sz w:val="20"/>
                <w:szCs w:val="20"/>
              </w:rPr>
            </w:pP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rPr>
                <w:rFonts w:cs="Arial"/>
                <w:sz w:val="20"/>
                <w:szCs w:val="20"/>
              </w:rPr>
            </w:pP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rPr>
                <w:rFonts w:cs="Arial"/>
                <w:sz w:val="20"/>
                <w:szCs w:val="20"/>
              </w:rPr>
            </w:pP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9F5528">
            <w:pPr>
              <w:tabs>
                <w:tab w:val="left" w:pos="4180"/>
              </w:tabs>
              <w:rPr>
                <w:rFonts w:cs="Arial"/>
                <w:sz w:val="20"/>
                <w:szCs w:val="20"/>
              </w:rPr>
            </w:pPr>
            <w:r w:rsidRPr="00895F5B">
              <w:rPr>
                <w:rFonts w:cs="Arial"/>
                <w:sz w:val="20"/>
                <w:szCs w:val="20"/>
              </w:rPr>
              <w:t>Dated</w:t>
            </w:r>
            <w:r w:rsidRPr="00895F5B">
              <w:rPr>
                <w:rFonts w:cs="Arial"/>
                <w:sz w:val="20"/>
                <w:szCs w:val="20"/>
              </w:rPr>
              <w:tab/>
              <w:t>2010</w:t>
            </w: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rPr>
                <w:rFonts w:cs="Arial"/>
                <w:sz w:val="20"/>
                <w:szCs w:val="20"/>
              </w:rPr>
            </w:pP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ind w:left="1134" w:hanging="1134"/>
              <w:rPr>
                <w:rFonts w:cs="Arial"/>
                <w:sz w:val="20"/>
                <w:szCs w:val="20"/>
              </w:rPr>
            </w:pPr>
            <w:r w:rsidRPr="00895F5B">
              <w:rPr>
                <w:rFonts w:cs="Arial"/>
                <w:sz w:val="20"/>
                <w:szCs w:val="20"/>
              </w:rPr>
              <w:t>(1)</w:t>
            </w:r>
            <w:r w:rsidRPr="00895F5B">
              <w:rPr>
                <w:rFonts w:cs="Arial"/>
                <w:sz w:val="20"/>
                <w:szCs w:val="20"/>
              </w:rPr>
              <w:tab/>
              <w:t>J</w:t>
            </w:r>
            <w:r w:rsidRPr="00895F5B">
              <w:rPr>
                <w:rFonts w:cs="Arial"/>
                <w:sz w:val="20"/>
                <w:szCs w:val="20"/>
              </w:rPr>
              <w:t>ames Harold Stedman, Peter Richard Stedman, Marjory Jean Stedman as</w:t>
            </w:r>
            <w:r w:rsidRPr="00895F5B">
              <w:rPr>
                <w:rFonts w:cs="Arial"/>
                <w:bCs/>
                <w:sz w:val="20"/>
                <w:szCs w:val="20"/>
              </w:rPr>
              <w:t xml:space="preserve"> Trustees Of The </w:t>
            </w:r>
            <w:r w:rsidRPr="00895F5B">
              <w:rPr>
                <w:rFonts w:cs="Arial"/>
                <w:sz w:val="20"/>
                <w:szCs w:val="20"/>
              </w:rPr>
              <w:t>Loft Shop Limited Directors Pension Scheme</w:t>
            </w: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ind w:left="1134" w:hanging="1134"/>
              <w:rPr>
                <w:rFonts w:cs="Arial"/>
                <w:sz w:val="20"/>
                <w:szCs w:val="20"/>
              </w:rPr>
            </w:pPr>
            <w:r w:rsidRPr="00895F5B">
              <w:rPr>
                <w:rFonts w:cs="Arial"/>
                <w:sz w:val="20"/>
                <w:szCs w:val="20"/>
              </w:rPr>
              <w:t>(2)</w:t>
            </w:r>
            <w:r w:rsidRPr="00895F5B">
              <w:rPr>
                <w:rFonts w:cs="Arial"/>
                <w:sz w:val="20"/>
                <w:szCs w:val="20"/>
              </w:rPr>
              <w:tab/>
              <w:t>The Loft Shop Limited</w:t>
            </w:r>
          </w:p>
        </w:tc>
      </w:tr>
      <w:tr w:rsidR="00000000" w:rsidRPr="00895F5B" w:rsidTr="00895F5B">
        <w:trPr>
          <w:cantSplit/>
          <w:trHeight w:val="300"/>
        </w:trPr>
        <w:tc>
          <w:tcPr>
            <w:tcW w:w="9027" w:type="dxa"/>
            <w:shd w:val="clear" w:color="auto" w:fill="auto"/>
            <w:tcMar>
              <w:left w:w="28" w:type="dxa"/>
              <w:right w:w="28" w:type="dxa"/>
            </w:tcMar>
            <w:vAlign w:val="center"/>
          </w:tcPr>
          <w:p w:rsidR="00000000" w:rsidRPr="00895F5B" w:rsidRDefault="00E413DA" w:rsidP="00895F5B">
            <w:pPr>
              <w:ind w:left="1134" w:hanging="1134"/>
              <w:rPr>
                <w:rFonts w:cs="Arial"/>
                <w:sz w:val="20"/>
                <w:szCs w:val="20"/>
              </w:rPr>
            </w:pPr>
          </w:p>
        </w:tc>
      </w:tr>
    </w:tbl>
    <w:p w:rsidR="00000000" w:rsidRPr="00895F5B" w:rsidRDefault="00E413DA" w:rsidP="009F5528">
      <w:pPr>
        <w:rPr>
          <w:sz w:val="20"/>
          <w:szCs w:val="20"/>
        </w:rPr>
      </w:pPr>
    </w:p>
    <w:p w:rsidR="00000000" w:rsidRPr="00895F5B" w:rsidRDefault="00E413DA" w:rsidP="009F5528">
      <w:pPr>
        <w:pStyle w:val="Body"/>
        <w:jc w:val="center"/>
        <w:rPr>
          <w:rFonts w:cs="Arial"/>
          <w:b/>
          <w:sz w:val="20"/>
          <w:szCs w:val="20"/>
        </w:rPr>
        <w:sectPr w:rsidR="00000000" w:rsidRPr="00895F5B" w:rsidSect="009F5528">
          <w:headerReference w:type="default" r:id="rId7"/>
          <w:footerReference w:type="even" r:id="rId8"/>
          <w:footerReference w:type="default" r:id="rId9"/>
          <w:pgSz w:w="11907" w:h="16839"/>
          <w:pgMar w:top="1559" w:right="1440" w:bottom="1559" w:left="1440" w:header="709" w:footer="709" w:gutter="0"/>
          <w:cols w:space="720"/>
          <w:noEndnote/>
          <w:docGrid w:linePitch="299"/>
        </w:sectPr>
      </w:pPr>
    </w:p>
    <w:p w:rsidR="00000000" w:rsidRPr="00895F5B" w:rsidRDefault="00E413DA" w:rsidP="009F5528">
      <w:pPr>
        <w:pStyle w:val="Body"/>
        <w:tabs>
          <w:tab w:val="left" w:pos="4950"/>
          <w:tab w:val="right" w:pos="9020"/>
        </w:tabs>
        <w:rPr>
          <w:rFonts w:cs="Arial"/>
          <w:sz w:val="20"/>
          <w:szCs w:val="20"/>
        </w:rPr>
      </w:pPr>
      <w:r w:rsidRPr="00895F5B">
        <w:rPr>
          <w:rFonts w:cs="Arial"/>
          <w:sz w:val="20"/>
          <w:szCs w:val="20"/>
        </w:rPr>
        <w:lastRenderedPageBreak/>
        <w:t>Contents</w:t>
      </w:r>
    </w:p>
    <w:bookmarkStart w:id="3" w:name="WDXFirstTOC"/>
    <w:bookmarkEnd w:id="3"/>
    <w:p w:rsidR="00000000" w:rsidRPr="00895F5B" w:rsidRDefault="00E413DA">
      <w:pPr>
        <w:pStyle w:val="TOC1"/>
        <w:rPr>
          <w:rFonts w:ascii="Times New Roman" w:eastAsia="Times New Roman" w:hAnsi="Times New Roman"/>
          <w:noProof/>
          <w:sz w:val="20"/>
          <w:szCs w:val="20"/>
        </w:rPr>
      </w:pPr>
      <w:r w:rsidRPr="00895F5B">
        <w:rPr>
          <w:rFonts w:cs="Arial"/>
          <w:sz w:val="20"/>
          <w:szCs w:val="20"/>
        </w:rPr>
        <w:fldChar w:fldCharType="begin"/>
      </w:r>
      <w:r w:rsidRPr="00895F5B">
        <w:rPr>
          <w:rFonts w:cs="Arial"/>
          <w:sz w:val="20"/>
          <w:szCs w:val="20"/>
        </w:rPr>
        <w:instrText xml:space="preserve">  TOC \f \h \* MERGEFORMAT  </w:instrText>
      </w:r>
      <w:r w:rsidRPr="00895F5B">
        <w:rPr>
          <w:rFonts w:cs="Arial"/>
          <w:sz w:val="20"/>
          <w:szCs w:val="20"/>
        </w:rPr>
        <w:fldChar w:fldCharType="separate"/>
      </w:r>
      <w:hyperlink w:anchor="_Toc251690829" w:history="1">
        <w:r w:rsidRPr="00895F5B">
          <w:rPr>
            <w:rStyle w:val="Hyperlink"/>
            <w:noProof/>
            <w:sz w:val="20"/>
            <w:szCs w:val="20"/>
          </w:rPr>
          <w:t>1</w:t>
        </w:r>
        <w:r w:rsidRPr="00895F5B">
          <w:rPr>
            <w:rFonts w:ascii="Times New Roman" w:eastAsia="Times New Roman" w:hAnsi="Times New Roman"/>
            <w:noProof/>
            <w:sz w:val="20"/>
            <w:szCs w:val="20"/>
          </w:rPr>
          <w:tab/>
        </w:r>
        <w:r w:rsidRPr="00895F5B">
          <w:rPr>
            <w:rStyle w:val="Hyperlink"/>
            <w:noProof/>
            <w:sz w:val="20"/>
            <w:szCs w:val="20"/>
          </w:rPr>
          <w:t>Definitions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_Toc251690829 \h </w:instrText>
        </w:r>
        <w:r w:rsidRPr="00895F5B">
          <w:rPr>
            <w:noProof/>
            <w:sz w:val="20"/>
            <w:szCs w:val="20"/>
          </w:rPr>
        </w:r>
        <w:r w:rsidRPr="00895F5B">
          <w:rPr>
            <w:noProof/>
            <w:sz w:val="20"/>
            <w:szCs w:val="20"/>
          </w:rPr>
          <w:fldChar w:fldCharType="separate"/>
        </w:r>
        <w:r>
          <w:rPr>
            <w:noProof/>
            <w:sz w:val="20"/>
            <w:szCs w:val="20"/>
          </w:rPr>
          <w:t>1</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0" w:history="1">
        <w:r w:rsidRPr="00895F5B">
          <w:rPr>
            <w:rStyle w:val="Hyperlink"/>
            <w:noProof/>
            <w:sz w:val="20"/>
            <w:szCs w:val="20"/>
          </w:rPr>
          <w:t>2</w:t>
        </w:r>
        <w:r w:rsidRPr="00895F5B">
          <w:rPr>
            <w:rFonts w:ascii="Times New Roman" w:eastAsia="Times New Roman" w:hAnsi="Times New Roman"/>
            <w:noProof/>
            <w:sz w:val="20"/>
            <w:szCs w:val="20"/>
          </w:rPr>
          <w:tab/>
        </w:r>
        <w:r w:rsidRPr="00895F5B">
          <w:rPr>
            <w:rStyle w:val="Hyperlink"/>
            <w:noProof/>
            <w:sz w:val="20"/>
            <w:szCs w:val="20"/>
          </w:rPr>
          <w:t>Recitals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_Toc251690830 \h </w:instrText>
        </w:r>
        <w:r w:rsidRPr="00895F5B">
          <w:rPr>
            <w:noProof/>
            <w:sz w:val="20"/>
            <w:szCs w:val="20"/>
          </w:rPr>
        </w:r>
        <w:r w:rsidRPr="00895F5B">
          <w:rPr>
            <w:noProof/>
            <w:sz w:val="20"/>
            <w:szCs w:val="20"/>
          </w:rPr>
          <w:fldChar w:fldCharType="separate"/>
        </w:r>
        <w:r>
          <w:rPr>
            <w:noProof/>
            <w:sz w:val="20"/>
            <w:szCs w:val="20"/>
          </w:rPr>
          <w:t>1</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1" w:history="1">
        <w:r w:rsidRPr="00895F5B">
          <w:rPr>
            <w:rStyle w:val="Hyperlink"/>
            <w:noProof/>
            <w:sz w:val="20"/>
            <w:szCs w:val="20"/>
          </w:rPr>
          <w:t>3</w:t>
        </w:r>
        <w:r w:rsidRPr="00895F5B">
          <w:rPr>
            <w:rFonts w:ascii="Times New Roman" w:eastAsia="Times New Roman" w:hAnsi="Times New Roman"/>
            <w:noProof/>
            <w:sz w:val="20"/>
            <w:szCs w:val="20"/>
          </w:rPr>
          <w:tab/>
        </w:r>
        <w:r w:rsidRPr="00895F5B">
          <w:rPr>
            <w:rStyle w:val="Hyperlink"/>
            <w:noProof/>
            <w:sz w:val="20"/>
            <w:szCs w:val="20"/>
          </w:rPr>
          <w:t>Grant</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_Toc251690831 \h </w:instrText>
        </w:r>
        <w:r w:rsidRPr="00895F5B">
          <w:rPr>
            <w:noProof/>
            <w:sz w:val="20"/>
            <w:szCs w:val="20"/>
          </w:rPr>
        </w:r>
        <w:r w:rsidRPr="00895F5B">
          <w:rPr>
            <w:noProof/>
            <w:sz w:val="20"/>
            <w:szCs w:val="20"/>
          </w:rPr>
          <w:fldChar w:fldCharType="separate"/>
        </w:r>
        <w:r>
          <w:rPr>
            <w:noProof/>
            <w:sz w:val="20"/>
            <w:szCs w:val="20"/>
          </w:rPr>
          <w:t>1</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2" w:history="1">
        <w:r w:rsidRPr="00895F5B">
          <w:rPr>
            <w:rStyle w:val="Hyperlink"/>
            <w:noProof/>
            <w:sz w:val="20"/>
            <w:szCs w:val="20"/>
          </w:rPr>
          <w:t>4</w:t>
        </w:r>
        <w:r w:rsidRPr="00895F5B">
          <w:rPr>
            <w:rFonts w:ascii="Times New Roman" w:eastAsia="Times New Roman" w:hAnsi="Times New Roman"/>
            <w:noProof/>
            <w:sz w:val="20"/>
            <w:szCs w:val="20"/>
          </w:rPr>
          <w:tab/>
        </w:r>
        <w:r w:rsidRPr="00895F5B">
          <w:rPr>
            <w:rStyle w:val="Hyperlink"/>
            <w:noProof/>
            <w:sz w:val="20"/>
            <w:szCs w:val="20"/>
          </w:rPr>
          <w:t>Roya</w:t>
        </w:r>
        <w:r w:rsidRPr="00895F5B">
          <w:rPr>
            <w:rStyle w:val="Hyperlink"/>
            <w:noProof/>
            <w:sz w:val="20"/>
            <w:szCs w:val="20"/>
          </w:rPr>
          <w:t>lties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_Toc251690832 \h </w:instrText>
        </w:r>
        <w:r w:rsidRPr="00895F5B">
          <w:rPr>
            <w:noProof/>
            <w:sz w:val="20"/>
            <w:szCs w:val="20"/>
          </w:rPr>
        </w:r>
        <w:r w:rsidRPr="00895F5B">
          <w:rPr>
            <w:noProof/>
            <w:sz w:val="20"/>
            <w:szCs w:val="20"/>
          </w:rPr>
          <w:fldChar w:fldCharType="separate"/>
        </w:r>
        <w:r>
          <w:rPr>
            <w:noProof/>
            <w:sz w:val="20"/>
            <w:szCs w:val="20"/>
          </w:rPr>
          <w:t>2</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3" w:history="1">
        <w:r w:rsidRPr="00895F5B">
          <w:rPr>
            <w:rStyle w:val="Hyperlink"/>
            <w:noProof/>
            <w:sz w:val="20"/>
            <w:szCs w:val="20"/>
          </w:rPr>
          <w:t>5</w:t>
        </w:r>
        <w:r w:rsidRPr="00895F5B">
          <w:rPr>
            <w:rFonts w:ascii="Times New Roman" w:eastAsia="Times New Roman" w:hAnsi="Times New Roman"/>
            <w:noProof/>
            <w:sz w:val="20"/>
            <w:szCs w:val="20"/>
          </w:rPr>
          <w:tab/>
        </w:r>
        <w:r w:rsidRPr="00895F5B">
          <w:rPr>
            <w:rStyle w:val="Hyperlink"/>
            <w:noProof/>
            <w:sz w:val="20"/>
            <w:szCs w:val="20"/>
          </w:rPr>
          <w:t>Licensee's obligations as to conformity to specification and quality</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_Toc251690833 \h </w:instrText>
        </w:r>
        <w:r w:rsidRPr="00895F5B">
          <w:rPr>
            <w:noProof/>
            <w:sz w:val="20"/>
            <w:szCs w:val="20"/>
          </w:rPr>
        </w:r>
        <w:r w:rsidRPr="00895F5B">
          <w:rPr>
            <w:noProof/>
            <w:sz w:val="20"/>
            <w:szCs w:val="20"/>
          </w:rPr>
          <w:fldChar w:fldCharType="separate"/>
        </w:r>
        <w:r>
          <w:rPr>
            <w:noProof/>
            <w:sz w:val="20"/>
            <w:szCs w:val="20"/>
          </w:rPr>
          <w:t>2</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4" w:history="1">
        <w:r w:rsidRPr="00895F5B">
          <w:rPr>
            <w:rStyle w:val="Hyperlink"/>
            <w:noProof/>
            <w:sz w:val="20"/>
            <w:szCs w:val="20"/>
          </w:rPr>
          <w:t>6</w:t>
        </w:r>
        <w:r w:rsidRPr="00895F5B">
          <w:rPr>
            <w:rFonts w:ascii="Times New Roman" w:eastAsia="Times New Roman" w:hAnsi="Times New Roman"/>
            <w:noProof/>
            <w:sz w:val="20"/>
            <w:szCs w:val="20"/>
          </w:rPr>
          <w:tab/>
        </w:r>
        <w:r w:rsidRPr="00895F5B">
          <w:rPr>
            <w:rStyle w:val="Hyperlink"/>
            <w:noProof/>
            <w:sz w:val="20"/>
            <w:szCs w:val="20"/>
          </w:rPr>
          <w:t>Use and protection of the Trade Marks</w:t>
        </w:r>
        <w:r w:rsidRPr="00895F5B">
          <w:rPr>
            <w:noProof/>
            <w:sz w:val="20"/>
            <w:szCs w:val="20"/>
          </w:rPr>
          <w:tab/>
        </w:r>
        <w:r w:rsidRPr="00895F5B">
          <w:rPr>
            <w:noProof/>
            <w:sz w:val="20"/>
            <w:szCs w:val="20"/>
          </w:rPr>
          <w:fldChar w:fldCharType="begin"/>
        </w:r>
        <w:r w:rsidRPr="00895F5B">
          <w:rPr>
            <w:noProof/>
            <w:sz w:val="20"/>
            <w:szCs w:val="20"/>
          </w:rPr>
          <w:instrText xml:space="preserve"> PAGER</w:instrText>
        </w:r>
        <w:r w:rsidRPr="00895F5B">
          <w:rPr>
            <w:noProof/>
            <w:sz w:val="20"/>
            <w:szCs w:val="20"/>
          </w:rPr>
          <w:instrText xml:space="preserve">EF _Toc251690834 \h </w:instrText>
        </w:r>
        <w:r w:rsidRPr="00895F5B">
          <w:rPr>
            <w:noProof/>
            <w:sz w:val="20"/>
            <w:szCs w:val="20"/>
          </w:rPr>
        </w:r>
        <w:r w:rsidRPr="00895F5B">
          <w:rPr>
            <w:noProof/>
            <w:sz w:val="20"/>
            <w:szCs w:val="20"/>
          </w:rPr>
          <w:fldChar w:fldCharType="separate"/>
        </w:r>
        <w:r>
          <w:rPr>
            <w:noProof/>
            <w:sz w:val="20"/>
            <w:szCs w:val="20"/>
          </w:rPr>
          <w:t>3</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5" w:history="1">
        <w:r w:rsidRPr="00895F5B">
          <w:rPr>
            <w:rStyle w:val="Hyperlink"/>
            <w:noProof/>
            <w:sz w:val="20"/>
            <w:szCs w:val="20"/>
          </w:rPr>
          <w:t>7</w:t>
        </w:r>
        <w:r w:rsidRPr="00895F5B">
          <w:rPr>
            <w:rFonts w:ascii="Times New Roman" w:eastAsia="Times New Roman" w:hAnsi="Times New Roman"/>
            <w:noProof/>
            <w:sz w:val="20"/>
            <w:szCs w:val="20"/>
          </w:rPr>
          <w:tab/>
        </w:r>
        <w:r w:rsidRPr="00895F5B">
          <w:rPr>
            <w:rStyle w:val="Hyperlink"/>
            <w:noProof/>
            <w:sz w:val="20"/>
            <w:szCs w:val="20"/>
          </w:rPr>
          <w:t>Registration of licence</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_Toc251690835 \h </w:instrText>
        </w:r>
        <w:r w:rsidRPr="00895F5B">
          <w:rPr>
            <w:noProof/>
            <w:sz w:val="20"/>
            <w:szCs w:val="20"/>
          </w:rPr>
        </w:r>
        <w:r w:rsidRPr="00895F5B">
          <w:rPr>
            <w:noProof/>
            <w:sz w:val="20"/>
            <w:szCs w:val="20"/>
          </w:rPr>
          <w:fldChar w:fldCharType="separate"/>
        </w:r>
        <w:r>
          <w:rPr>
            <w:noProof/>
            <w:sz w:val="20"/>
            <w:szCs w:val="20"/>
          </w:rPr>
          <w:t>3</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6" w:history="1">
        <w:r w:rsidRPr="00895F5B">
          <w:rPr>
            <w:rStyle w:val="Hyperlink"/>
            <w:noProof/>
            <w:sz w:val="20"/>
            <w:szCs w:val="20"/>
          </w:rPr>
          <w:t>8</w:t>
        </w:r>
        <w:r w:rsidRPr="00895F5B">
          <w:rPr>
            <w:rFonts w:ascii="Times New Roman" w:eastAsia="Times New Roman" w:hAnsi="Times New Roman"/>
            <w:noProof/>
            <w:sz w:val="20"/>
            <w:szCs w:val="20"/>
          </w:rPr>
          <w:tab/>
        </w:r>
        <w:r w:rsidRPr="00895F5B">
          <w:rPr>
            <w:rStyle w:val="Hyperlink"/>
            <w:noProof/>
            <w:sz w:val="20"/>
            <w:szCs w:val="20"/>
          </w:rPr>
          <w:t>Licensee not to use the Licensor's name</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_Toc251690836 \h </w:instrText>
        </w:r>
        <w:r w:rsidRPr="00895F5B">
          <w:rPr>
            <w:noProof/>
            <w:sz w:val="20"/>
            <w:szCs w:val="20"/>
          </w:rPr>
        </w:r>
        <w:r w:rsidRPr="00895F5B">
          <w:rPr>
            <w:noProof/>
            <w:sz w:val="20"/>
            <w:szCs w:val="20"/>
          </w:rPr>
          <w:fldChar w:fldCharType="separate"/>
        </w:r>
        <w:r>
          <w:rPr>
            <w:noProof/>
            <w:sz w:val="20"/>
            <w:szCs w:val="20"/>
          </w:rPr>
          <w:t>3</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7" w:history="1">
        <w:r w:rsidRPr="00895F5B">
          <w:rPr>
            <w:rStyle w:val="Hyperlink"/>
            <w:noProof/>
            <w:sz w:val="20"/>
            <w:szCs w:val="20"/>
          </w:rPr>
          <w:t>9</w:t>
        </w:r>
        <w:r w:rsidRPr="00895F5B">
          <w:rPr>
            <w:rFonts w:ascii="Times New Roman" w:eastAsia="Times New Roman" w:hAnsi="Times New Roman"/>
            <w:noProof/>
            <w:sz w:val="20"/>
            <w:szCs w:val="20"/>
          </w:rPr>
          <w:tab/>
        </w:r>
        <w:r w:rsidRPr="00895F5B">
          <w:rPr>
            <w:rStyle w:val="Hyperlink"/>
            <w:noProof/>
            <w:sz w:val="20"/>
            <w:szCs w:val="20"/>
          </w:rPr>
          <w:t>Action against third parties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_Toc251690837 \h </w:instrText>
        </w:r>
        <w:r w:rsidRPr="00895F5B">
          <w:rPr>
            <w:noProof/>
            <w:sz w:val="20"/>
            <w:szCs w:val="20"/>
          </w:rPr>
        </w:r>
        <w:r w:rsidRPr="00895F5B">
          <w:rPr>
            <w:noProof/>
            <w:sz w:val="20"/>
            <w:szCs w:val="20"/>
          </w:rPr>
          <w:fldChar w:fldCharType="separate"/>
        </w:r>
        <w:r>
          <w:rPr>
            <w:noProof/>
            <w:sz w:val="20"/>
            <w:szCs w:val="20"/>
          </w:rPr>
          <w:t>3</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8" w:history="1">
        <w:r w:rsidRPr="00895F5B">
          <w:rPr>
            <w:rStyle w:val="Hyperlink"/>
            <w:noProof/>
            <w:sz w:val="20"/>
            <w:szCs w:val="20"/>
          </w:rPr>
          <w:t>10</w:t>
        </w:r>
        <w:r w:rsidRPr="00895F5B">
          <w:rPr>
            <w:rFonts w:ascii="Times New Roman" w:eastAsia="Times New Roman" w:hAnsi="Times New Roman"/>
            <w:noProof/>
            <w:sz w:val="20"/>
            <w:szCs w:val="20"/>
          </w:rPr>
          <w:tab/>
        </w:r>
        <w:r w:rsidRPr="00895F5B">
          <w:rPr>
            <w:rStyle w:val="Hyperlink"/>
            <w:noProof/>
            <w:sz w:val="20"/>
            <w:szCs w:val="20"/>
          </w:rPr>
          <w:t>Termination</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_Toc251690838 \h </w:instrText>
        </w:r>
        <w:r w:rsidRPr="00895F5B">
          <w:rPr>
            <w:noProof/>
            <w:sz w:val="20"/>
            <w:szCs w:val="20"/>
          </w:rPr>
        </w:r>
        <w:r w:rsidRPr="00895F5B">
          <w:rPr>
            <w:noProof/>
            <w:sz w:val="20"/>
            <w:szCs w:val="20"/>
          </w:rPr>
          <w:fldChar w:fldCharType="separate"/>
        </w:r>
        <w:r>
          <w:rPr>
            <w:noProof/>
            <w:sz w:val="20"/>
            <w:szCs w:val="20"/>
          </w:rPr>
          <w:t>4</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39" w:history="1">
        <w:r w:rsidRPr="00895F5B">
          <w:rPr>
            <w:rStyle w:val="Hyperlink"/>
            <w:noProof/>
            <w:sz w:val="20"/>
            <w:szCs w:val="20"/>
          </w:rPr>
          <w:t>11</w:t>
        </w:r>
        <w:r w:rsidRPr="00895F5B">
          <w:rPr>
            <w:rFonts w:ascii="Times New Roman" w:eastAsia="Times New Roman" w:hAnsi="Times New Roman"/>
            <w:noProof/>
            <w:sz w:val="20"/>
            <w:szCs w:val="20"/>
          </w:rPr>
          <w:tab/>
        </w:r>
        <w:r w:rsidRPr="00895F5B">
          <w:rPr>
            <w:rStyle w:val="Hyperlink"/>
            <w:noProof/>
            <w:sz w:val="20"/>
            <w:szCs w:val="20"/>
          </w:rPr>
          <w:t>Termination consequences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_Toc251690839 \h </w:instrText>
        </w:r>
        <w:r w:rsidRPr="00895F5B">
          <w:rPr>
            <w:noProof/>
            <w:sz w:val="20"/>
            <w:szCs w:val="20"/>
          </w:rPr>
        </w:r>
        <w:r w:rsidRPr="00895F5B">
          <w:rPr>
            <w:noProof/>
            <w:sz w:val="20"/>
            <w:szCs w:val="20"/>
          </w:rPr>
          <w:fldChar w:fldCharType="separate"/>
        </w:r>
        <w:r>
          <w:rPr>
            <w:noProof/>
            <w:sz w:val="20"/>
            <w:szCs w:val="20"/>
          </w:rPr>
          <w:t>4</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0" w:history="1">
        <w:r w:rsidRPr="00895F5B">
          <w:rPr>
            <w:rStyle w:val="Hyperlink"/>
            <w:noProof/>
            <w:sz w:val="20"/>
            <w:szCs w:val="20"/>
          </w:rPr>
          <w:t>12</w:t>
        </w:r>
        <w:r w:rsidRPr="00895F5B">
          <w:rPr>
            <w:rFonts w:ascii="Times New Roman" w:eastAsia="Times New Roman" w:hAnsi="Times New Roman"/>
            <w:noProof/>
            <w:sz w:val="20"/>
            <w:szCs w:val="20"/>
          </w:rPr>
          <w:tab/>
        </w:r>
        <w:r w:rsidRPr="00895F5B">
          <w:rPr>
            <w:rStyle w:val="Hyperlink"/>
            <w:noProof/>
            <w:sz w:val="20"/>
            <w:szCs w:val="20"/>
          </w:rPr>
          <w:t>Indemnity</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_Toc251690840 \h </w:instrText>
        </w:r>
        <w:r w:rsidRPr="00895F5B">
          <w:rPr>
            <w:noProof/>
            <w:sz w:val="20"/>
            <w:szCs w:val="20"/>
          </w:rPr>
        </w:r>
        <w:r w:rsidRPr="00895F5B">
          <w:rPr>
            <w:noProof/>
            <w:sz w:val="20"/>
            <w:szCs w:val="20"/>
          </w:rPr>
          <w:fldChar w:fldCharType="separate"/>
        </w:r>
        <w:r>
          <w:rPr>
            <w:noProof/>
            <w:sz w:val="20"/>
            <w:szCs w:val="20"/>
          </w:rPr>
          <w:t>4</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1" w:history="1">
        <w:r w:rsidRPr="00895F5B">
          <w:rPr>
            <w:rStyle w:val="Hyperlink"/>
            <w:noProof/>
            <w:sz w:val="20"/>
            <w:szCs w:val="20"/>
          </w:rPr>
          <w:t>13</w:t>
        </w:r>
        <w:r w:rsidRPr="00895F5B">
          <w:rPr>
            <w:rFonts w:ascii="Times New Roman" w:eastAsia="Times New Roman" w:hAnsi="Times New Roman"/>
            <w:noProof/>
            <w:sz w:val="20"/>
            <w:szCs w:val="20"/>
          </w:rPr>
          <w:tab/>
        </w:r>
        <w:r w:rsidRPr="00895F5B">
          <w:rPr>
            <w:rStyle w:val="Hyperlink"/>
            <w:noProof/>
            <w:sz w:val="20"/>
            <w:szCs w:val="20"/>
          </w:rPr>
          <w:t>Inspection</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_Toc251690841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2" w:history="1">
        <w:r w:rsidRPr="00895F5B">
          <w:rPr>
            <w:rStyle w:val="Hyperlink"/>
            <w:noProof/>
            <w:sz w:val="20"/>
            <w:szCs w:val="20"/>
          </w:rPr>
          <w:t>14</w:t>
        </w:r>
        <w:r w:rsidRPr="00895F5B">
          <w:rPr>
            <w:rFonts w:ascii="Times New Roman" w:eastAsia="Times New Roman" w:hAnsi="Times New Roman"/>
            <w:noProof/>
            <w:sz w:val="20"/>
            <w:szCs w:val="20"/>
          </w:rPr>
          <w:tab/>
        </w:r>
        <w:r w:rsidRPr="00895F5B">
          <w:rPr>
            <w:rStyle w:val="Hyperlink"/>
            <w:noProof/>
            <w:sz w:val="20"/>
            <w:szCs w:val="20"/>
          </w:rPr>
          <w:t>No waiver</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_Toc251690842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3" w:history="1">
        <w:r w:rsidRPr="00895F5B">
          <w:rPr>
            <w:rStyle w:val="Hyperlink"/>
            <w:noProof/>
            <w:sz w:val="20"/>
            <w:szCs w:val="20"/>
          </w:rPr>
          <w:t>15</w:t>
        </w:r>
        <w:r w:rsidRPr="00895F5B">
          <w:rPr>
            <w:rFonts w:ascii="Times New Roman" w:eastAsia="Times New Roman" w:hAnsi="Times New Roman"/>
            <w:noProof/>
            <w:sz w:val="20"/>
            <w:szCs w:val="20"/>
          </w:rPr>
          <w:tab/>
        </w:r>
        <w:r w:rsidRPr="00895F5B">
          <w:rPr>
            <w:rStyle w:val="Hyperlink"/>
            <w:noProof/>
            <w:sz w:val="20"/>
            <w:szCs w:val="20"/>
          </w:rPr>
          <w:t>Severance</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_Toc251690843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4" w:history="1">
        <w:r w:rsidRPr="00895F5B">
          <w:rPr>
            <w:rStyle w:val="Hyperlink"/>
            <w:noProof/>
            <w:sz w:val="20"/>
            <w:szCs w:val="20"/>
          </w:rPr>
          <w:t>16</w:t>
        </w:r>
        <w:r w:rsidRPr="00895F5B">
          <w:rPr>
            <w:rFonts w:ascii="Times New Roman" w:eastAsia="Times New Roman" w:hAnsi="Times New Roman"/>
            <w:noProof/>
            <w:sz w:val="20"/>
            <w:szCs w:val="20"/>
          </w:rPr>
          <w:tab/>
        </w:r>
        <w:r w:rsidRPr="00895F5B">
          <w:rPr>
            <w:rStyle w:val="Hyperlink"/>
            <w:noProof/>
            <w:sz w:val="20"/>
            <w:szCs w:val="20"/>
          </w:rPr>
          <w:t>No agency or partnership</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_Toc251690844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5" w:history="1">
        <w:r w:rsidRPr="00895F5B">
          <w:rPr>
            <w:rStyle w:val="Hyperlink"/>
            <w:noProof/>
            <w:sz w:val="20"/>
            <w:szCs w:val="20"/>
          </w:rPr>
          <w:t>17</w:t>
        </w:r>
        <w:r w:rsidRPr="00895F5B">
          <w:rPr>
            <w:rFonts w:ascii="Times New Roman" w:eastAsia="Times New Roman" w:hAnsi="Times New Roman"/>
            <w:noProof/>
            <w:sz w:val="20"/>
            <w:szCs w:val="20"/>
          </w:rPr>
          <w:tab/>
        </w:r>
        <w:r w:rsidRPr="00895F5B">
          <w:rPr>
            <w:rStyle w:val="Hyperlink"/>
            <w:noProof/>
            <w:sz w:val="20"/>
            <w:szCs w:val="20"/>
          </w:rPr>
          <w:t>Notices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_Toc251690845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6" w:history="1">
        <w:r w:rsidRPr="00895F5B">
          <w:rPr>
            <w:rStyle w:val="Hyperlink"/>
            <w:noProof/>
            <w:sz w:val="20"/>
            <w:szCs w:val="20"/>
          </w:rPr>
          <w:t>18</w:t>
        </w:r>
        <w:r w:rsidRPr="00895F5B">
          <w:rPr>
            <w:rFonts w:ascii="Times New Roman" w:eastAsia="Times New Roman" w:hAnsi="Times New Roman"/>
            <w:noProof/>
            <w:sz w:val="20"/>
            <w:szCs w:val="20"/>
          </w:rPr>
          <w:tab/>
        </w:r>
        <w:r w:rsidRPr="00895F5B">
          <w:rPr>
            <w:rStyle w:val="Hyperlink"/>
            <w:noProof/>
            <w:sz w:val="20"/>
            <w:szCs w:val="20"/>
          </w:rPr>
          <w:t>Go</w:t>
        </w:r>
        <w:r w:rsidRPr="00895F5B">
          <w:rPr>
            <w:rStyle w:val="Hyperlink"/>
            <w:noProof/>
            <w:sz w:val="20"/>
            <w:szCs w:val="20"/>
          </w:rPr>
          <w:t>verning Law</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_Toc251690846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7" w:history="1">
        <w:r w:rsidRPr="00895F5B">
          <w:rPr>
            <w:rStyle w:val="Hyperlink"/>
            <w:noProof/>
            <w:sz w:val="20"/>
            <w:szCs w:val="20"/>
          </w:rPr>
          <w:t>19</w:t>
        </w:r>
        <w:r w:rsidRPr="00895F5B">
          <w:rPr>
            <w:rFonts w:ascii="Times New Roman" w:eastAsia="Times New Roman" w:hAnsi="Times New Roman"/>
            <w:noProof/>
            <w:sz w:val="20"/>
            <w:szCs w:val="20"/>
          </w:rPr>
          <w:tab/>
        </w:r>
        <w:r w:rsidRPr="00895F5B">
          <w:rPr>
            <w:rStyle w:val="Hyperlink"/>
            <w:noProof/>
            <w:sz w:val="20"/>
            <w:szCs w:val="20"/>
          </w:rPr>
          <w:t>Transmission of benefit</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_Toc251690847 \h </w:instrText>
        </w:r>
        <w:r w:rsidRPr="00895F5B">
          <w:rPr>
            <w:noProof/>
            <w:sz w:val="20"/>
            <w:szCs w:val="20"/>
          </w:rPr>
        </w:r>
        <w:r w:rsidRPr="00895F5B">
          <w:rPr>
            <w:noProof/>
            <w:sz w:val="20"/>
            <w:szCs w:val="20"/>
          </w:rPr>
          <w:fldChar w:fldCharType="separate"/>
        </w:r>
        <w:r>
          <w:rPr>
            <w:noProof/>
            <w:sz w:val="20"/>
            <w:szCs w:val="20"/>
          </w:rPr>
          <w:t>5</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8" w:history="1">
        <w:r w:rsidRPr="00895F5B">
          <w:rPr>
            <w:rStyle w:val="Hyperlink"/>
            <w:noProof/>
            <w:sz w:val="20"/>
            <w:szCs w:val="20"/>
          </w:rPr>
          <w:t>20</w:t>
        </w:r>
        <w:r w:rsidRPr="00895F5B">
          <w:rPr>
            <w:rFonts w:ascii="Times New Roman" w:eastAsia="Times New Roman" w:hAnsi="Times New Roman"/>
            <w:noProof/>
            <w:sz w:val="20"/>
            <w:szCs w:val="20"/>
          </w:rPr>
          <w:tab/>
        </w:r>
        <w:r w:rsidRPr="00895F5B">
          <w:rPr>
            <w:rStyle w:val="Hyperlink"/>
            <w:noProof/>
            <w:sz w:val="20"/>
            <w:szCs w:val="20"/>
          </w:rPr>
          <w:t>Third parties</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_Toc251690848 \h </w:instrText>
        </w:r>
        <w:r w:rsidRPr="00895F5B">
          <w:rPr>
            <w:noProof/>
            <w:sz w:val="20"/>
            <w:szCs w:val="20"/>
          </w:rPr>
        </w:r>
        <w:r w:rsidRPr="00895F5B">
          <w:rPr>
            <w:noProof/>
            <w:sz w:val="20"/>
            <w:szCs w:val="20"/>
          </w:rPr>
          <w:fldChar w:fldCharType="separate"/>
        </w:r>
        <w:r>
          <w:rPr>
            <w:noProof/>
            <w:sz w:val="20"/>
            <w:szCs w:val="20"/>
          </w:rPr>
          <w:t>6</w:t>
        </w:r>
        <w:r w:rsidRPr="00895F5B">
          <w:rPr>
            <w:noProof/>
            <w:sz w:val="20"/>
            <w:szCs w:val="20"/>
          </w:rPr>
          <w:fldChar w:fldCharType="end"/>
        </w:r>
      </w:hyperlink>
    </w:p>
    <w:p w:rsidR="00000000" w:rsidRPr="00895F5B" w:rsidRDefault="00E413DA">
      <w:pPr>
        <w:pStyle w:val="TOC1"/>
        <w:rPr>
          <w:rFonts w:ascii="Times New Roman" w:eastAsia="Times New Roman" w:hAnsi="Times New Roman"/>
          <w:noProof/>
          <w:sz w:val="20"/>
          <w:szCs w:val="20"/>
        </w:rPr>
      </w:pPr>
      <w:hyperlink w:anchor="_Toc251690849" w:history="1">
        <w:r w:rsidRPr="00895F5B">
          <w:rPr>
            <w:rStyle w:val="Hyperlink"/>
            <w:noProof/>
            <w:sz w:val="20"/>
            <w:szCs w:val="20"/>
          </w:rPr>
          <w:t>21</w:t>
        </w:r>
        <w:r w:rsidRPr="00895F5B">
          <w:rPr>
            <w:rFonts w:ascii="Times New Roman" w:eastAsia="Times New Roman" w:hAnsi="Times New Roman"/>
            <w:noProof/>
            <w:sz w:val="20"/>
            <w:szCs w:val="20"/>
          </w:rPr>
          <w:tab/>
        </w:r>
        <w:r w:rsidRPr="00895F5B">
          <w:rPr>
            <w:rStyle w:val="Hyperlink"/>
            <w:noProof/>
            <w:sz w:val="20"/>
            <w:szCs w:val="20"/>
          </w:rPr>
          <w:t>Joint and several</w:t>
        </w:r>
        <w:r w:rsidRPr="00895F5B">
          <w:rPr>
            <w:noProof/>
            <w:sz w:val="20"/>
            <w:szCs w:val="20"/>
          </w:rPr>
          <w:tab/>
        </w:r>
        <w:r w:rsidRPr="00895F5B">
          <w:rPr>
            <w:noProof/>
            <w:sz w:val="20"/>
            <w:szCs w:val="20"/>
          </w:rPr>
          <w:fldChar w:fldCharType="begin"/>
        </w:r>
        <w:r w:rsidRPr="00895F5B">
          <w:rPr>
            <w:noProof/>
            <w:sz w:val="20"/>
            <w:szCs w:val="20"/>
          </w:rPr>
          <w:instrText xml:space="preserve"> PAGEREF _Toc251690849 \h </w:instrText>
        </w:r>
        <w:r w:rsidRPr="00895F5B">
          <w:rPr>
            <w:noProof/>
            <w:sz w:val="20"/>
            <w:szCs w:val="20"/>
          </w:rPr>
        </w:r>
        <w:r w:rsidRPr="00895F5B">
          <w:rPr>
            <w:noProof/>
            <w:sz w:val="20"/>
            <w:szCs w:val="20"/>
          </w:rPr>
          <w:fldChar w:fldCharType="separate"/>
        </w:r>
        <w:r>
          <w:rPr>
            <w:noProof/>
            <w:sz w:val="20"/>
            <w:szCs w:val="20"/>
          </w:rPr>
          <w:t>6</w:t>
        </w:r>
        <w:r w:rsidRPr="00895F5B">
          <w:rPr>
            <w:noProof/>
            <w:sz w:val="20"/>
            <w:szCs w:val="20"/>
          </w:rPr>
          <w:fldChar w:fldCharType="end"/>
        </w:r>
      </w:hyperlink>
    </w:p>
    <w:p w:rsidR="00000000" w:rsidRPr="00895F5B" w:rsidRDefault="00E413DA" w:rsidP="009F5528">
      <w:pPr>
        <w:pStyle w:val="Body"/>
        <w:tabs>
          <w:tab w:val="left" w:pos="4950"/>
          <w:tab w:val="right" w:pos="9020"/>
        </w:tabs>
        <w:rPr>
          <w:rFonts w:cs="Arial"/>
          <w:sz w:val="20"/>
          <w:szCs w:val="20"/>
        </w:rPr>
      </w:pPr>
      <w:r w:rsidRPr="00895F5B">
        <w:rPr>
          <w:rFonts w:cs="Arial"/>
          <w:sz w:val="20"/>
          <w:szCs w:val="20"/>
        </w:rPr>
        <w:fldChar w:fldCharType="end"/>
      </w:r>
    </w:p>
    <w:p w:rsidR="00000000" w:rsidRPr="00895F5B" w:rsidRDefault="00E413DA" w:rsidP="009F5528">
      <w:pPr>
        <w:pStyle w:val="Body"/>
        <w:tabs>
          <w:tab w:val="left" w:pos="4950"/>
          <w:tab w:val="right" w:pos="9020"/>
        </w:tabs>
        <w:rPr>
          <w:rFonts w:cs="Arial"/>
          <w:sz w:val="20"/>
          <w:szCs w:val="20"/>
        </w:rPr>
        <w:sectPr w:rsidR="00000000" w:rsidRPr="00895F5B" w:rsidSect="009F5528">
          <w:headerReference w:type="default" r:id="rId10"/>
          <w:footerReference w:type="default" r:id="rId11"/>
          <w:pgSz w:w="11907" w:h="16839"/>
          <w:pgMar w:top="1559" w:right="1440" w:bottom="1559" w:left="1440" w:header="709" w:footer="709" w:gutter="0"/>
          <w:pgNumType w:start="1"/>
          <w:cols w:space="720"/>
          <w:noEndnote/>
          <w:docGrid w:linePitch="299"/>
        </w:sectPr>
      </w:pPr>
    </w:p>
    <w:p w:rsidR="00000000" w:rsidRPr="00895F5B" w:rsidRDefault="00E413DA" w:rsidP="009F5528">
      <w:pPr>
        <w:pStyle w:val="Body"/>
        <w:tabs>
          <w:tab w:val="left" w:pos="4950"/>
          <w:tab w:val="right" w:pos="9020"/>
        </w:tabs>
        <w:rPr>
          <w:rFonts w:cs="Arial"/>
          <w:sz w:val="20"/>
          <w:szCs w:val="20"/>
        </w:rPr>
      </w:pPr>
      <w:r w:rsidRPr="00895F5B">
        <w:rPr>
          <w:rFonts w:cs="Arial"/>
          <w:b/>
          <w:sz w:val="20"/>
          <w:szCs w:val="20"/>
        </w:rPr>
        <w:lastRenderedPageBreak/>
        <w:t>THIS AGREEMENT</w:t>
      </w:r>
      <w:r w:rsidRPr="00895F5B">
        <w:rPr>
          <w:rFonts w:cs="Arial"/>
          <w:sz w:val="20"/>
          <w:szCs w:val="20"/>
        </w:rPr>
        <w:t xml:space="preserve"> is made the</w:t>
      </w:r>
      <w:r w:rsidRPr="00895F5B">
        <w:rPr>
          <w:rFonts w:cs="Arial"/>
          <w:sz w:val="20"/>
          <w:szCs w:val="20"/>
        </w:rPr>
        <w:tab/>
        <w:t>day of</w:t>
      </w:r>
      <w:r w:rsidRPr="00895F5B">
        <w:rPr>
          <w:rFonts w:cs="Arial"/>
          <w:sz w:val="20"/>
          <w:szCs w:val="20"/>
        </w:rPr>
        <w:tab/>
        <w:t>2010</w:t>
      </w:r>
    </w:p>
    <w:p w:rsidR="00000000" w:rsidRPr="00895F5B" w:rsidRDefault="00E413DA" w:rsidP="009F5528">
      <w:pPr>
        <w:pStyle w:val="Body"/>
        <w:rPr>
          <w:rFonts w:cs="Arial"/>
          <w:b/>
          <w:sz w:val="20"/>
          <w:szCs w:val="20"/>
        </w:rPr>
      </w:pPr>
      <w:r w:rsidRPr="00895F5B">
        <w:rPr>
          <w:rFonts w:cs="Arial"/>
          <w:b/>
          <w:sz w:val="20"/>
          <w:szCs w:val="20"/>
        </w:rPr>
        <w:t>BETWEEN:</w:t>
      </w:r>
    </w:p>
    <w:p w:rsidR="00000000" w:rsidRPr="00895F5B" w:rsidRDefault="00E413DA" w:rsidP="009F5528">
      <w:pPr>
        <w:pStyle w:val="Body"/>
        <w:ind w:left="770" w:hanging="770"/>
        <w:rPr>
          <w:rFonts w:cs="Arial"/>
          <w:sz w:val="20"/>
          <w:szCs w:val="20"/>
        </w:rPr>
      </w:pPr>
      <w:r w:rsidRPr="00895F5B">
        <w:rPr>
          <w:rFonts w:cs="Arial"/>
          <w:sz w:val="20"/>
          <w:szCs w:val="20"/>
        </w:rPr>
        <w:t>(1)</w:t>
      </w:r>
      <w:r w:rsidRPr="00895F5B">
        <w:rPr>
          <w:rFonts w:cs="Arial"/>
          <w:sz w:val="20"/>
          <w:szCs w:val="20"/>
        </w:rPr>
        <w:tab/>
      </w:r>
      <w:r w:rsidRPr="00895F5B">
        <w:rPr>
          <w:rFonts w:cs="Arial"/>
          <w:b/>
          <w:sz w:val="20"/>
          <w:szCs w:val="20"/>
        </w:rPr>
        <w:t>JAMES HAROLD STEDMAN, PETER RICHARD STEDMAN, MARJORY JEAN STEDMAN as</w:t>
      </w:r>
      <w:r w:rsidRPr="00895F5B">
        <w:rPr>
          <w:rFonts w:cs="Arial"/>
          <w:b/>
          <w:bCs/>
          <w:sz w:val="20"/>
          <w:szCs w:val="20"/>
        </w:rPr>
        <w:t xml:space="preserve"> TRUSTEES OF THE </w:t>
      </w:r>
      <w:r w:rsidRPr="00895F5B">
        <w:rPr>
          <w:rFonts w:cs="Arial"/>
          <w:b/>
          <w:sz w:val="20"/>
          <w:szCs w:val="20"/>
        </w:rPr>
        <w:t>LOFT SHOP LIMITED DIRECTORS PENSION SCHEME</w:t>
      </w:r>
      <w:r w:rsidRPr="00895F5B">
        <w:rPr>
          <w:rFonts w:cs="Arial"/>
          <w:sz w:val="20"/>
          <w:szCs w:val="20"/>
        </w:rPr>
        <w:t xml:space="preserve"> </w:t>
      </w:r>
      <w:r w:rsidRPr="00895F5B">
        <w:rPr>
          <w:rFonts w:cs="Arial"/>
          <w:iCs/>
          <w:sz w:val="20"/>
          <w:szCs w:val="20"/>
        </w:rPr>
        <w:t>whose address for ser</w:t>
      </w:r>
      <w:r w:rsidRPr="00895F5B">
        <w:rPr>
          <w:rFonts w:cs="Arial"/>
          <w:iCs/>
          <w:sz w:val="20"/>
          <w:szCs w:val="20"/>
        </w:rPr>
        <w:t xml:space="preserve">vice is </w:t>
      </w:r>
      <w:r w:rsidRPr="00895F5B">
        <w:rPr>
          <w:rFonts w:cs="Arial"/>
          <w:sz w:val="20"/>
          <w:szCs w:val="20"/>
        </w:rPr>
        <w:t>Argeles, Salt Hill Road, Chichester</w:t>
      </w:r>
      <w:r w:rsidRPr="00895F5B">
        <w:rPr>
          <w:rFonts w:cs="Arial"/>
          <w:sz w:val="20"/>
          <w:szCs w:val="20"/>
        </w:rPr>
        <w:t>, P019 3PY</w:t>
      </w:r>
      <w:r w:rsidRPr="00895F5B">
        <w:rPr>
          <w:rFonts w:cs="Arial"/>
          <w:iCs/>
          <w:sz w:val="20"/>
          <w:szCs w:val="20"/>
        </w:rPr>
        <w:t xml:space="preserve"> </w:t>
      </w:r>
      <w:r w:rsidRPr="00895F5B">
        <w:rPr>
          <w:rFonts w:cs="Arial"/>
          <w:sz w:val="20"/>
          <w:szCs w:val="20"/>
        </w:rPr>
        <w:t xml:space="preserve">(the </w:t>
      </w:r>
      <w:r w:rsidRPr="00895F5B">
        <w:rPr>
          <w:rFonts w:cs="Arial"/>
          <w:sz w:val="20"/>
          <w:szCs w:val="20"/>
        </w:rPr>
        <w:t>“</w:t>
      </w:r>
      <w:r w:rsidRPr="00895F5B">
        <w:rPr>
          <w:rFonts w:cs="Arial"/>
          <w:b/>
          <w:sz w:val="20"/>
          <w:szCs w:val="20"/>
        </w:rPr>
        <w:t>Licensor</w:t>
      </w:r>
      <w:r w:rsidRPr="00895F5B">
        <w:rPr>
          <w:rFonts w:cs="Arial"/>
          <w:sz w:val="20"/>
          <w:szCs w:val="20"/>
        </w:rPr>
        <w:t>”</w:t>
      </w:r>
      <w:r w:rsidRPr="00895F5B">
        <w:rPr>
          <w:rFonts w:cs="Arial"/>
          <w:sz w:val="20"/>
          <w:szCs w:val="20"/>
        </w:rPr>
        <w:t>); and</w:t>
      </w:r>
    </w:p>
    <w:p w:rsidR="00000000" w:rsidRPr="00895F5B" w:rsidRDefault="00E413DA" w:rsidP="009F5528">
      <w:pPr>
        <w:pStyle w:val="Body"/>
        <w:ind w:left="770" w:hanging="770"/>
        <w:rPr>
          <w:rFonts w:cs="Arial"/>
          <w:sz w:val="20"/>
          <w:szCs w:val="20"/>
        </w:rPr>
      </w:pPr>
      <w:r w:rsidRPr="00895F5B">
        <w:rPr>
          <w:rFonts w:cs="Arial"/>
          <w:sz w:val="20"/>
          <w:szCs w:val="20"/>
        </w:rPr>
        <w:t>(2)</w:t>
      </w:r>
      <w:r w:rsidRPr="00895F5B">
        <w:rPr>
          <w:rFonts w:cs="Arial"/>
          <w:sz w:val="20"/>
          <w:szCs w:val="20"/>
        </w:rPr>
        <w:tab/>
      </w:r>
      <w:r w:rsidRPr="00895F5B">
        <w:rPr>
          <w:rFonts w:cs="Arial"/>
          <w:b/>
          <w:sz w:val="20"/>
          <w:szCs w:val="20"/>
        </w:rPr>
        <w:t>THE LOFT SHOP LIMITED</w:t>
      </w:r>
      <w:r w:rsidRPr="00895F5B">
        <w:rPr>
          <w:rFonts w:cs="Arial"/>
          <w:sz w:val="20"/>
          <w:szCs w:val="20"/>
        </w:rPr>
        <w:t xml:space="preserve"> (company number 797762) whose registered office is at </w:t>
      </w:r>
      <w:r w:rsidRPr="00895F5B">
        <w:rPr>
          <w:rFonts w:cs="Arial"/>
          <w:sz w:val="20"/>
          <w:szCs w:val="20"/>
        </w:rPr>
        <w:t>Eldon Way, Littlehampton, West Sussex</w:t>
      </w:r>
      <w:r w:rsidRPr="00895F5B">
        <w:rPr>
          <w:rFonts w:cs="Arial"/>
          <w:sz w:val="20"/>
          <w:szCs w:val="20"/>
        </w:rPr>
        <w:t xml:space="preserve">, BN17 7HE </w:t>
      </w:r>
      <w:r w:rsidRPr="00895F5B">
        <w:rPr>
          <w:rFonts w:cs="Arial"/>
          <w:sz w:val="20"/>
          <w:szCs w:val="20"/>
        </w:rPr>
        <w:t>(</w:t>
      </w:r>
      <w:r w:rsidRPr="00895F5B">
        <w:rPr>
          <w:rFonts w:cs="Arial"/>
          <w:sz w:val="20"/>
          <w:szCs w:val="20"/>
        </w:rPr>
        <w:t xml:space="preserve">the </w:t>
      </w:r>
      <w:r w:rsidRPr="00895F5B">
        <w:rPr>
          <w:rFonts w:cs="Arial"/>
          <w:sz w:val="20"/>
          <w:szCs w:val="20"/>
        </w:rPr>
        <w:t>“</w:t>
      </w:r>
      <w:r w:rsidRPr="00895F5B">
        <w:rPr>
          <w:rFonts w:cs="Arial"/>
          <w:b/>
          <w:sz w:val="20"/>
          <w:szCs w:val="20"/>
        </w:rPr>
        <w:t>L</w:t>
      </w:r>
      <w:r w:rsidRPr="00895F5B">
        <w:rPr>
          <w:rFonts w:cs="Arial"/>
          <w:b/>
          <w:sz w:val="20"/>
          <w:szCs w:val="20"/>
        </w:rPr>
        <w:t>i</w:t>
      </w:r>
      <w:r w:rsidRPr="00895F5B">
        <w:rPr>
          <w:rFonts w:cs="Arial"/>
          <w:b/>
          <w:sz w:val="20"/>
          <w:szCs w:val="20"/>
        </w:rPr>
        <w:t>censee</w:t>
      </w:r>
      <w:r w:rsidRPr="00895F5B">
        <w:rPr>
          <w:rFonts w:cs="Arial"/>
          <w:sz w:val="20"/>
          <w:szCs w:val="20"/>
        </w:rPr>
        <w:t>”</w:t>
      </w:r>
      <w:r w:rsidRPr="00895F5B">
        <w:rPr>
          <w:rFonts w:cs="Arial"/>
          <w:sz w:val="20"/>
          <w:szCs w:val="20"/>
        </w:rPr>
        <w:t>).</w:t>
      </w:r>
    </w:p>
    <w:p w:rsidR="00000000" w:rsidRPr="00895F5B" w:rsidRDefault="00E413DA" w:rsidP="009F5528">
      <w:pPr>
        <w:pStyle w:val="Body"/>
        <w:rPr>
          <w:rFonts w:cs="Arial"/>
          <w:sz w:val="20"/>
          <w:szCs w:val="20"/>
        </w:rPr>
      </w:pPr>
      <w:r w:rsidRPr="00895F5B">
        <w:rPr>
          <w:rFonts w:cs="Arial"/>
          <w:b/>
          <w:sz w:val="20"/>
          <w:szCs w:val="20"/>
        </w:rPr>
        <w:t>IT IS AGREED</w:t>
      </w:r>
      <w:r w:rsidRPr="00895F5B">
        <w:rPr>
          <w:rFonts w:cs="Arial"/>
          <w:sz w:val="20"/>
          <w:szCs w:val="20"/>
        </w:rPr>
        <w:t xml:space="preserve"> as follows:</w:t>
      </w:r>
    </w:p>
    <w:p w:rsidR="00000000" w:rsidRPr="00895F5B" w:rsidRDefault="00E413DA" w:rsidP="009F5528">
      <w:pPr>
        <w:pStyle w:val="Level1"/>
        <w:keepNext/>
        <w:rPr>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015 \r  \* MERGEFORMAT ">
        <w:bookmarkStart w:id="4" w:name="_Toc251690829"/>
        <w:r>
          <w:rPr>
            <w:sz w:val="20"/>
            <w:szCs w:val="20"/>
          </w:rPr>
          <w:instrText>1</w:instrText>
        </w:r>
      </w:fldSimple>
      <w:r w:rsidRPr="00895F5B">
        <w:rPr>
          <w:sz w:val="20"/>
          <w:szCs w:val="20"/>
        </w:rPr>
        <w:tab/>
        <w:instrText>Definitions</w:instrText>
      </w:r>
      <w:bookmarkEnd w:id="4"/>
      <w:r w:rsidRPr="00895F5B">
        <w:rPr>
          <w:sz w:val="20"/>
          <w:szCs w:val="20"/>
        </w:rPr>
        <w:instrText xml:space="preserve">" \l1 </w:instrText>
      </w:r>
      <w:r w:rsidRPr="00895F5B">
        <w:rPr>
          <w:rStyle w:val="Level1asheadingtext"/>
          <w:rFonts w:cs="Arial"/>
          <w:sz w:val="20"/>
          <w:szCs w:val="20"/>
        </w:rPr>
        <w:fldChar w:fldCharType="end"/>
      </w:r>
      <w:bookmarkStart w:id="5" w:name="_Ref401978015"/>
      <w:r w:rsidRPr="00895F5B">
        <w:rPr>
          <w:rStyle w:val="Level1asheadingtext"/>
          <w:rFonts w:cs="Arial"/>
          <w:sz w:val="20"/>
          <w:szCs w:val="20"/>
        </w:rPr>
        <w:t>Definitions</w:t>
      </w:r>
      <w:bookmarkEnd w:id="5"/>
    </w:p>
    <w:p w:rsidR="00000000" w:rsidRPr="00895F5B" w:rsidRDefault="00E413DA" w:rsidP="009F5528">
      <w:pPr>
        <w:pStyle w:val="Body1"/>
        <w:rPr>
          <w:rFonts w:cs="Arial"/>
          <w:sz w:val="20"/>
          <w:szCs w:val="20"/>
        </w:rPr>
      </w:pPr>
      <w:r w:rsidRPr="00895F5B">
        <w:rPr>
          <w:rFonts w:cs="Arial"/>
          <w:sz w:val="20"/>
          <w:szCs w:val="20"/>
        </w:rPr>
        <w:t>In this Agreement the following terms shall have the following meanings:</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Business</w:t>
      </w:r>
      <w:r w:rsidRPr="00895F5B">
        <w:rPr>
          <w:rFonts w:cs="Arial"/>
          <w:sz w:val="20"/>
          <w:szCs w:val="20"/>
        </w:rPr>
        <w:t>” the business carried on by the Licensee is the distribution and sale of loft and associated roofing m</w:t>
      </w:r>
      <w:r w:rsidRPr="00895F5B">
        <w:rPr>
          <w:rFonts w:cs="Arial"/>
          <w:sz w:val="20"/>
          <w:szCs w:val="20"/>
        </w:rPr>
        <w:t>ater</w:t>
      </w:r>
      <w:r w:rsidRPr="00895F5B">
        <w:rPr>
          <w:rFonts w:cs="Arial"/>
          <w:sz w:val="20"/>
          <w:szCs w:val="20"/>
        </w:rPr>
        <w:t>i</w:t>
      </w:r>
      <w:r w:rsidRPr="00895F5B">
        <w:rPr>
          <w:rFonts w:cs="Arial"/>
          <w:sz w:val="20"/>
          <w:szCs w:val="20"/>
        </w:rPr>
        <w:t>als;</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Intellectual Pro</w:t>
      </w:r>
      <w:r w:rsidRPr="00895F5B">
        <w:rPr>
          <w:rFonts w:cs="Arial"/>
          <w:b/>
          <w:sz w:val="20"/>
          <w:szCs w:val="20"/>
        </w:rPr>
        <w:t>p</w:t>
      </w:r>
      <w:r w:rsidRPr="00895F5B">
        <w:rPr>
          <w:rFonts w:cs="Arial"/>
          <w:b/>
          <w:sz w:val="20"/>
          <w:szCs w:val="20"/>
        </w:rPr>
        <w:t>erty</w:t>
      </w:r>
      <w:r w:rsidRPr="00895F5B">
        <w:rPr>
          <w:rFonts w:cs="Arial"/>
          <w:sz w:val="20"/>
          <w:szCs w:val="20"/>
        </w:rPr>
        <w:t>” the Trade Marks together with all goodwill, copyright and design rights in and to such marks;</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Net Sale Price</w:t>
      </w:r>
      <w:r w:rsidRPr="00895F5B">
        <w:rPr>
          <w:rFonts w:cs="Arial"/>
          <w:sz w:val="20"/>
          <w:szCs w:val="20"/>
        </w:rPr>
        <w:t>” in respect of the Products sold by or on behalf of the Licensee, the total amount invoiced by the Licensee in r</w:t>
      </w:r>
      <w:r w:rsidRPr="00895F5B">
        <w:rPr>
          <w:rFonts w:cs="Arial"/>
          <w:sz w:val="20"/>
          <w:szCs w:val="20"/>
        </w:rPr>
        <w:t>espect of such Products after deducting allowances for trade discounts and returns for which the Licensee has issued a credit note, sales and excise taxes (including value added tax and duties, if any);</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Notice</w:t>
      </w:r>
      <w:r w:rsidRPr="00895F5B">
        <w:rPr>
          <w:rFonts w:cs="Arial"/>
          <w:sz w:val="20"/>
          <w:szCs w:val="20"/>
        </w:rPr>
        <w:t xml:space="preserve">” notice in writing served in accordance with </w:t>
      </w:r>
      <w:r w:rsidRPr="00895F5B">
        <w:rPr>
          <w:rFonts w:cs="Arial"/>
          <w:sz w:val="20"/>
          <w:szCs w:val="20"/>
        </w:rPr>
        <w:t>the prov</w:t>
      </w:r>
      <w:r w:rsidRPr="00895F5B">
        <w:rPr>
          <w:rFonts w:cs="Arial"/>
          <w:sz w:val="20"/>
          <w:szCs w:val="20"/>
        </w:rPr>
        <w:t>i</w:t>
      </w:r>
      <w:r w:rsidRPr="00895F5B">
        <w:rPr>
          <w:rFonts w:cs="Arial"/>
          <w:sz w:val="20"/>
          <w:szCs w:val="20"/>
        </w:rPr>
        <w:t>sions of clause 17;</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Royalty</w:t>
      </w:r>
      <w:r w:rsidRPr="00895F5B">
        <w:rPr>
          <w:rFonts w:cs="Arial"/>
          <w:sz w:val="20"/>
          <w:szCs w:val="20"/>
        </w:rPr>
        <w:t>” the sum of 0.5% of the Net Sale Price;</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Royalty Year</w:t>
      </w:r>
      <w:r w:rsidRPr="00895F5B">
        <w:rPr>
          <w:rFonts w:cs="Arial"/>
          <w:sz w:val="20"/>
          <w:szCs w:val="20"/>
        </w:rPr>
        <w:t>” each period of 12 months ending on 31 December;</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Products</w:t>
      </w:r>
      <w:r w:rsidRPr="00895F5B">
        <w:rPr>
          <w:rFonts w:cs="Arial"/>
          <w:sz w:val="20"/>
          <w:szCs w:val="20"/>
        </w:rPr>
        <w:t>” the goods or services in respect of which the Trade Marks are registered;</w:t>
      </w:r>
    </w:p>
    <w:p w:rsidR="00000000" w:rsidRPr="00895F5B" w:rsidRDefault="00E413DA" w:rsidP="009F5528">
      <w:pPr>
        <w:pStyle w:val="Level2"/>
        <w:rPr>
          <w:rFonts w:cs="Arial"/>
          <w:sz w:val="20"/>
          <w:szCs w:val="20"/>
        </w:rPr>
      </w:pPr>
      <w:r w:rsidRPr="00895F5B">
        <w:rPr>
          <w:rFonts w:cs="Arial"/>
          <w:sz w:val="20"/>
          <w:szCs w:val="20"/>
        </w:rPr>
        <w:t>“</w:t>
      </w:r>
      <w:r w:rsidRPr="00895F5B">
        <w:rPr>
          <w:rFonts w:cs="Arial"/>
          <w:b/>
          <w:sz w:val="20"/>
          <w:szCs w:val="20"/>
        </w:rPr>
        <w:t>Trade Marks</w:t>
      </w:r>
      <w:r w:rsidRPr="00895F5B">
        <w:rPr>
          <w:rFonts w:cs="Arial"/>
          <w:sz w:val="20"/>
          <w:szCs w:val="20"/>
        </w:rPr>
        <w:t xml:space="preserve">” the trade marks </w:t>
      </w:r>
      <w:r w:rsidRPr="00895F5B">
        <w:rPr>
          <w:rFonts w:cs="Arial"/>
          <w:sz w:val="20"/>
          <w:szCs w:val="20"/>
        </w:rPr>
        <w:t>listed in the First, Second, Third and Fourth Schedules.</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093 \r  \* MERGEFORMAT ">
        <w:bookmarkStart w:id="6" w:name="_Toc251690830"/>
        <w:r>
          <w:rPr>
            <w:sz w:val="20"/>
            <w:szCs w:val="20"/>
          </w:rPr>
          <w:instrText>2</w:instrText>
        </w:r>
      </w:fldSimple>
      <w:r w:rsidRPr="00895F5B">
        <w:rPr>
          <w:sz w:val="20"/>
          <w:szCs w:val="20"/>
        </w:rPr>
        <w:tab/>
        <w:instrText>Recitals</w:instrText>
      </w:r>
      <w:bookmarkEnd w:id="6"/>
      <w:r w:rsidRPr="00895F5B">
        <w:rPr>
          <w:sz w:val="20"/>
          <w:szCs w:val="20"/>
        </w:rPr>
        <w:instrText xml:space="preserve">" \l1 </w:instrText>
      </w:r>
      <w:r w:rsidRPr="00895F5B">
        <w:rPr>
          <w:rStyle w:val="Level1asheadingtext"/>
          <w:rFonts w:cs="Arial"/>
          <w:sz w:val="20"/>
          <w:szCs w:val="20"/>
        </w:rPr>
        <w:fldChar w:fldCharType="end"/>
      </w:r>
      <w:bookmarkStart w:id="7" w:name="_Ref401978093"/>
      <w:r w:rsidRPr="00895F5B">
        <w:rPr>
          <w:rStyle w:val="Level1asheadingtext"/>
          <w:rFonts w:cs="Arial"/>
          <w:sz w:val="20"/>
          <w:szCs w:val="20"/>
        </w:rPr>
        <w:t>Recitals</w:t>
      </w:r>
      <w:bookmarkEnd w:id="7"/>
    </w:p>
    <w:p w:rsidR="00000000" w:rsidRPr="00895F5B" w:rsidRDefault="00E413DA" w:rsidP="009F5528">
      <w:pPr>
        <w:pStyle w:val="Level2"/>
        <w:rPr>
          <w:rFonts w:cs="Arial"/>
          <w:sz w:val="20"/>
          <w:szCs w:val="20"/>
        </w:rPr>
      </w:pPr>
      <w:r w:rsidRPr="00895F5B">
        <w:rPr>
          <w:rFonts w:cs="Arial"/>
          <w:sz w:val="20"/>
          <w:szCs w:val="20"/>
        </w:rPr>
        <w:t>The Licensee is and has for some years been carrying on the Business using the Trade Marks.</w:t>
      </w:r>
    </w:p>
    <w:p w:rsidR="00000000" w:rsidRPr="00895F5B" w:rsidRDefault="00E413DA" w:rsidP="009F5528">
      <w:pPr>
        <w:pStyle w:val="Level2"/>
        <w:rPr>
          <w:rFonts w:cs="Arial"/>
          <w:sz w:val="20"/>
          <w:szCs w:val="20"/>
        </w:rPr>
      </w:pPr>
      <w:r w:rsidRPr="00895F5B">
        <w:rPr>
          <w:rFonts w:cs="Arial"/>
          <w:sz w:val="20"/>
          <w:szCs w:val="20"/>
        </w:rPr>
        <w:t xml:space="preserve"> On the date of this Agreement th</w:t>
      </w:r>
      <w:r w:rsidRPr="00895F5B">
        <w:rPr>
          <w:rFonts w:cs="Arial"/>
          <w:sz w:val="20"/>
          <w:szCs w:val="20"/>
        </w:rPr>
        <w:t>e Licensee has assigned the Intellectual Property to the Licensor.  The Licensor wishes now to grant a licence to the Licensee on the terms set out in this Agreement.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140 \r  \* MERGEFORMAT ">
        <w:bookmarkStart w:id="8" w:name="_Toc251690831"/>
        <w:r>
          <w:rPr>
            <w:sz w:val="20"/>
            <w:szCs w:val="20"/>
          </w:rPr>
          <w:instrText>3</w:instrText>
        </w:r>
      </w:fldSimple>
      <w:r w:rsidRPr="00895F5B">
        <w:rPr>
          <w:sz w:val="20"/>
          <w:szCs w:val="20"/>
        </w:rPr>
        <w:tab/>
        <w:instrText>Grant</w:instrText>
      </w:r>
      <w:bookmarkEnd w:id="8"/>
      <w:r w:rsidRPr="00895F5B">
        <w:rPr>
          <w:sz w:val="20"/>
          <w:szCs w:val="20"/>
        </w:rPr>
        <w:instrText xml:space="preserve">" \l1 </w:instrText>
      </w:r>
      <w:r w:rsidRPr="00895F5B">
        <w:rPr>
          <w:rStyle w:val="Level1asheadingtext"/>
          <w:rFonts w:cs="Arial"/>
          <w:sz w:val="20"/>
          <w:szCs w:val="20"/>
        </w:rPr>
        <w:fldChar w:fldCharType="end"/>
      </w:r>
      <w:bookmarkStart w:id="9" w:name="_Ref401978140"/>
      <w:r w:rsidRPr="00895F5B">
        <w:rPr>
          <w:rStyle w:val="Level1asheadingtext"/>
          <w:rFonts w:cs="Arial"/>
          <w:sz w:val="20"/>
          <w:szCs w:val="20"/>
        </w:rPr>
        <w:t>Grant</w:t>
      </w:r>
      <w:bookmarkEnd w:id="9"/>
    </w:p>
    <w:p w:rsidR="00000000" w:rsidRPr="00895F5B" w:rsidRDefault="00E413DA" w:rsidP="009F5528">
      <w:pPr>
        <w:pStyle w:val="Body1"/>
        <w:rPr>
          <w:rFonts w:cs="Arial"/>
          <w:sz w:val="20"/>
          <w:szCs w:val="20"/>
        </w:rPr>
      </w:pPr>
      <w:r w:rsidRPr="00895F5B">
        <w:rPr>
          <w:rFonts w:cs="Arial"/>
          <w:sz w:val="20"/>
          <w:szCs w:val="20"/>
        </w:rPr>
        <w:t>In consideration of t</w:t>
      </w:r>
      <w:r w:rsidRPr="00895F5B">
        <w:rPr>
          <w:rFonts w:cs="Arial"/>
          <w:sz w:val="20"/>
          <w:szCs w:val="20"/>
        </w:rPr>
        <w:t xml:space="preserve">he obligations undertaken by the Licensee under this Agreement the Licensor grants to the Licensee an exclusive worldwide licence to use the Intellectual Property </w:t>
      </w:r>
      <w:r w:rsidRPr="00895F5B">
        <w:rPr>
          <w:rFonts w:cs="Arial"/>
          <w:sz w:val="20"/>
          <w:szCs w:val="20"/>
        </w:rPr>
        <w:lastRenderedPageBreak/>
        <w:t>in its Business to distribute, sell and market the Products under the terms of this Agreement</w:t>
      </w:r>
      <w:r w:rsidRPr="00895F5B">
        <w:rPr>
          <w:rFonts w:cs="Arial"/>
          <w:sz w:val="20"/>
          <w:szCs w:val="20"/>
        </w:rPr>
        <w:t xml:space="preserve"> in perpetuity unless terminated in accordance with clause 10. For the avoidance of doubt, the Licensee is permitted to use the Trade Marks as part of its company name.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171 \r  \* MERGEFORMAT ">
        <w:bookmarkStart w:id="10" w:name="_Toc251690832"/>
        <w:r>
          <w:rPr>
            <w:sz w:val="20"/>
            <w:szCs w:val="20"/>
          </w:rPr>
          <w:instrText>4</w:instrText>
        </w:r>
      </w:fldSimple>
      <w:r w:rsidRPr="00895F5B">
        <w:rPr>
          <w:sz w:val="20"/>
          <w:szCs w:val="20"/>
        </w:rPr>
        <w:tab/>
        <w:instrText>Royalties</w:instrText>
      </w:r>
      <w:bookmarkEnd w:id="10"/>
      <w:r w:rsidRPr="00895F5B">
        <w:rPr>
          <w:sz w:val="20"/>
          <w:szCs w:val="20"/>
        </w:rPr>
        <w:instrText xml:space="preserve">" \l1 </w:instrText>
      </w:r>
      <w:r w:rsidRPr="00895F5B">
        <w:rPr>
          <w:rStyle w:val="Level1asheadingtext"/>
          <w:rFonts w:cs="Arial"/>
          <w:sz w:val="20"/>
          <w:szCs w:val="20"/>
        </w:rPr>
        <w:fldChar w:fldCharType="end"/>
      </w:r>
      <w:bookmarkStart w:id="11" w:name="_Ref401978171"/>
      <w:r w:rsidRPr="00895F5B">
        <w:rPr>
          <w:rStyle w:val="Level1asheadingtext"/>
          <w:rFonts w:cs="Arial"/>
          <w:sz w:val="20"/>
          <w:szCs w:val="20"/>
        </w:rPr>
        <w:t xml:space="preserve">Royalties </w:t>
      </w:r>
      <w:bookmarkEnd w:id="11"/>
    </w:p>
    <w:p w:rsidR="00000000" w:rsidRPr="00895F5B" w:rsidRDefault="00E413DA" w:rsidP="009F5528">
      <w:pPr>
        <w:pStyle w:val="Level2"/>
        <w:rPr>
          <w:rFonts w:cs="Arial"/>
          <w:sz w:val="20"/>
          <w:szCs w:val="20"/>
        </w:rPr>
      </w:pPr>
      <w:r w:rsidRPr="00895F5B">
        <w:rPr>
          <w:rFonts w:cs="Arial"/>
          <w:sz w:val="20"/>
          <w:szCs w:val="20"/>
        </w:rPr>
        <w:t>In conside</w:t>
      </w:r>
      <w:r w:rsidRPr="00895F5B">
        <w:rPr>
          <w:rFonts w:cs="Arial"/>
          <w:sz w:val="20"/>
          <w:szCs w:val="20"/>
        </w:rPr>
        <w:t>ration of the rights granted by the Licensor, the Licensee undertakes to pay the Licensor in each Royalty Year the Royalty for that Royalty Year. The Licensee shall pay the Royalty to the Licensor within 30 days following the end of the Royalty Year.</w:t>
      </w:r>
    </w:p>
    <w:p w:rsidR="00000000" w:rsidRPr="00895F5B" w:rsidRDefault="00E413DA" w:rsidP="009F5528">
      <w:pPr>
        <w:pStyle w:val="Level2"/>
        <w:rPr>
          <w:rFonts w:cs="Arial"/>
          <w:sz w:val="20"/>
          <w:szCs w:val="20"/>
        </w:rPr>
      </w:pPr>
      <w:r w:rsidRPr="00895F5B">
        <w:rPr>
          <w:rFonts w:cs="Arial"/>
          <w:sz w:val="20"/>
          <w:szCs w:val="20"/>
        </w:rPr>
        <w:t>Where</w:t>
      </w:r>
      <w:r w:rsidRPr="00895F5B">
        <w:rPr>
          <w:rFonts w:cs="Arial"/>
          <w:sz w:val="20"/>
          <w:szCs w:val="20"/>
        </w:rPr>
        <w:t xml:space="preserve"> the Net Sale Price is equal to or more than £6.5m in any Royalty Year the parties agree that they will negotiate in good faith to agree an amendment to the Royalty. Such amendment to take effect in relation to any subsequent Royalty Year.</w:t>
      </w:r>
    </w:p>
    <w:p w:rsidR="00000000" w:rsidRPr="00895F5B" w:rsidRDefault="00E413DA" w:rsidP="009F5528">
      <w:pPr>
        <w:pStyle w:val="Level2"/>
        <w:rPr>
          <w:rFonts w:cs="Arial"/>
          <w:sz w:val="20"/>
          <w:szCs w:val="20"/>
        </w:rPr>
      </w:pPr>
      <w:r w:rsidRPr="00895F5B">
        <w:rPr>
          <w:rFonts w:cs="Arial"/>
          <w:sz w:val="20"/>
          <w:szCs w:val="20"/>
        </w:rPr>
        <w:t>If, within 30 da</w:t>
      </w:r>
      <w:r w:rsidRPr="00895F5B">
        <w:rPr>
          <w:rFonts w:cs="Arial"/>
          <w:sz w:val="20"/>
          <w:szCs w:val="20"/>
        </w:rPr>
        <w:t xml:space="preserve">ys, the parties are unable to agree upon an amendment to the Royalty as set out in clause 4.2 the parties will agree </w:t>
      </w:r>
      <w:r w:rsidRPr="00895F5B">
        <w:rPr>
          <w:rFonts w:cs="Arial"/>
          <w:color w:val="000000"/>
          <w:sz w:val="20"/>
          <w:szCs w:val="20"/>
        </w:rPr>
        <w:t>on the appointment of an independent expert to resolve the dispute. If the parties are unable to agree upon an expert within 21 days of eit</w:t>
      </w:r>
      <w:r w:rsidRPr="00895F5B">
        <w:rPr>
          <w:rFonts w:cs="Arial"/>
          <w:color w:val="000000"/>
          <w:sz w:val="20"/>
          <w:szCs w:val="20"/>
        </w:rPr>
        <w:t>her party serving details of a suggested expert on the other, either party shall then be entitled to request the Institute of Chartered Accountants of England and Wales to appoint an expert accountant of repute with experience in intellectual property matt</w:t>
      </w:r>
      <w:r w:rsidRPr="00895F5B">
        <w:rPr>
          <w:rFonts w:cs="Arial"/>
          <w:color w:val="000000"/>
          <w:sz w:val="20"/>
          <w:szCs w:val="20"/>
        </w:rPr>
        <w:t>ers to settle the dispute.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265 \r  \* MERGEFORMAT ">
        <w:bookmarkStart w:id="12" w:name="_Toc251690833"/>
        <w:r>
          <w:rPr>
            <w:sz w:val="20"/>
            <w:szCs w:val="20"/>
          </w:rPr>
          <w:instrText>5</w:instrText>
        </w:r>
      </w:fldSimple>
      <w:r w:rsidRPr="00895F5B">
        <w:rPr>
          <w:sz w:val="20"/>
          <w:szCs w:val="20"/>
        </w:rPr>
        <w:tab/>
        <w:instrText>Licensee's obligations as to conformity to specification and quality</w:instrText>
      </w:r>
      <w:bookmarkEnd w:id="12"/>
      <w:r w:rsidRPr="00895F5B">
        <w:rPr>
          <w:sz w:val="20"/>
          <w:szCs w:val="20"/>
        </w:rPr>
        <w:instrText xml:space="preserve">" \l1 </w:instrText>
      </w:r>
      <w:r w:rsidRPr="00895F5B">
        <w:rPr>
          <w:rStyle w:val="Level1asheadingtext"/>
          <w:rFonts w:cs="Arial"/>
          <w:sz w:val="20"/>
          <w:szCs w:val="20"/>
        </w:rPr>
        <w:fldChar w:fldCharType="end"/>
      </w:r>
      <w:bookmarkStart w:id="13" w:name="_Ref401978265"/>
      <w:r w:rsidRPr="00895F5B">
        <w:rPr>
          <w:rStyle w:val="Level1asheadingtext"/>
          <w:rFonts w:cs="Arial"/>
          <w:sz w:val="20"/>
          <w:szCs w:val="20"/>
        </w:rPr>
        <w:t>Licensee's obligations as to conformity to specification and quality</w:t>
      </w:r>
      <w:bookmarkEnd w:id="13"/>
    </w:p>
    <w:p w:rsidR="00000000" w:rsidRPr="00895F5B" w:rsidRDefault="00E413DA" w:rsidP="009F5528">
      <w:pPr>
        <w:pStyle w:val="Level2"/>
        <w:rPr>
          <w:rFonts w:cs="Arial"/>
          <w:sz w:val="20"/>
          <w:szCs w:val="20"/>
        </w:rPr>
      </w:pPr>
      <w:r w:rsidRPr="00895F5B">
        <w:rPr>
          <w:rFonts w:cs="Arial"/>
          <w:sz w:val="20"/>
          <w:szCs w:val="20"/>
        </w:rPr>
        <w:t>The Licensee shall sell, market and</w:t>
      </w:r>
      <w:r w:rsidRPr="00895F5B">
        <w:rPr>
          <w:rFonts w:cs="Arial"/>
          <w:sz w:val="20"/>
          <w:szCs w:val="20"/>
        </w:rPr>
        <w:t xml:space="preserve"> distribute the Products according to such specifications as the Licensor may from time to time agree and at all times ensure that the Products are of the highest quality attainable within such specifications.</w:t>
      </w:r>
    </w:p>
    <w:p w:rsidR="00000000" w:rsidRPr="00895F5B" w:rsidRDefault="00E413DA" w:rsidP="009F5528">
      <w:pPr>
        <w:pStyle w:val="Level2"/>
        <w:rPr>
          <w:rFonts w:cs="Arial"/>
          <w:sz w:val="20"/>
          <w:szCs w:val="20"/>
        </w:rPr>
      </w:pPr>
      <w:r w:rsidRPr="00895F5B">
        <w:rPr>
          <w:rFonts w:cs="Arial"/>
          <w:sz w:val="20"/>
          <w:szCs w:val="20"/>
        </w:rPr>
        <w:t>The Licensee shall, at the request of the Lice</w:t>
      </w:r>
      <w:r w:rsidRPr="00895F5B">
        <w:rPr>
          <w:rFonts w:cs="Arial"/>
          <w:sz w:val="20"/>
          <w:szCs w:val="20"/>
        </w:rPr>
        <w:t xml:space="preserve">nsor, deliver to the Licensor free of charge samples of each unit of the Products including their wrappings and packaging and shall not commence distribution of the Products until it has received written approval from the Licensor of their design standard </w:t>
      </w:r>
      <w:r w:rsidRPr="00895F5B">
        <w:rPr>
          <w:rFonts w:cs="Arial"/>
          <w:sz w:val="20"/>
          <w:szCs w:val="20"/>
        </w:rPr>
        <w:t>of workmanship quality or presentation and intrinsic merit.</w:t>
      </w:r>
    </w:p>
    <w:p w:rsidR="00000000" w:rsidRPr="00895F5B" w:rsidRDefault="00E413DA" w:rsidP="009F5528">
      <w:pPr>
        <w:pStyle w:val="Level2"/>
        <w:rPr>
          <w:rFonts w:cs="Arial"/>
          <w:sz w:val="20"/>
          <w:szCs w:val="20"/>
        </w:rPr>
      </w:pPr>
      <w:r w:rsidRPr="00895F5B">
        <w:rPr>
          <w:rFonts w:cs="Arial"/>
          <w:sz w:val="20"/>
          <w:szCs w:val="20"/>
        </w:rPr>
        <w:t xml:space="preserve">The Licensee shall ensure that all other units of the Products including their wrappings and packaging of the same description as the samples correspond to the samples approved by the Licensor in </w:t>
      </w:r>
      <w:r w:rsidRPr="00895F5B">
        <w:rPr>
          <w:rFonts w:cs="Arial"/>
          <w:sz w:val="20"/>
          <w:szCs w:val="20"/>
        </w:rPr>
        <w:t>accordance with clause 5.2.</w:t>
      </w:r>
    </w:p>
    <w:p w:rsidR="00000000" w:rsidRPr="00895F5B" w:rsidRDefault="00E413DA" w:rsidP="009F5528">
      <w:pPr>
        <w:pStyle w:val="Level2"/>
        <w:rPr>
          <w:rFonts w:cs="Arial"/>
          <w:sz w:val="20"/>
          <w:szCs w:val="20"/>
        </w:rPr>
      </w:pPr>
      <w:r w:rsidRPr="00895F5B">
        <w:rPr>
          <w:rFonts w:cs="Arial"/>
          <w:sz w:val="20"/>
          <w:szCs w:val="20"/>
        </w:rPr>
        <w:t>The Licensee shall supply to the Licensor free of charge such further samples of the Products as the Licensor may reasonably require from time to time.</w:t>
      </w:r>
    </w:p>
    <w:p w:rsidR="00000000" w:rsidRPr="00895F5B" w:rsidRDefault="00E413DA" w:rsidP="009F5528">
      <w:pPr>
        <w:pStyle w:val="Level2"/>
        <w:rPr>
          <w:rFonts w:cs="Arial"/>
          <w:sz w:val="20"/>
          <w:szCs w:val="20"/>
        </w:rPr>
      </w:pPr>
      <w:bookmarkStart w:id="14" w:name="a742612"/>
      <w:bookmarkEnd w:id="14"/>
      <w:r w:rsidRPr="00895F5B">
        <w:rPr>
          <w:rFonts w:cs="Arial"/>
          <w:sz w:val="20"/>
          <w:szCs w:val="20"/>
        </w:rPr>
        <w:t>Within 7 days following the end of the Royalty Year, the Licensee shall deli</w:t>
      </w:r>
      <w:r w:rsidRPr="00895F5B">
        <w:rPr>
          <w:rFonts w:cs="Arial"/>
          <w:sz w:val="20"/>
          <w:szCs w:val="20"/>
        </w:rPr>
        <w:t>ver to the Licensor:</w:t>
      </w:r>
    </w:p>
    <w:p w:rsidR="00000000" w:rsidRPr="00895F5B" w:rsidRDefault="00E413DA" w:rsidP="009F5528">
      <w:pPr>
        <w:pStyle w:val="Level3"/>
        <w:rPr>
          <w:rFonts w:cs="Arial"/>
          <w:sz w:val="20"/>
          <w:szCs w:val="20"/>
        </w:rPr>
      </w:pPr>
      <w:bookmarkStart w:id="15" w:name="a934559"/>
      <w:bookmarkEnd w:id="15"/>
      <w:r w:rsidRPr="00895F5B">
        <w:rPr>
          <w:rFonts w:cs="Arial"/>
          <w:sz w:val="20"/>
          <w:szCs w:val="20"/>
        </w:rPr>
        <w:t>a written statement of the quantity of the Products sold during the Royalty Year and not included in a previous statement;</w:t>
      </w:r>
    </w:p>
    <w:p w:rsidR="00000000" w:rsidRPr="00895F5B" w:rsidRDefault="00E413DA" w:rsidP="009F5528">
      <w:pPr>
        <w:pStyle w:val="Level3"/>
        <w:rPr>
          <w:rFonts w:cs="Arial"/>
          <w:sz w:val="20"/>
          <w:szCs w:val="20"/>
        </w:rPr>
      </w:pPr>
      <w:bookmarkStart w:id="16" w:name="a748931"/>
      <w:bookmarkEnd w:id="16"/>
      <w:r w:rsidRPr="00895F5B">
        <w:rPr>
          <w:rFonts w:cs="Arial"/>
          <w:sz w:val="20"/>
          <w:szCs w:val="20"/>
        </w:rPr>
        <w:t>the price charged and any discount allowed;</w:t>
      </w:r>
    </w:p>
    <w:p w:rsidR="00000000" w:rsidRPr="00895F5B" w:rsidRDefault="00E413DA" w:rsidP="009F5528">
      <w:pPr>
        <w:pStyle w:val="Level3"/>
        <w:rPr>
          <w:rFonts w:cs="Arial"/>
          <w:sz w:val="20"/>
          <w:szCs w:val="20"/>
        </w:rPr>
      </w:pPr>
      <w:bookmarkStart w:id="17" w:name="a571394"/>
      <w:bookmarkEnd w:id="17"/>
      <w:r w:rsidRPr="00895F5B">
        <w:rPr>
          <w:rFonts w:cs="Arial"/>
          <w:sz w:val="20"/>
          <w:szCs w:val="20"/>
        </w:rPr>
        <w:lastRenderedPageBreak/>
        <w:t>the Net Sale Price;</w:t>
      </w:r>
    </w:p>
    <w:p w:rsidR="00000000" w:rsidRPr="00895F5B" w:rsidRDefault="00E413DA" w:rsidP="009F5528">
      <w:pPr>
        <w:pStyle w:val="Level3"/>
        <w:rPr>
          <w:rFonts w:cs="Arial"/>
          <w:sz w:val="20"/>
          <w:szCs w:val="20"/>
        </w:rPr>
      </w:pPr>
      <w:bookmarkStart w:id="18" w:name="a838427"/>
      <w:bookmarkEnd w:id="18"/>
      <w:r w:rsidRPr="00895F5B">
        <w:rPr>
          <w:rFonts w:cs="Arial"/>
          <w:sz w:val="20"/>
          <w:szCs w:val="20"/>
        </w:rPr>
        <w:t>the Royalty due; and</w:t>
      </w:r>
    </w:p>
    <w:p w:rsidR="00000000" w:rsidRPr="00895F5B" w:rsidRDefault="00E413DA" w:rsidP="009F5528">
      <w:pPr>
        <w:pStyle w:val="Level3"/>
        <w:rPr>
          <w:rFonts w:cs="Arial"/>
          <w:sz w:val="20"/>
          <w:szCs w:val="20"/>
        </w:rPr>
      </w:pPr>
      <w:proofErr w:type="gramStart"/>
      <w:r w:rsidRPr="00895F5B">
        <w:rPr>
          <w:rFonts w:cs="Arial"/>
          <w:sz w:val="20"/>
          <w:szCs w:val="20"/>
        </w:rPr>
        <w:t>any</w:t>
      </w:r>
      <w:proofErr w:type="gramEnd"/>
      <w:r w:rsidRPr="00895F5B">
        <w:rPr>
          <w:rFonts w:cs="Arial"/>
          <w:sz w:val="20"/>
          <w:szCs w:val="20"/>
        </w:rPr>
        <w:t xml:space="preserve"> other particulars the L</w:t>
      </w:r>
      <w:r w:rsidRPr="00895F5B">
        <w:rPr>
          <w:rFonts w:cs="Arial"/>
          <w:sz w:val="20"/>
          <w:szCs w:val="20"/>
        </w:rPr>
        <w:t>icensor may reasonably require.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343 \r  \* MERGEFORMAT ">
        <w:bookmarkStart w:id="19" w:name="_Toc251690834"/>
        <w:r>
          <w:rPr>
            <w:sz w:val="20"/>
            <w:szCs w:val="20"/>
          </w:rPr>
          <w:instrText>6</w:instrText>
        </w:r>
      </w:fldSimple>
      <w:r w:rsidRPr="00895F5B">
        <w:rPr>
          <w:sz w:val="20"/>
          <w:szCs w:val="20"/>
        </w:rPr>
        <w:tab/>
        <w:instrText>Use and protection of the Trade Marks</w:instrText>
      </w:r>
      <w:bookmarkEnd w:id="19"/>
      <w:r w:rsidRPr="00895F5B">
        <w:rPr>
          <w:sz w:val="20"/>
          <w:szCs w:val="20"/>
        </w:rPr>
        <w:instrText xml:space="preserve">" \l1 </w:instrText>
      </w:r>
      <w:r w:rsidRPr="00895F5B">
        <w:rPr>
          <w:rStyle w:val="Level1asheadingtext"/>
          <w:rFonts w:cs="Arial"/>
          <w:sz w:val="20"/>
          <w:szCs w:val="20"/>
        </w:rPr>
        <w:fldChar w:fldCharType="end"/>
      </w:r>
      <w:bookmarkStart w:id="20" w:name="_Ref401978343"/>
      <w:r w:rsidRPr="00895F5B">
        <w:rPr>
          <w:rStyle w:val="Level1asheadingtext"/>
          <w:rFonts w:cs="Arial"/>
          <w:sz w:val="20"/>
          <w:szCs w:val="20"/>
        </w:rPr>
        <w:t>Use and protection of the Trade Marks</w:t>
      </w:r>
      <w:bookmarkEnd w:id="20"/>
    </w:p>
    <w:p w:rsidR="00000000" w:rsidRPr="00895F5B" w:rsidRDefault="00E413DA" w:rsidP="009F5528">
      <w:pPr>
        <w:pStyle w:val="Level2"/>
        <w:rPr>
          <w:rFonts w:cs="Arial"/>
          <w:sz w:val="20"/>
          <w:szCs w:val="20"/>
        </w:rPr>
      </w:pPr>
      <w:r w:rsidRPr="00895F5B">
        <w:rPr>
          <w:rFonts w:cs="Arial"/>
          <w:sz w:val="20"/>
          <w:szCs w:val="20"/>
        </w:rPr>
        <w:t>The Licensee recognises the Licensor’s title to the Trade Marks and shall not claim any righ</w:t>
      </w:r>
      <w:r w:rsidRPr="00895F5B">
        <w:rPr>
          <w:rFonts w:cs="Arial"/>
          <w:sz w:val="20"/>
          <w:szCs w:val="20"/>
        </w:rPr>
        <w:t xml:space="preserve">t title or interest in the Trade Marks or any </w:t>
      </w:r>
      <w:proofErr w:type="gramStart"/>
      <w:r w:rsidRPr="00895F5B">
        <w:rPr>
          <w:rFonts w:cs="Arial"/>
          <w:sz w:val="20"/>
          <w:szCs w:val="20"/>
        </w:rPr>
        <w:t>part of it save</w:t>
      </w:r>
      <w:proofErr w:type="gramEnd"/>
      <w:r w:rsidRPr="00895F5B">
        <w:rPr>
          <w:rFonts w:cs="Arial"/>
          <w:sz w:val="20"/>
          <w:szCs w:val="20"/>
        </w:rPr>
        <w:t xml:space="preserve"> as is granted by this Agreement.</w:t>
      </w:r>
    </w:p>
    <w:p w:rsidR="00000000" w:rsidRPr="00895F5B" w:rsidRDefault="00E413DA" w:rsidP="009F5528">
      <w:pPr>
        <w:pStyle w:val="Level2"/>
        <w:rPr>
          <w:rFonts w:cs="Arial"/>
          <w:sz w:val="20"/>
          <w:szCs w:val="20"/>
        </w:rPr>
      </w:pPr>
      <w:r w:rsidRPr="00895F5B">
        <w:rPr>
          <w:rFonts w:cs="Arial"/>
          <w:sz w:val="20"/>
          <w:szCs w:val="20"/>
        </w:rPr>
        <w:t>The Licensee shall promptly call to the attention of the Licensor the use of any part of the Trade Marks by any third party or any activity of any third party wh</w:t>
      </w:r>
      <w:r w:rsidRPr="00895F5B">
        <w:rPr>
          <w:rFonts w:cs="Arial"/>
          <w:sz w:val="20"/>
          <w:szCs w:val="20"/>
        </w:rPr>
        <w:t>ich might in the opinion of the L</w:t>
      </w:r>
      <w:r w:rsidRPr="00895F5B">
        <w:rPr>
          <w:rFonts w:cs="Arial"/>
          <w:sz w:val="20"/>
          <w:szCs w:val="20"/>
        </w:rPr>
        <w:t>i</w:t>
      </w:r>
      <w:r w:rsidRPr="00895F5B">
        <w:rPr>
          <w:rFonts w:cs="Arial"/>
          <w:sz w:val="20"/>
          <w:szCs w:val="20"/>
        </w:rPr>
        <w:t>censee amount to trade mark infringement or passing off.</w:t>
      </w:r>
    </w:p>
    <w:p w:rsidR="00000000" w:rsidRPr="00895F5B" w:rsidRDefault="00E413DA" w:rsidP="009F5528">
      <w:pPr>
        <w:pStyle w:val="Level2"/>
        <w:rPr>
          <w:rFonts w:cs="Arial"/>
          <w:sz w:val="20"/>
          <w:szCs w:val="20"/>
        </w:rPr>
      </w:pPr>
      <w:r w:rsidRPr="00895F5B">
        <w:rPr>
          <w:rFonts w:cs="Arial"/>
          <w:sz w:val="20"/>
          <w:szCs w:val="20"/>
        </w:rPr>
        <w:t>The Licensee shall not assign the benefit of this Agreement or grant any sub-licence without the prior written consent of the Licensor.</w:t>
      </w:r>
    </w:p>
    <w:p w:rsidR="00000000" w:rsidRPr="00895F5B" w:rsidRDefault="00E413DA" w:rsidP="009F5528">
      <w:pPr>
        <w:pStyle w:val="Level2"/>
        <w:rPr>
          <w:rFonts w:cs="Arial"/>
          <w:sz w:val="20"/>
          <w:szCs w:val="20"/>
        </w:rPr>
      </w:pPr>
      <w:r w:rsidRPr="00895F5B">
        <w:rPr>
          <w:rFonts w:cs="Arial"/>
          <w:sz w:val="20"/>
          <w:szCs w:val="20"/>
        </w:rPr>
        <w:t>The Licensee shall hold all g</w:t>
      </w:r>
      <w:r w:rsidRPr="00895F5B">
        <w:rPr>
          <w:rFonts w:cs="Arial"/>
          <w:sz w:val="20"/>
          <w:szCs w:val="20"/>
        </w:rPr>
        <w:t>oodwill generated by its operations under this Agreement as bare tru</w:t>
      </w:r>
      <w:r w:rsidRPr="00895F5B">
        <w:rPr>
          <w:rFonts w:cs="Arial"/>
          <w:sz w:val="20"/>
          <w:szCs w:val="20"/>
        </w:rPr>
        <w:t>s</w:t>
      </w:r>
      <w:r w:rsidRPr="00895F5B">
        <w:rPr>
          <w:rFonts w:cs="Arial"/>
          <w:sz w:val="20"/>
          <w:szCs w:val="20"/>
        </w:rPr>
        <w:t>tee for the benefit of the Licensor.</w:t>
      </w:r>
    </w:p>
    <w:p w:rsidR="00000000" w:rsidRPr="00895F5B" w:rsidRDefault="00E413DA" w:rsidP="009F5528">
      <w:pPr>
        <w:pStyle w:val="Level2"/>
        <w:rPr>
          <w:rFonts w:cs="Arial"/>
          <w:sz w:val="20"/>
          <w:szCs w:val="20"/>
        </w:rPr>
      </w:pPr>
      <w:r w:rsidRPr="00895F5B">
        <w:rPr>
          <w:rFonts w:cs="Arial"/>
          <w:sz w:val="20"/>
          <w:szCs w:val="20"/>
        </w:rPr>
        <w:t xml:space="preserve">Any designs or other works derived by the Licensee from the Trade Marks or any part of it shall be held by it as bare trustee for the Licensor and at </w:t>
      </w:r>
      <w:r w:rsidRPr="00895F5B">
        <w:rPr>
          <w:rFonts w:cs="Arial"/>
          <w:sz w:val="20"/>
          <w:szCs w:val="20"/>
        </w:rPr>
        <w:t>the Licensor's request shall be assigned to it wit</w:t>
      </w:r>
      <w:r w:rsidRPr="00895F5B">
        <w:rPr>
          <w:rFonts w:cs="Arial"/>
          <w:sz w:val="20"/>
          <w:szCs w:val="20"/>
        </w:rPr>
        <w:t>h</w:t>
      </w:r>
      <w:r w:rsidRPr="00895F5B">
        <w:rPr>
          <w:rFonts w:cs="Arial"/>
          <w:sz w:val="20"/>
          <w:szCs w:val="20"/>
        </w:rPr>
        <w:t>out compensation.</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390 \r  \* MERGEFORMAT ">
        <w:bookmarkStart w:id="21" w:name="_Toc251690835"/>
        <w:r>
          <w:rPr>
            <w:sz w:val="20"/>
            <w:szCs w:val="20"/>
          </w:rPr>
          <w:instrText>7</w:instrText>
        </w:r>
      </w:fldSimple>
      <w:r w:rsidRPr="00895F5B">
        <w:rPr>
          <w:sz w:val="20"/>
          <w:szCs w:val="20"/>
        </w:rPr>
        <w:tab/>
        <w:instrText>Registration of licence</w:instrText>
      </w:r>
      <w:bookmarkEnd w:id="21"/>
      <w:r w:rsidRPr="00895F5B">
        <w:rPr>
          <w:sz w:val="20"/>
          <w:szCs w:val="20"/>
        </w:rPr>
        <w:instrText xml:space="preserve">" \l1 </w:instrText>
      </w:r>
      <w:r w:rsidRPr="00895F5B">
        <w:rPr>
          <w:rStyle w:val="Level1asheadingtext"/>
          <w:rFonts w:cs="Arial"/>
          <w:sz w:val="20"/>
          <w:szCs w:val="20"/>
        </w:rPr>
        <w:fldChar w:fldCharType="end"/>
      </w:r>
      <w:bookmarkStart w:id="22" w:name="_Ref401978390"/>
      <w:r w:rsidRPr="00895F5B">
        <w:rPr>
          <w:rStyle w:val="Level1asheadingtext"/>
          <w:rFonts w:cs="Arial"/>
          <w:sz w:val="20"/>
          <w:szCs w:val="20"/>
        </w:rPr>
        <w:t>Registration of licence</w:t>
      </w:r>
      <w:bookmarkEnd w:id="22"/>
    </w:p>
    <w:p w:rsidR="00000000" w:rsidRPr="00895F5B" w:rsidRDefault="00E413DA" w:rsidP="009F5528">
      <w:pPr>
        <w:pStyle w:val="Body1"/>
        <w:rPr>
          <w:rFonts w:cs="Arial"/>
          <w:sz w:val="20"/>
          <w:szCs w:val="20"/>
        </w:rPr>
      </w:pPr>
      <w:r w:rsidRPr="00895F5B">
        <w:rPr>
          <w:rFonts w:cs="Arial"/>
          <w:sz w:val="20"/>
          <w:szCs w:val="20"/>
        </w:rPr>
        <w:t>When required by the Licensee the Licensor shall join with the Licensee in applying</w:t>
      </w:r>
      <w:r w:rsidRPr="00895F5B">
        <w:rPr>
          <w:rFonts w:cs="Arial"/>
          <w:sz w:val="20"/>
          <w:szCs w:val="20"/>
        </w:rPr>
        <w:t xml:space="preserve"> for recordal of this Agreement.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421 \r  \* MERGEFORMAT ">
        <w:bookmarkStart w:id="23" w:name="_Toc251690836"/>
        <w:r>
          <w:rPr>
            <w:sz w:val="20"/>
            <w:szCs w:val="20"/>
          </w:rPr>
          <w:instrText>8</w:instrText>
        </w:r>
      </w:fldSimple>
      <w:r w:rsidRPr="00895F5B">
        <w:rPr>
          <w:sz w:val="20"/>
          <w:szCs w:val="20"/>
        </w:rPr>
        <w:tab/>
        <w:instrText>Licensee not to use the Licensor's name</w:instrText>
      </w:r>
      <w:bookmarkEnd w:id="23"/>
      <w:r w:rsidRPr="00895F5B">
        <w:rPr>
          <w:sz w:val="20"/>
          <w:szCs w:val="20"/>
        </w:rPr>
        <w:instrText xml:space="preserve">" \l1 </w:instrText>
      </w:r>
      <w:r w:rsidRPr="00895F5B">
        <w:rPr>
          <w:rStyle w:val="Level1asheadingtext"/>
          <w:rFonts w:cs="Arial"/>
          <w:sz w:val="20"/>
          <w:szCs w:val="20"/>
        </w:rPr>
        <w:fldChar w:fldCharType="end"/>
      </w:r>
      <w:bookmarkStart w:id="24" w:name="_Ref401978421"/>
      <w:r w:rsidRPr="00895F5B">
        <w:rPr>
          <w:rStyle w:val="Level1asheadingtext"/>
          <w:rFonts w:cs="Arial"/>
          <w:sz w:val="20"/>
          <w:szCs w:val="20"/>
        </w:rPr>
        <w:t>Licensee not to use the Licensor's name</w:t>
      </w:r>
      <w:bookmarkEnd w:id="24"/>
    </w:p>
    <w:p w:rsidR="00000000" w:rsidRPr="00895F5B" w:rsidRDefault="00E413DA" w:rsidP="009F5528">
      <w:pPr>
        <w:pStyle w:val="Body1"/>
        <w:rPr>
          <w:rFonts w:cs="Arial"/>
          <w:sz w:val="20"/>
          <w:szCs w:val="20"/>
        </w:rPr>
      </w:pPr>
      <w:r w:rsidRPr="00895F5B">
        <w:rPr>
          <w:rFonts w:cs="Arial"/>
          <w:sz w:val="20"/>
          <w:szCs w:val="20"/>
        </w:rPr>
        <w:t>The Licensee shall not except with the prior written consent of the Licensor make use o</w:t>
      </w:r>
      <w:r w:rsidRPr="00895F5B">
        <w:rPr>
          <w:rFonts w:cs="Arial"/>
          <w:sz w:val="20"/>
          <w:szCs w:val="20"/>
        </w:rPr>
        <w:t>f the name of the Licensor in any connection otherwise than is expressly permitted by this Agreement.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468 \r  \* MERGEFORMAT ">
        <w:bookmarkStart w:id="25" w:name="_Toc251690837"/>
        <w:r>
          <w:rPr>
            <w:sz w:val="20"/>
            <w:szCs w:val="20"/>
          </w:rPr>
          <w:instrText>9</w:instrText>
        </w:r>
      </w:fldSimple>
      <w:r w:rsidRPr="00895F5B">
        <w:rPr>
          <w:sz w:val="20"/>
          <w:szCs w:val="20"/>
        </w:rPr>
        <w:tab/>
        <w:instrText>Action against third parties</w:instrText>
      </w:r>
      <w:bookmarkEnd w:id="25"/>
      <w:r w:rsidRPr="00895F5B">
        <w:rPr>
          <w:sz w:val="20"/>
          <w:szCs w:val="20"/>
        </w:rPr>
        <w:instrText xml:space="preserve">" \l1 </w:instrText>
      </w:r>
      <w:r w:rsidRPr="00895F5B">
        <w:rPr>
          <w:rStyle w:val="Level1asheadingtext"/>
          <w:rFonts w:cs="Arial"/>
          <w:sz w:val="20"/>
          <w:szCs w:val="20"/>
        </w:rPr>
        <w:fldChar w:fldCharType="end"/>
      </w:r>
      <w:bookmarkStart w:id="26" w:name="_Ref401978468"/>
      <w:r w:rsidRPr="00895F5B">
        <w:rPr>
          <w:rStyle w:val="Level1asheadingtext"/>
          <w:rFonts w:cs="Arial"/>
          <w:sz w:val="20"/>
          <w:szCs w:val="20"/>
        </w:rPr>
        <w:t>Action against third parties</w:t>
      </w:r>
      <w:bookmarkEnd w:id="26"/>
    </w:p>
    <w:p w:rsidR="00000000" w:rsidRPr="00895F5B" w:rsidRDefault="00E413DA" w:rsidP="009F5528">
      <w:pPr>
        <w:pStyle w:val="Level2"/>
        <w:rPr>
          <w:rFonts w:cs="Arial"/>
          <w:sz w:val="20"/>
          <w:szCs w:val="20"/>
        </w:rPr>
      </w:pPr>
      <w:r w:rsidRPr="00895F5B">
        <w:rPr>
          <w:rFonts w:cs="Arial"/>
          <w:sz w:val="20"/>
          <w:szCs w:val="20"/>
        </w:rPr>
        <w:t>The Licensor shall have the sole right t</w:t>
      </w:r>
      <w:r w:rsidRPr="00895F5B">
        <w:rPr>
          <w:rFonts w:cs="Arial"/>
          <w:sz w:val="20"/>
          <w:szCs w:val="20"/>
        </w:rPr>
        <w:t>o take action against third parties in respect of the Intellectual Property and if required to do so by the Licensor the Licensee shall co-operate fully with the Licensor in any such action the Licensee's expenses incurred in doing so being borne by the L</w:t>
      </w:r>
      <w:r w:rsidRPr="00895F5B">
        <w:rPr>
          <w:rFonts w:cs="Arial"/>
          <w:sz w:val="20"/>
          <w:szCs w:val="20"/>
        </w:rPr>
        <w:t>i</w:t>
      </w:r>
      <w:r w:rsidRPr="00895F5B">
        <w:rPr>
          <w:rFonts w:cs="Arial"/>
          <w:sz w:val="20"/>
          <w:szCs w:val="20"/>
        </w:rPr>
        <w:t>censor.</w:t>
      </w:r>
    </w:p>
    <w:p w:rsidR="00000000" w:rsidRPr="00895F5B" w:rsidRDefault="00E413DA" w:rsidP="009F5528">
      <w:pPr>
        <w:pStyle w:val="Level2"/>
        <w:rPr>
          <w:rFonts w:cs="Arial"/>
          <w:sz w:val="20"/>
          <w:szCs w:val="20"/>
        </w:rPr>
      </w:pPr>
      <w:r w:rsidRPr="00895F5B">
        <w:rPr>
          <w:rFonts w:cs="Arial"/>
          <w:sz w:val="20"/>
          <w:szCs w:val="20"/>
        </w:rPr>
        <w:t>If the Licensor fails to take any such action against third parties or to require the Licensee to do so the Licensee may serve Notice on the Licensor and on the expiry of 30 days after the service of such Notice the Licensee shall be entitled to pr</w:t>
      </w:r>
      <w:r w:rsidRPr="00895F5B">
        <w:rPr>
          <w:rFonts w:cs="Arial"/>
          <w:sz w:val="20"/>
          <w:szCs w:val="20"/>
        </w:rPr>
        <w:t>osecute such action itself and at its own expense provided that the Licensor has not served Notice within the 30 day period of its own inte</w:t>
      </w:r>
      <w:r w:rsidRPr="00895F5B">
        <w:rPr>
          <w:rFonts w:cs="Arial"/>
          <w:sz w:val="20"/>
          <w:szCs w:val="20"/>
        </w:rPr>
        <w:t>n</w:t>
      </w:r>
      <w:r w:rsidRPr="00895F5B">
        <w:rPr>
          <w:rFonts w:cs="Arial"/>
          <w:sz w:val="20"/>
          <w:szCs w:val="20"/>
        </w:rPr>
        <w:t>tion to take action.</w:t>
      </w:r>
    </w:p>
    <w:p w:rsidR="00000000" w:rsidRPr="00895F5B" w:rsidRDefault="00E413DA" w:rsidP="009F5528">
      <w:pPr>
        <w:pStyle w:val="Level2"/>
        <w:rPr>
          <w:rFonts w:cs="Arial"/>
          <w:sz w:val="20"/>
          <w:szCs w:val="20"/>
        </w:rPr>
      </w:pPr>
      <w:r w:rsidRPr="00895F5B">
        <w:rPr>
          <w:rFonts w:cs="Arial"/>
          <w:sz w:val="20"/>
          <w:szCs w:val="20"/>
        </w:rPr>
        <w:lastRenderedPageBreak/>
        <w:t>The Licensee shall in no circumstances settle any claim or action against third parties without</w:t>
      </w:r>
      <w:r w:rsidRPr="00895F5B">
        <w:rPr>
          <w:rFonts w:cs="Arial"/>
          <w:sz w:val="20"/>
          <w:szCs w:val="20"/>
        </w:rPr>
        <w:t xml:space="preserve"> the prior written consent of the Licensor.</w:t>
      </w:r>
    </w:p>
    <w:p w:rsidR="00000000" w:rsidRPr="00895F5B" w:rsidRDefault="00E413DA" w:rsidP="009F5528">
      <w:pPr>
        <w:pStyle w:val="Level2"/>
        <w:rPr>
          <w:rFonts w:cs="Arial"/>
          <w:sz w:val="20"/>
          <w:szCs w:val="20"/>
        </w:rPr>
      </w:pPr>
      <w:r w:rsidRPr="00895F5B">
        <w:rPr>
          <w:rFonts w:cs="Arial"/>
          <w:sz w:val="20"/>
          <w:szCs w:val="20"/>
        </w:rPr>
        <w:t>All damages recovered from third parties shall be the exclusive property of the Licensor provided that the Licensee shall be entitled to set off any expenses which it is able to claim from the Licensor under this</w:t>
      </w:r>
      <w:r w:rsidRPr="00895F5B">
        <w:rPr>
          <w:rFonts w:cs="Arial"/>
          <w:sz w:val="20"/>
          <w:szCs w:val="20"/>
        </w:rPr>
        <w:t xml:space="preserve"> clause.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515 \r  \* MERGEFORMAT ">
        <w:bookmarkStart w:id="27" w:name="_Toc251690838"/>
        <w:r>
          <w:rPr>
            <w:sz w:val="20"/>
            <w:szCs w:val="20"/>
          </w:rPr>
          <w:instrText>10</w:instrText>
        </w:r>
      </w:fldSimple>
      <w:r w:rsidRPr="00895F5B">
        <w:rPr>
          <w:sz w:val="20"/>
          <w:szCs w:val="20"/>
        </w:rPr>
        <w:tab/>
        <w:instrText>Termination</w:instrText>
      </w:r>
      <w:bookmarkEnd w:id="27"/>
      <w:r w:rsidRPr="00895F5B">
        <w:rPr>
          <w:sz w:val="20"/>
          <w:szCs w:val="20"/>
        </w:rPr>
        <w:instrText xml:space="preserve">" \l1 </w:instrText>
      </w:r>
      <w:r w:rsidRPr="00895F5B">
        <w:rPr>
          <w:rStyle w:val="Level1asheadingtext"/>
          <w:rFonts w:cs="Arial"/>
          <w:sz w:val="20"/>
          <w:szCs w:val="20"/>
        </w:rPr>
        <w:fldChar w:fldCharType="end"/>
      </w:r>
      <w:bookmarkStart w:id="28" w:name="_Ref401978515"/>
      <w:r w:rsidRPr="00895F5B">
        <w:rPr>
          <w:rStyle w:val="Level1asheadingtext"/>
          <w:rFonts w:cs="Arial"/>
          <w:sz w:val="20"/>
          <w:szCs w:val="20"/>
        </w:rPr>
        <w:t>Termination</w:t>
      </w:r>
      <w:bookmarkEnd w:id="28"/>
    </w:p>
    <w:p w:rsidR="00000000" w:rsidRPr="00895F5B" w:rsidRDefault="00E413DA" w:rsidP="009F5528">
      <w:pPr>
        <w:pStyle w:val="Level2"/>
        <w:rPr>
          <w:rFonts w:cs="Arial"/>
          <w:sz w:val="20"/>
          <w:szCs w:val="20"/>
        </w:rPr>
      </w:pPr>
      <w:r w:rsidRPr="00895F5B">
        <w:rPr>
          <w:rFonts w:cs="Arial"/>
          <w:sz w:val="20"/>
          <w:szCs w:val="20"/>
        </w:rPr>
        <w:t>The following breaches are fundamental and shall entitle the Licensor forthwith to give Notice terminating this Agreement and thereupon this Agreement shall absolutel</w:t>
      </w:r>
      <w:r w:rsidRPr="00895F5B">
        <w:rPr>
          <w:rFonts w:cs="Arial"/>
          <w:sz w:val="20"/>
          <w:szCs w:val="20"/>
        </w:rPr>
        <w:t>y terminate and cease to have effect but without prejudice to the rights and remedies of the Licensor in respect of the breach or antecedent breach by the Licensee of any of its obligations under this Agre</w:t>
      </w:r>
      <w:r w:rsidRPr="00895F5B">
        <w:rPr>
          <w:rFonts w:cs="Arial"/>
          <w:sz w:val="20"/>
          <w:szCs w:val="20"/>
        </w:rPr>
        <w:t>e</w:t>
      </w:r>
      <w:r w:rsidRPr="00895F5B">
        <w:rPr>
          <w:rFonts w:cs="Arial"/>
          <w:sz w:val="20"/>
          <w:szCs w:val="20"/>
        </w:rPr>
        <w:t>ment:</w:t>
      </w:r>
    </w:p>
    <w:p w:rsidR="00000000" w:rsidRPr="00895F5B" w:rsidRDefault="00E413DA" w:rsidP="009F5528">
      <w:pPr>
        <w:pStyle w:val="Level3"/>
        <w:rPr>
          <w:rFonts w:cs="Arial"/>
          <w:sz w:val="20"/>
          <w:szCs w:val="20"/>
        </w:rPr>
      </w:pPr>
      <w:r w:rsidRPr="00895F5B">
        <w:rPr>
          <w:rFonts w:cs="Arial"/>
          <w:sz w:val="20"/>
          <w:szCs w:val="20"/>
        </w:rPr>
        <w:t xml:space="preserve">failure on the part of the Licensee to make </w:t>
      </w:r>
      <w:r w:rsidRPr="00895F5B">
        <w:rPr>
          <w:rFonts w:cs="Arial"/>
          <w:sz w:val="20"/>
          <w:szCs w:val="20"/>
        </w:rPr>
        <w:t>any payment due to the Licensor under this Agreement for 30 days after such payment shall have become due;</w:t>
      </w:r>
    </w:p>
    <w:p w:rsidR="00000000" w:rsidRPr="00895F5B" w:rsidRDefault="00E413DA" w:rsidP="009F5528">
      <w:pPr>
        <w:pStyle w:val="Level3"/>
        <w:rPr>
          <w:rFonts w:cs="Arial"/>
          <w:sz w:val="20"/>
          <w:szCs w:val="20"/>
        </w:rPr>
      </w:pPr>
      <w:r w:rsidRPr="00895F5B">
        <w:rPr>
          <w:rFonts w:cs="Arial"/>
          <w:sz w:val="20"/>
          <w:szCs w:val="20"/>
        </w:rPr>
        <w:t>failure on the part of the Licensee to rectify any breach of this Agreement within 30 days of receiving a Notice from the Lice</w:t>
      </w:r>
      <w:r w:rsidRPr="00895F5B">
        <w:rPr>
          <w:rFonts w:cs="Arial"/>
          <w:sz w:val="20"/>
          <w:szCs w:val="20"/>
        </w:rPr>
        <w:t>n</w:t>
      </w:r>
      <w:r w:rsidRPr="00895F5B">
        <w:rPr>
          <w:rFonts w:cs="Arial"/>
          <w:sz w:val="20"/>
          <w:szCs w:val="20"/>
        </w:rPr>
        <w:t>sor of such breach;</w:t>
      </w:r>
    </w:p>
    <w:p w:rsidR="00000000" w:rsidRPr="00895F5B" w:rsidRDefault="00E413DA" w:rsidP="009F5528">
      <w:pPr>
        <w:pStyle w:val="Level3"/>
        <w:rPr>
          <w:rFonts w:cs="Arial"/>
          <w:sz w:val="20"/>
          <w:szCs w:val="20"/>
        </w:rPr>
      </w:pPr>
      <w:r w:rsidRPr="00895F5B">
        <w:rPr>
          <w:rFonts w:cs="Arial"/>
          <w:sz w:val="20"/>
          <w:szCs w:val="20"/>
        </w:rPr>
        <w:t>th</w:t>
      </w:r>
      <w:r w:rsidRPr="00895F5B">
        <w:rPr>
          <w:rFonts w:cs="Arial"/>
          <w:sz w:val="20"/>
          <w:szCs w:val="20"/>
        </w:rPr>
        <w:t>e voluntary or compulsory liquidation of the Licensee or the appointment of an administr</w:t>
      </w:r>
      <w:r w:rsidRPr="00895F5B">
        <w:rPr>
          <w:rFonts w:cs="Arial"/>
          <w:sz w:val="20"/>
          <w:szCs w:val="20"/>
        </w:rPr>
        <w:t>a</w:t>
      </w:r>
      <w:r w:rsidRPr="00895F5B">
        <w:rPr>
          <w:rFonts w:cs="Arial"/>
          <w:sz w:val="20"/>
          <w:szCs w:val="20"/>
        </w:rPr>
        <w:t>tor or receiver of its assets or similar; and</w:t>
      </w:r>
    </w:p>
    <w:p w:rsidR="00000000" w:rsidRPr="00895F5B" w:rsidRDefault="00E413DA" w:rsidP="009F5528">
      <w:pPr>
        <w:pStyle w:val="Level3"/>
        <w:rPr>
          <w:rFonts w:cs="Arial"/>
          <w:sz w:val="20"/>
          <w:szCs w:val="20"/>
        </w:rPr>
      </w:pPr>
      <w:proofErr w:type="gramStart"/>
      <w:r w:rsidRPr="00895F5B">
        <w:rPr>
          <w:rFonts w:cs="Arial"/>
          <w:sz w:val="20"/>
          <w:szCs w:val="20"/>
        </w:rPr>
        <w:t>if</w:t>
      </w:r>
      <w:proofErr w:type="gramEnd"/>
      <w:r w:rsidRPr="00895F5B">
        <w:rPr>
          <w:rFonts w:cs="Arial"/>
          <w:sz w:val="20"/>
          <w:szCs w:val="20"/>
        </w:rPr>
        <w:t xml:space="preserve"> the Licensee shall cease trading or to operate the Business.</w:t>
      </w:r>
    </w:p>
    <w:p w:rsidR="00000000" w:rsidRPr="00895F5B" w:rsidRDefault="00E413DA" w:rsidP="009F5528">
      <w:pPr>
        <w:pStyle w:val="Level2"/>
        <w:rPr>
          <w:rFonts w:cs="Arial"/>
          <w:sz w:val="20"/>
          <w:szCs w:val="20"/>
        </w:rPr>
      </w:pPr>
      <w:r w:rsidRPr="00895F5B">
        <w:rPr>
          <w:rFonts w:cs="Arial"/>
          <w:sz w:val="20"/>
          <w:szCs w:val="20"/>
        </w:rPr>
        <w:t>If at any time the Licensor shall cease to have the right</w:t>
      </w:r>
      <w:r w:rsidRPr="00895F5B">
        <w:rPr>
          <w:rFonts w:cs="Arial"/>
          <w:sz w:val="20"/>
          <w:szCs w:val="20"/>
        </w:rPr>
        <w:t xml:space="preserve"> </w:t>
      </w:r>
      <w:r>
        <w:rPr>
          <w:rFonts w:cs="Arial"/>
          <w:sz w:val="20"/>
          <w:szCs w:val="20"/>
        </w:rPr>
        <w:t>to grant licence</w:t>
      </w:r>
      <w:r w:rsidRPr="00895F5B">
        <w:rPr>
          <w:rFonts w:cs="Arial"/>
          <w:sz w:val="20"/>
          <w:szCs w:val="20"/>
        </w:rPr>
        <w:t xml:space="preserve"> of </w:t>
      </w:r>
      <w:r>
        <w:rPr>
          <w:rFonts w:cs="Arial"/>
          <w:sz w:val="20"/>
          <w:szCs w:val="20"/>
        </w:rPr>
        <w:t xml:space="preserve">the </w:t>
      </w:r>
      <w:r w:rsidRPr="00895F5B">
        <w:rPr>
          <w:rFonts w:cs="Arial"/>
          <w:sz w:val="20"/>
          <w:szCs w:val="20"/>
        </w:rPr>
        <w:t>Intellectual Property the Licensor may forthwith terminate this Agreement by giving Notice to the Licensee.</w:t>
      </w:r>
    </w:p>
    <w:p w:rsidR="00000000" w:rsidRPr="00895F5B" w:rsidRDefault="00E413DA" w:rsidP="009F5528">
      <w:pPr>
        <w:pStyle w:val="Level2"/>
        <w:rPr>
          <w:rFonts w:cs="Arial"/>
          <w:sz w:val="20"/>
          <w:szCs w:val="20"/>
        </w:rPr>
      </w:pPr>
      <w:r w:rsidRPr="00895F5B">
        <w:rPr>
          <w:rFonts w:cs="Arial"/>
          <w:sz w:val="20"/>
          <w:szCs w:val="20"/>
        </w:rPr>
        <w:t xml:space="preserve">On termination of this Agreement the Licensee shall forthwith pay to the Licensor the balance of any Royalty accrued up to </w:t>
      </w:r>
      <w:r w:rsidRPr="00895F5B">
        <w:rPr>
          <w:rFonts w:cs="Arial"/>
          <w:sz w:val="20"/>
          <w:szCs w:val="20"/>
        </w:rPr>
        <w:t>the date of termination.</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562 \r  \* MERGEFORMAT ">
        <w:bookmarkStart w:id="29" w:name="_Toc251690839"/>
        <w:r>
          <w:rPr>
            <w:sz w:val="20"/>
            <w:szCs w:val="20"/>
          </w:rPr>
          <w:instrText>11</w:instrText>
        </w:r>
      </w:fldSimple>
      <w:r w:rsidRPr="00895F5B">
        <w:rPr>
          <w:sz w:val="20"/>
          <w:szCs w:val="20"/>
        </w:rPr>
        <w:tab/>
        <w:instrText>Termination consequences</w:instrText>
      </w:r>
      <w:bookmarkEnd w:id="29"/>
      <w:r w:rsidRPr="00895F5B">
        <w:rPr>
          <w:sz w:val="20"/>
          <w:szCs w:val="20"/>
        </w:rPr>
        <w:instrText xml:space="preserve">" \l1 </w:instrText>
      </w:r>
      <w:r w:rsidRPr="00895F5B">
        <w:rPr>
          <w:rStyle w:val="Level1asheadingtext"/>
          <w:rFonts w:cs="Arial"/>
          <w:sz w:val="20"/>
          <w:szCs w:val="20"/>
        </w:rPr>
        <w:fldChar w:fldCharType="end"/>
      </w:r>
      <w:bookmarkStart w:id="30" w:name="_Ref401978562"/>
      <w:r w:rsidRPr="00895F5B">
        <w:rPr>
          <w:rStyle w:val="Level1asheadingtext"/>
          <w:rFonts w:cs="Arial"/>
          <w:sz w:val="20"/>
          <w:szCs w:val="20"/>
        </w:rPr>
        <w:t>Termination consequences</w:t>
      </w:r>
      <w:bookmarkEnd w:id="30"/>
    </w:p>
    <w:p w:rsidR="00000000" w:rsidRPr="00895F5B" w:rsidRDefault="00E413DA" w:rsidP="009F5528">
      <w:pPr>
        <w:pStyle w:val="Level2"/>
        <w:rPr>
          <w:rFonts w:cs="Arial"/>
          <w:sz w:val="20"/>
          <w:szCs w:val="20"/>
        </w:rPr>
      </w:pPr>
      <w:r w:rsidRPr="00895F5B">
        <w:rPr>
          <w:rFonts w:cs="Arial"/>
          <w:sz w:val="20"/>
          <w:szCs w:val="20"/>
        </w:rPr>
        <w:t>Subject to clause 11.2 on termination of this Agreement the Licensee shall cease all use of the Intellectual Property within</w:t>
      </w:r>
      <w:r w:rsidRPr="00895F5B">
        <w:rPr>
          <w:rFonts w:cs="Arial"/>
          <w:sz w:val="20"/>
          <w:szCs w:val="20"/>
        </w:rPr>
        <w:t xml:space="preserve"> 90 days of termination.</w:t>
      </w:r>
    </w:p>
    <w:p w:rsidR="00000000" w:rsidRPr="00895F5B" w:rsidRDefault="00E413DA" w:rsidP="009F5528">
      <w:pPr>
        <w:pStyle w:val="Level2"/>
        <w:rPr>
          <w:rFonts w:cs="Arial"/>
          <w:sz w:val="20"/>
          <w:szCs w:val="20"/>
        </w:rPr>
      </w:pPr>
      <w:r w:rsidRPr="00895F5B">
        <w:rPr>
          <w:rFonts w:cs="Arial"/>
          <w:sz w:val="20"/>
          <w:szCs w:val="20"/>
        </w:rPr>
        <w:t>If the Licensee shall have any remaining stocks of Products at the time of termination they may be disposed of by the Licensee in compliance with the terms of this Agre</w:t>
      </w:r>
      <w:r w:rsidRPr="00895F5B">
        <w:rPr>
          <w:rFonts w:cs="Arial"/>
          <w:sz w:val="20"/>
          <w:szCs w:val="20"/>
        </w:rPr>
        <w:t>e</w:t>
      </w:r>
      <w:r w:rsidRPr="00895F5B">
        <w:rPr>
          <w:rFonts w:cs="Arial"/>
          <w:sz w:val="20"/>
          <w:szCs w:val="20"/>
        </w:rPr>
        <w:t>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609 \r  \* MERGEFORMAT ">
        <w:bookmarkStart w:id="31" w:name="_Toc251690840"/>
        <w:r>
          <w:rPr>
            <w:sz w:val="20"/>
            <w:szCs w:val="20"/>
          </w:rPr>
          <w:instrText>12</w:instrText>
        </w:r>
      </w:fldSimple>
      <w:r w:rsidRPr="00895F5B">
        <w:rPr>
          <w:sz w:val="20"/>
          <w:szCs w:val="20"/>
        </w:rPr>
        <w:tab/>
        <w:instrText>Indem</w:instrText>
      </w:r>
      <w:r w:rsidRPr="00895F5B">
        <w:rPr>
          <w:sz w:val="20"/>
          <w:szCs w:val="20"/>
        </w:rPr>
        <w:instrText>nity</w:instrText>
      </w:r>
      <w:bookmarkEnd w:id="31"/>
      <w:r w:rsidRPr="00895F5B">
        <w:rPr>
          <w:sz w:val="20"/>
          <w:szCs w:val="20"/>
        </w:rPr>
        <w:instrText xml:space="preserve">" \l1 </w:instrText>
      </w:r>
      <w:r w:rsidRPr="00895F5B">
        <w:rPr>
          <w:rStyle w:val="Level1asheadingtext"/>
          <w:rFonts w:cs="Arial"/>
          <w:sz w:val="20"/>
          <w:szCs w:val="20"/>
        </w:rPr>
        <w:fldChar w:fldCharType="end"/>
      </w:r>
      <w:bookmarkStart w:id="32" w:name="_Ref401978609"/>
      <w:r w:rsidRPr="00895F5B">
        <w:rPr>
          <w:rStyle w:val="Level1asheadingtext"/>
          <w:rFonts w:cs="Arial"/>
          <w:sz w:val="20"/>
          <w:szCs w:val="20"/>
        </w:rPr>
        <w:t>Indemnity</w:t>
      </w:r>
      <w:bookmarkEnd w:id="32"/>
    </w:p>
    <w:p w:rsidR="00000000" w:rsidRPr="00895F5B" w:rsidRDefault="00E413DA" w:rsidP="009F5528">
      <w:pPr>
        <w:pStyle w:val="Level2"/>
        <w:rPr>
          <w:rFonts w:cs="Arial"/>
          <w:sz w:val="20"/>
          <w:szCs w:val="20"/>
        </w:rPr>
      </w:pPr>
      <w:r w:rsidRPr="00895F5B">
        <w:rPr>
          <w:rFonts w:cs="Arial"/>
          <w:sz w:val="20"/>
          <w:szCs w:val="20"/>
        </w:rPr>
        <w:t>The Licensee shall indemnify the Licensor against all actions claims costs damages and expenses which it may suffer or sustain as a result of the actions of the Licensee.</w:t>
      </w:r>
    </w:p>
    <w:p w:rsidR="00000000" w:rsidRPr="00895F5B" w:rsidRDefault="00E413DA" w:rsidP="009F5528">
      <w:pPr>
        <w:pStyle w:val="Level2"/>
        <w:rPr>
          <w:rFonts w:cs="Arial"/>
          <w:sz w:val="20"/>
          <w:szCs w:val="20"/>
        </w:rPr>
      </w:pPr>
      <w:r w:rsidRPr="00895F5B">
        <w:rPr>
          <w:rFonts w:cs="Arial"/>
          <w:sz w:val="20"/>
          <w:szCs w:val="20"/>
        </w:rPr>
        <w:t>The Licensor shall indemnify the Licensee against all actions cl</w:t>
      </w:r>
      <w:r w:rsidRPr="00895F5B">
        <w:rPr>
          <w:rFonts w:cs="Arial"/>
          <w:sz w:val="20"/>
          <w:szCs w:val="20"/>
        </w:rPr>
        <w:t>aims costs damages and expenses arising out of the Licensee's use of the Trade Mark in accordance with the terms of this Agreement.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lastRenderedPageBreak/>
        <w:fldChar w:fldCharType="begin"/>
      </w:r>
      <w:r w:rsidRPr="00895F5B">
        <w:rPr>
          <w:sz w:val="20"/>
          <w:szCs w:val="20"/>
        </w:rPr>
        <w:instrText xml:space="preserve">  TC "</w:instrText>
      </w:r>
      <w:fldSimple w:instr=" REF _Ref401978640 \r  \* MERGEFORMAT ">
        <w:bookmarkStart w:id="33" w:name="_Toc251690841"/>
        <w:r>
          <w:rPr>
            <w:sz w:val="20"/>
            <w:szCs w:val="20"/>
          </w:rPr>
          <w:instrText>13</w:instrText>
        </w:r>
      </w:fldSimple>
      <w:r w:rsidRPr="00895F5B">
        <w:rPr>
          <w:sz w:val="20"/>
          <w:szCs w:val="20"/>
        </w:rPr>
        <w:tab/>
        <w:instrText>Inspection</w:instrText>
      </w:r>
      <w:bookmarkEnd w:id="33"/>
      <w:r w:rsidRPr="00895F5B">
        <w:rPr>
          <w:sz w:val="20"/>
          <w:szCs w:val="20"/>
        </w:rPr>
        <w:instrText xml:space="preserve">" \l1 </w:instrText>
      </w:r>
      <w:r w:rsidRPr="00895F5B">
        <w:rPr>
          <w:rStyle w:val="Level1asheadingtext"/>
          <w:rFonts w:cs="Arial"/>
          <w:sz w:val="20"/>
          <w:szCs w:val="20"/>
        </w:rPr>
        <w:fldChar w:fldCharType="end"/>
      </w:r>
      <w:bookmarkStart w:id="34" w:name="_Ref401978640"/>
      <w:r w:rsidRPr="00895F5B">
        <w:rPr>
          <w:rStyle w:val="Level1asheadingtext"/>
          <w:rFonts w:cs="Arial"/>
          <w:sz w:val="20"/>
          <w:szCs w:val="20"/>
        </w:rPr>
        <w:t>Inspection</w:t>
      </w:r>
      <w:bookmarkEnd w:id="34"/>
    </w:p>
    <w:p w:rsidR="00000000" w:rsidRPr="00895F5B" w:rsidRDefault="00E413DA" w:rsidP="009F5528">
      <w:pPr>
        <w:pStyle w:val="Body1"/>
        <w:rPr>
          <w:rFonts w:cs="Arial"/>
          <w:sz w:val="20"/>
          <w:szCs w:val="20"/>
        </w:rPr>
      </w:pPr>
      <w:r w:rsidRPr="00895F5B">
        <w:rPr>
          <w:rFonts w:cs="Arial"/>
          <w:sz w:val="20"/>
          <w:szCs w:val="20"/>
        </w:rPr>
        <w:t>The Licensee shall permit the Licensor at all</w:t>
      </w:r>
      <w:r w:rsidRPr="00895F5B">
        <w:rPr>
          <w:rFonts w:cs="Arial"/>
          <w:sz w:val="20"/>
          <w:szCs w:val="20"/>
        </w:rPr>
        <w:t xml:space="preserve"> reasonable times to inspect the Licensee's premises in order to satisfy </w:t>
      </w:r>
      <w:proofErr w:type="gramStart"/>
      <w:r w:rsidRPr="00895F5B">
        <w:rPr>
          <w:rFonts w:cs="Arial"/>
          <w:sz w:val="20"/>
          <w:szCs w:val="20"/>
        </w:rPr>
        <w:t>itself</w:t>
      </w:r>
      <w:proofErr w:type="gramEnd"/>
      <w:r w:rsidRPr="00895F5B">
        <w:rPr>
          <w:rFonts w:cs="Arial"/>
          <w:sz w:val="20"/>
          <w:szCs w:val="20"/>
        </w:rPr>
        <w:t xml:space="preserve"> that the Licensee is complying with its obligations under this Agreement.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671 \r  \* MERGEFORMAT ">
        <w:bookmarkStart w:id="35" w:name="_Toc251690842"/>
        <w:r>
          <w:rPr>
            <w:sz w:val="20"/>
            <w:szCs w:val="20"/>
          </w:rPr>
          <w:instrText>14</w:instrText>
        </w:r>
      </w:fldSimple>
      <w:r w:rsidRPr="00895F5B">
        <w:rPr>
          <w:sz w:val="20"/>
          <w:szCs w:val="20"/>
        </w:rPr>
        <w:tab/>
        <w:instrText>No waiver</w:instrText>
      </w:r>
      <w:bookmarkEnd w:id="35"/>
      <w:r w:rsidRPr="00895F5B">
        <w:rPr>
          <w:sz w:val="20"/>
          <w:szCs w:val="20"/>
        </w:rPr>
        <w:instrText xml:space="preserve">" \l1 </w:instrText>
      </w:r>
      <w:r w:rsidRPr="00895F5B">
        <w:rPr>
          <w:rStyle w:val="Level1asheadingtext"/>
          <w:rFonts w:cs="Arial"/>
          <w:sz w:val="20"/>
          <w:szCs w:val="20"/>
        </w:rPr>
        <w:fldChar w:fldCharType="end"/>
      </w:r>
      <w:bookmarkStart w:id="36" w:name="_Ref401978671"/>
      <w:r w:rsidRPr="00895F5B">
        <w:rPr>
          <w:rStyle w:val="Level1asheadingtext"/>
          <w:rFonts w:cs="Arial"/>
          <w:sz w:val="20"/>
          <w:szCs w:val="20"/>
        </w:rPr>
        <w:t>No waiver</w:t>
      </w:r>
      <w:bookmarkEnd w:id="36"/>
    </w:p>
    <w:p w:rsidR="00000000" w:rsidRPr="00895F5B" w:rsidRDefault="00E413DA" w:rsidP="009F5528">
      <w:pPr>
        <w:pStyle w:val="Body1"/>
        <w:rPr>
          <w:rFonts w:cs="Arial"/>
          <w:sz w:val="20"/>
          <w:szCs w:val="20"/>
        </w:rPr>
      </w:pPr>
      <w:r w:rsidRPr="00895F5B">
        <w:rPr>
          <w:rFonts w:cs="Arial"/>
          <w:sz w:val="20"/>
          <w:szCs w:val="20"/>
        </w:rPr>
        <w:t>No waiver by the Licensor</w:t>
      </w:r>
      <w:r w:rsidRPr="00895F5B">
        <w:rPr>
          <w:rFonts w:cs="Arial"/>
          <w:sz w:val="20"/>
          <w:szCs w:val="20"/>
        </w:rPr>
        <w:t xml:space="preserve"> of any of the Licensee's obligations under this Agreement shall be deemed effective unless made by the Licensor in writing nor shall any waiver by the Licensor in respect of any breach be deemed to constitute a waiver of or consent to any subsequent breac</w:t>
      </w:r>
      <w:r w:rsidRPr="00895F5B">
        <w:rPr>
          <w:rFonts w:cs="Arial"/>
          <w:sz w:val="20"/>
          <w:szCs w:val="20"/>
        </w:rPr>
        <w:t>h by the Licensee of its obligations.</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702 \r  \* MERGEFORMAT ">
        <w:bookmarkStart w:id="37" w:name="_Toc251690843"/>
        <w:r>
          <w:rPr>
            <w:sz w:val="20"/>
            <w:szCs w:val="20"/>
          </w:rPr>
          <w:instrText>15</w:instrText>
        </w:r>
      </w:fldSimple>
      <w:r w:rsidRPr="00895F5B">
        <w:rPr>
          <w:sz w:val="20"/>
          <w:szCs w:val="20"/>
        </w:rPr>
        <w:tab/>
        <w:instrText>Severance</w:instrText>
      </w:r>
      <w:bookmarkEnd w:id="37"/>
      <w:r w:rsidRPr="00895F5B">
        <w:rPr>
          <w:sz w:val="20"/>
          <w:szCs w:val="20"/>
        </w:rPr>
        <w:instrText xml:space="preserve">" \l1 </w:instrText>
      </w:r>
      <w:r w:rsidRPr="00895F5B">
        <w:rPr>
          <w:rStyle w:val="Level1asheadingtext"/>
          <w:rFonts w:cs="Arial"/>
          <w:sz w:val="20"/>
          <w:szCs w:val="20"/>
        </w:rPr>
        <w:fldChar w:fldCharType="end"/>
      </w:r>
      <w:bookmarkStart w:id="38" w:name="_Ref401978702"/>
      <w:r w:rsidRPr="00895F5B">
        <w:rPr>
          <w:rStyle w:val="Level1asheadingtext"/>
          <w:rFonts w:cs="Arial"/>
          <w:sz w:val="20"/>
          <w:szCs w:val="20"/>
        </w:rPr>
        <w:t>Severance</w:t>
      </w:r>
      <w:bookmarkEnd w:id="38"/>
    </w:p>
    <w:p w:rsidR="00000000" w:rsidRPr="00895F5B" w:rsidRDefault="00E413DA" w:rsidP="009F5528">
      <w:pPr>
        <w:pStyle w:val="Body1"/>
        <w:rPr>
          <w:rFonts w:cs="Arial"/>
          <w:sz w:val="20"/>
          <w:szCs w:val="20"/>
        </w:rPr>
      </w:pPr>
      <w:r w:rsidRPr="00895F5B">
        <w:rPr>
          <w:rFonts w:cs="Arial"/>
          <w:sz w:val="20"/>
          <w:szCs w:val="20"/>
        </w:rPr>
        <w:t>In the event that any provision of this Agreement is declared by any judicial or other competent authority to be void voidable or illegal the</w:t>
      </w:r>
      <w:r w:rsidRPr="00895F5B">
        <w:rPr>
          <w:rFonts w:cs="Arial"/>
          <w:sz w:val="20"/>
          <w:szCs w:val="20"/>
        </w:rPr>
        <w:t xml:space="preserve"> remaining provisions shall continue to apply unless the Licensor at the Licensor's discretion decides that the effect is to defeat the original intentions of the parties in which case it shall be entitled to terminate the Agreement by 90 days' Notice.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w:instrText>
      </w:r>
      <w:r w:rsidRPr="00895F5B">
        <w:rPr>
          <w:sz w:val="20"/>
          <w:szCs w:val="20"/>
        </w:rPr>
        <w:instrText>TC "</w:instrText>
      </w:r>
      <w:fldSimple w:instr=" REF _Ref401978734 \r  \* MERGEFORMAT ">
        <w:bookmarkStart w:id="39" w:name="_Toc251690844"/>
        <w:r>
          <w:rPr>
            <w:sz w:val="20"/>
            <w:szCs w:val="20"/>
          </w:rPr>
          <w:instrText>16</w:instrText>
        </w:r>
      </w:fldSimple>
      <w:r w:rsidRPr="00895F5B">
        <w:rPr>
          <w:sz w:val="20"/>
          <w:szCs w:val="20"/>
        </w:rPr>
        <w:tab/>
        <w:instrText>No agency or partnership</w:instrText>
      </w:r>
      <w:bookmarkEnd w:id="39"/>
      <w:r w:rsidRPr="00895F5B">
        <w:rPr>
          <w:sz w:val="20"/>
          <w:szCs w:val="20"/>
        </w:rPr>
        <w:instrText xml:space="preserve">" \l1 </w:instrText>
      </w:r>
      <w:r w:rsidRPr="00895F5B">
        <w:rPr>
          <w:rStyle w:val="Level1asheadingtext"/>
          <w:rFonts w:cs="Arial"/>
          <w:sz w:val="20"/>
          <w:szCs w:val="20"/>
        </w:rPr>
        <w:fldChar w:fldCharType="end"/>
      </w:r>
      <w:bookmarkStart w:id="40" w:name="_Ref401978734"/>
      <w:r w:rsidRPr="00895F5B">
        <w:rPr>
          <w:rStyle w:val="Level1asheadingtext"/>
          <w:rFonts w:cs="Arial"/>
          <w:sz w:val="20"/>
          <w:szCs w:val="20"/>
        </w:rPr>
        <w:t>No agency or partnership</w:t>
      </w:r>
      <w:bookmarkEnd w:id="40"/>
    </w:p>
    <w:p w:rsidR="00000000" w:rsidRPr="00895F5B" w:rsidRDefault="00E413DA" w:rsidP="009F5528">
      <w:pPr>
        <w:pStyle w:val="Body1"/>
        <w:rPr>
          <w:rFonts w:cs="Arial"/>
          <w:sz w:val="20"/>
          <w:szCs w:val="20"/>
        </w:rPr>
      </w:pPr>
      <w:r w:rsidRPr="00895F5B">
        <w:rPr>
          <w:rFonts w:cs="Arial"/>
          <w:sz w:val="20"/>
          <w:szCs w:val="20"/>
        </w:rPr>
        <w:t xml:space="preserve">The </w:t>
      </w:r>
      <w:proofErr w:type="gramStart"/>
      <w:r w:rsidRPr="00895F5B">
        <w:rPr>
          <w:rFonts w:cs="Arial"/>
          <w:sz w:val="20"/>
          <w:szCs w:val="20"/>
        </w:rPr>
        <w:t>parties are not partners or joint venturers nor is</w:t>
      </w:r>
      <w:proofErr w:type="gramEnd"/>
      <w:r w:rsidRPr="00895F5B">
        <w:rPr>
          <w:rFonts w:cs="Arial"/>
          <w:sz w:val="20"/>
          <w:szCs w:val="20"/>
        </w:rPr>
        <w:t xml:space="preserve"> the Licensee entitled to act as the Licensor's agent nor shall the Licensor be liable in respect </w:t>
      </w:r>
      <w:r w:rsidRPr="00895F5B">
        <w:rPr>
          <w:rFonts w:cs="Arial"/>
          <w:sz w:val="20"/>
          <w:szCs w:val="20"/>
        </w:rPr>
        <w:t>of any representation act or omission of the Licensee of wha</w:t>
      </w:r>
      <w:r w:rsidRPr="00895F5B">
        <w:rPr>
          <w:rFonts w:cs="Arial"/>
          <w:sz w:val="20"/>
          <w:szCs w:val="20"/>
        </w:rPr>
        <w:t>t</w:t>
      </w:r>
      <w:r w:rsidRPr="00895F5B">
        <w:rPr>
          <w:rFonts w:cs="Arial"/>
          <w:sz w:val="20"/>
          <w:szCs w:val="20"/>
        </w:rPr>
        <w:t>ever nature.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765 \r  \* MERGEFORMAT ">
        <w:bookmarkStart w:id="41" w:name="_Toc251690845"/>
        <w:r>
          <w:rPr>
            <w:sz w:val="20"/>
            <w:szCs w:val="20"/>
          </w:rPr>
          <w:instrText>17</w:instrText>
        </w:r>
      </w:fldSimple>
      <w:r w:rsidRPr="00895F5B">
        <w:rPr>
          <w:sz w:val="20"/>
          <w:szCs w:val="20"/>
        </w:rPr>
        <w:tab/>
        <w:instrText>Notices</w:instrText>
      </w:r>
      <w:bookmarkEnd w:id="41"/>
      <w:r w:rsidRPr="00895F5B">
        <w:rPr>
          <w:sz w:val="20"/>
          <w:szCs w:val="20"/>
        </w:rPr>
        <w:instrText xml:space="preserve">" \l1 </w:instrText>
      </w:r>
      <w:r w:rsidRPr="00895F5B">
        <w:rPr>
          <w:rStyle w:val="Level1asheadingtext"/>
          <w:rFonts w:cs="Arial"/>
          <w:sz w:val="20"/>
          <w:szCs w:val="20"/>
        </w:rPr>
        <w:fldChar w:fldCharType="end"/>
      </w:r>
      <w:bookmarkStart w:id="42" w:name="_Ref401978765"/>
      <w:r w:rsidRPr="00895F5B">
        <w:rPr>
          <w:rStyle w:val="Level1asheadingtext"/>
          <w:rFonts w:cs="Arial"/>
          <w:sz w:val="20"/>
          <w:szCs w:val="20"/>
        </w:rPr>
        <w:t>Notices</w:t>
      </w:r>
      <w:bookmarkEnd w:id="42"/>
    </w:p>
    <w:p w:rsidR="00000000" w:rsidRPr="00895F5B" w:rsidRDefault="00E413DA" w:rsidP="009F5528">
      <w:pPr>
        <w:pStyle w:val="Body1"/>
        <w:rPr>
          <w:rFonts w:cs="Arial"/>
          <w:sz w:val="20"/>
          <w:szCs w:val="20"/>
        </w:rPr>
      </w:pPr>
      <w:r w:rsidRPr="00895F5B">
        <w:rPr>
          <w:rFonts w:cs="Arial"/>
          <w:sz w:val="20"/>
          <w:szCs w:val="20"/>
        </w:rPr>
        <w:t xml:space="preserve">Any Notice to be served on either of the parties by the other shall be sent by pre-paid recorded delivery or </w:t>
      </w:r>
      <w:r w:rsidRPr="00895F5B">
        <w:rPr>
          <w:rFonts w:cs="Arial"/>
          <w:sz w:val="20"/>
          <w:szCs w:val="20"/>
        </w:rPr>
        <w:t>registered post or by telex or facsimile transmission to the address stated above and shall be deemed to have been received by the addressee within 72 hours of posting or 24 hours if sent by telex or facsimile transmission to the correct number (with corre</w:t>
      </w:r>
      <w:r w:rsidRPr="00895F5B">
        <w:rPr>
          <w:rFonts w:cs="Arial"/>
          <w:sz w:val="20"/>
          <w:szCs w:val="20"/>
        </w:rPr>
        <w:t>ct answer back) of the addressee.</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827 \r  \* MERGEFORMAT ">
        <w:bookmarkStart w:id="43" w:name="_Toc251690846"/>
        <w:r>
          <w:rPr>
            <w:sz w:val="20"/>
            <w:szCs w:val="20"/>
          </w:rPr>
          <w:instrText>18</w:instrText>
        </w:r>
      </w:fldSimple>
      <w:r w:rsidRPr="00895F5B">
        <w:rPr>
          <w:sz w:val="20"/>
          <w:szCs w:val="20"/>
        </w:rPr>
        <w:tab/>
        <w:instrText>Governing Law</w:instrText>
      </w:r>
      <w:bookmarkEnd w:id="43"/>
      <w:r w:rsidRPr="00895F5B">
        <w:rPr>
          <w:sz w:val="20"/>
          <w:szCs w:val="20"/>
        </w:rPr>
        <w:instrText xml:space="preserve">" \l1 </w:instrText>
      </w:r>
      <w:r w:rsidRPr="00895F5B">
        <w:rPr>
          <w:rStyle w:val="Level1asheadingtext"/>
          <w:rFonts w:cs="Arial"/>
          <w:sz w:val="20"/>
          <w:szCs w:val="20"/>
        </w:rPr>
        <w:fldChar w:fldCharType="end"/>
      </w:r>
      <w:bookmarkStart w:id="44" w:name="_Ref401978827"/>
      <w:r w:rsidRPr="00895F5B">
        <w:rPr>
          <w:rStyle w:val="Level1asheadingtext"/>
          <w:rFonts w:cs="Arial"/>
          <w:sz w:val="20"/>
          <w:szCs w:val="20"/>
        </w:rPr>
        <w:t>Governing Law</w:t>
      </w:r>
      <w:bookmarkEnd w:id="44"/>
    </w:p>
    <w:p w:rsidR="00000000" w:rsidRPr="00895F5B" w:rsidRDefault="00E413DA" w:rsidP="009F5528">
      <w:pPr>
        <w:pStyle w:val="Body1"/>
        <w:rPr>
          <w:rFonts w:cs="Arial"/>
          <w:sz w:val="20"/>
          <w:szCs w:val="20"/>
        </w:rPr>
      </w:pPr>
      <w:r w:rsidRPr="00895F5B">
        <w:rPr>
          <w:rFonts w:cs="Arial"/>
          <w:sz w:val="20"/>
          <w:szCs w:val="20"/>
        </w:rPr>
        <w:t>This Agreement and any dispute or claim arising out of or in connection with it or its subject matter, whether of a contractual or non-co</w:t>
      </w:r>
      <w:r w:rsidRPr="00895F5B">
        <w:rPr>
          <w:rFonts w:cs="Arial"/>
          <w:sz w:val="20"/>
          <w:szCs w:val="20"/>
        </w:rPr>
        <w:t>ntractual nature, shall be governed by and construed in accordance with the law of England and Wales.  The parties irrevocably agree that the courts of England and Wales shall have exclusive jurisdiction to settle any dispute which may arise out of or in c</w:t>
      </w:r>
      <w:r w:rsidRPr="00895F5B">
        <w:rPr>
          <w:rFonts w:cs="Arial"/>
          <w:sz w:val="20"/>
          <w:szCs w:val="20"/>
        </w:rPr>
        <w:t>onnection with this Agreement.</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8874 \r  \* MERGEFORMAT ">
        <w:bookmarkStart w:id="45" w:name="_Toc251690847"/>
        <w:r>
          <w:rPr>
            <w:sz w:val="20"/>
            <w:szCs w:val="20"/>
          </w:rPr>
          <w:instrText>19</w:instrText>
        </w:r>
      </w:fldSimple>
      <w:r w:rsidRPr="00895F5B">
        <w:rPr>
          <w:sz w:val="20"/>
          <w:szCs w:val="20"/>
        </w:rPr>
        <w:tab/>
        <w:instrText>Transmission of benefit</w:instrText>
      </w:r>
      <w:bookmarkEnd w:id="45"/>
      <w:r w:rsidRPr="00895F5B">
        <w:rPr>
          <w:sz w:val="20"/>
          <w:szCs w:val="20"/>
        </w:rPr>
        <w:instrText xml:space="preserve">" \l1 </w:instrText>
      </w:r>
      <w:r w:rsidRPr="00895F5B">
        <w:rPr>
          <w:rStyle w:val="Level1asheadingtext"/>
          <w:rFonts w:cs="Arial"/>
          <w:sz w:val="20"/>
          <w:szCs w:val="20"/>
        </w:rPr>
        <w:fldChar w:fldCharType="end"/>
      </w:r>
      <w:bookmarkStart w:id="46" w:name="_Ref401978874"/>
      <w:r w:rsidRPr="00895F5B">
        <w:rPr>
          <w:rStyle w:val="Level1asheadingtext"/>
          <w:rFonts w:cs="Arial"/>
          <w:sz w:val="20"/>
          <w:szCs w:val="20"/>
        </w:rPr>
        <w:t>Transmission of benefit</w:t>
      </w:r>
      <w:bookmarkEnd w:id="46"/>
    </w:p>
    <w:p w:rsidR="00000000" w:rsidRPr="00895F5B" w:rsidRDefault="00E413DA" w:rsidP="009F5528">
      <w:pPr>
        <w:pStyle w:val="Body1"/>
        <w:rPr>
          <w:rFonts w:cs="Arial"/>
          <w:sz w:val="20"/>
          <w:szCs w:val="20"/>
        </w:rPr>
      </w:pPr>
      <w:r w:rsidRPr="00895F5B">
        <w:rPr>
          <w:rFonts w:cs="Arial"/>
          <w:sz w:val="20"/>
          <w:szCs w:val="20"/>
        </w:rPr>
        <w:t>This Agreement shall be binding upon and inure to the benefit of the Licensor and its successors and a</w:t>
      </w:r>
      <w:r w:rsidRPr="00895F5B">
        <w:rPr>
          <w:rFonts w:cs="Arial"/>
          <w:sz w:val="20"/>
          <w:szCs w:val="20"/>
        </w:rPr>
        <w:t>s</w:t>
      </w:r>
      <w:r w:rsidRPr="00895F5B">
        <w:rPr>
          <w:rFonts w:cs="Arial"/>
          <w:sz w:val="20"/>
          <w:szCs w:val="20"/>
        </w:rPr>
        <w:t>signs.</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lastRenderedPageBreak/>
        <w:fldChar w:fldCharType="begin"/>
      </w:r>
      <w:r w:rsidRPr="00895F5B">
        <w:rPr>
          <w:sz w:val="20"/>
          <w:szCs w:val="20"/>
        </w:rPr>
        <w:instrText xml:space="preserve">  TC "</w:instrText>
      </w:r>
      <w:fldSimple w:instr=" REF _Ref401977906 \r  \* MERGEFORMAT ">
        <w:bookmarkStart w:id="47" w:name="_Toc251690848"/>
        <w:r>
          <w:rPr>
            <w:sz w:val="20"/>
            <w:szCs w:val="20"/>
          </w:rPr>
          <w:instrText>20</w:instrText>
        </w:r>
      </w:fldSimple>
      <w:r w:rsidRPr="00895F5B">
        <w:rPr>
          <w:sz w:val="20"/>
          <w:szCs w:val="20"/>
        </w:rPr>
        <w:tab/>
        <w:instrText>Third parties</w:instrText>
      </w:r>
      <w:bookmarkEnd w:id="47"/>
      <w:r w:rsidRPr="00895F5B">
        <w:rPr>
          <w:sz w:val="20"/>
          <w:szCs w:val="20"/>
        </w:rPr>
        <w:instrText xml:space="preserve">" \l1 </w:instrText>
      </w:r>
      <w:r w:rsidRPr="00895F5B">
        <w:rPr>
          <w:rStyle w:val="Level1asheadingtext"/>
          <w:rFonts w:cs="Arial"/>
          <w:sz w:val="20"/>
          <w:szCs w:val="20"/>
        </w:rPr>
        <w:fldChar w:fldCharType="end"/>
      </w:r>
      <w:bookmarkStart w:id="48" w:name="_Ref401977906"/>
      <w:r w:rsidRPr="00895F5B">
        <w:rPr>
          <w:rStyle w:val="Level1asheadingtext"/>
          <w:rFonts w:cs="Arial"/>
          <w:sz w:val="20"/>
          <w:szCs w:val="20"/>
        </w:rPr>
        <w:t>Third parties</w:t>
      </w:r>
      <w:bookmarkEnd w:id="48"/>
    </w:p>
    <w:p w:rsidR="00000000" w:rsidRPr="00895F5B" w:rsidRDefault="00E413DA" w:rsidP="009F5528">
      <w:pPr>
        <w:pStyle w:val="Body1"/>
        <w:rPr>
          <w:rFonts w:cs="Arial"/>
          <w:sz w:val="20"/>
          <w:szCs w:val="20"/>
        </w:rPr>
      </w:pPr>
      <w:r w:rsidRPr="00895F5B">
        <w:rPr>
          <w:rFonts w:cs="Arial"/>
          <w:sz w:val="20"/>
          <w:szCs w:val="20"/>
        </w:rPr>
        <w:t>Except as otherwise expressly stated, this Agreement does not confer any rights on any person or party (other than the parties to this Agreement) under the Contracts (Rights of Thir</w:t>
      </w:r>
      <w:r w:rsidRPr="00895F5B">
        <w:rPr>
          <w:rFonts w:cs="Arial"/>
          <w:sz w:val="20"/>
          <w:szCs w:val="20"/>
        </w:rPr>
        <w:t>d Parties) Act 1999.</w:t>
      </w:r>
    </w:p>
    <w:p w:rsidR="00000000" w:rsidRPr="00895F5B" w:rsidRDefault="00E413DA" w:rsidP="009F5528">
      <w:pPr>
        <w:pStyle w:val="Level1"/>
        <w:keepNext/>
        <w:rPr>
          <w:rStyle w:val="Level1asheadingtext"/>
          <w:rFonts w:cs="Arial"/>
          <w:sz w:val="20"/>
          <w:szCs w:val="20"/>
        </w:rPr>
      </w:pPr>
      <w:r w:rsidRPr="00895F5B">
        <w:rPr>
          <w:rStyle w:val="Level1asheadingtext"/>
          <w:rFonts w:cs="Arial"/>
          <w:sz w:val="20"/>
          <w:szCs w:val="20"/>
        </w:rPr>
        <w:fldChar w:fldCharType="begin"/>
      </w:r>
      <w:r w:rsidRPr="00895F5B">
        <w:rPr>
          <w:sz w:val="20"/>
          <w:szCs w:val="20"/>
        </w:rPr>
        <w:instrText xml:space="preserve">  TC "</w:instrText>
      </w:r>
      <w:fldSimple w:instr=" REF _Ref401977937 \r  \* MERGEFORMAT ">
        <w:bookmarkStart w:id="49" w:name="_Toc251690849"/>
        <w:r>
          <w:rPr>
            <w:sz w:val="20"/>
            <w:szCs w:val="20"/>
          </w:rPr>
          <w:instrText>21</w:instrText>
        </w:r>
      </w:fldSimple>
      <w:r w:rsidRPr="00895F5B">
        <w:rPr>
          <w:sz w:val="20"/>
          <w:szCs w:val="20"/>
        </w:rPr>
        <w:tab/>
        <w:instrText>Joint and several</w:instrText>
      </w:r>
      <w:bookmarkEnd w:id="49"/>
      <w:r w:rsidRPr="00895F5B">
        <w:rPr>
          <w:sz w:val="20"/>
          <w:szCs w:val="20"/>
        </w:rPr>
        <w:instrText xml:space="preserve">" \l1 </w:instrText>
      </w:r>
      <w:r w:rsidRPr="00895F5B">
        <w:rPr>
          <w:rStyle w:val="Level1asheadingtext"/>
          <w:rFonts w:cs="Arial"/>
          <w:sz w:val="20"/>
          <w:szCs w:val="20"/>
        </w:rPr>
        <w:fldChar w:fldCharType="end"/>
      </w:r>
      <w:bookmarkStart w:id="50" w:name="_Ref401977937"/>
      <w:r w:rsidRPr="00895F5B">
        <w:rPr>
          <w:rStyle w:val="Level1asheadingtext"/>
          <w:rFonts w:cs="Arial"/>
          <w:sz w:val="20"/>
          <w:szCs w:val="20"/>
        </w:rPr>
        <w:t>Joint and several</w:t>
      </w:r>
      <w:bookmarkEnd w:id="50"/>
    </w:p>
    <w:p w:rsidR="00000000" w:rsidRPr="00895F5B" w:rsidRDefault="00E413DA" w:rsidP="009F5528">
      <w:pPr>
        <w:pStyle w:val="Body1"/>
        <w:rPr>
          <w:rFonts w:cs="Arial"/>
          <w:sz w:val="20"/>
          <w:szCs w:val="20"/>
        </w:rPr>
      </w:pPr>
      <w:r w:rsidRPr="00895F5B">
        <w:rPr>
          <w:rFonts w:cs="Arial"/>
          <w:sz w:val="20"/>
          <w:szCs w:val="20"/>
        </w:rPr>
        <w:t>All agreements on the part of either of the parties which comprise more than one person or entity shall be joint and several.</w:t>
      </w:r>
    </w:p>
    <w:p w:rsidR="00000000" w:rsidRPr="00895F5B" w:rsidRDefault="00E413DA" w:rsidP="00A02193">
      <w:pPr>
        <w:pStyle w:val="ClauseLevel1Continued"/>
        <w:tabs>
          <w:tab w:val="left" w:pos="400"/>
        </w:tabs>
        <w:adjustRightInd/>
        <w:jc w:val="center"/>
        <w:sectPr w:rsidR="00000000" w:rsidRPr="00895F5B" w:rsidSect="009F5528">
          <w:footerReference w:type="default" r:id="rId12"/>
          <w:pgSz w:w="11907" w:h="16839"/>
          <w:pgMar w:top="1559" w:right="1440" w:bottom="1559" w:left="1440" w:header="709" w:footer="709" w:gutter="0"/>
          <w:pgNumType w:start="1"/>
          <w:cols w:space="720"/>
          <w:noEndnote/>
          <w:docGrid w:linePitch="299"/>
        </w:sectPr>
      </w:pPr>
    </w:p>
    <w:p w:rsidR="00000000" w:rsidRPr="00895F5B" w:rsidRDefault="00E413DA" w:rsidP="009F5528">
      <w:pPr>
        <w:pStyle w:val="Schedule"/>
        <w:numPr>
          <w:ilvl w:val="0"/>
          <w:numId w:val="0"/>
        </w:numPr>
        <w:jc w:val="center"/>
        <w:rPr>
          <w:rFonts w:cs="Arial"/>
          <w:sz w:val="20"/>
          <w:szCs w:val="20"/>
        </w:rPr>
      </w:pPr>
      <w:r w:rsidRPr="00895F5B">
        <w:rPr>
          <w:rFonts w:cs="Arial"/>
          <w:sz w:val="20"/>
          <w:szCs w:val="20"/>
        </w:rPr>
        <w:lastRenderedPageBreak/>
        <w:t>FIRST SCHEDULE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58"/>
        <w:gridCol w:w="1980"/>
        <w:gridCol w:w="1320"/>
        <w:gridCol w:w="4620"/>
      </w:tblGrid>
      <w:tr w:rsidR="00000000" w:rsidRPr="00895F5B" w:rsidTr="009F5528">
        <w:tc>
          <w:tcPr>
            <w:tcW w:w="9678" w:type="dxa"/>
            <w:gridSpan w:val="4"/>
          </w:tcPr>
          <w:p w:rsidR="00000000" w:rsidRPr="00895F5B" w:rsidRDefault="00E413DA" w:rsidP="00A02193">
            <w:pPr>
              <w:pStyle w:val="PrecedentSubHeading2"/>
              <w:suppressAutoHyphens/>
              <w:jc w:val="left"/>
            </w:pPr>
            <w:r w:rsidRPr="00895F5B">
              <w:t>Trade Mark Number : 1316537</w:t>
            </w:r>
          </w:p>
          <w:p w:rsidR="00000000" w:rsidRPr="00895F5B" w:rsidRDefault="00E413DA" w:rsidP="00A02193">
            <w:pPr>
              <w:pStyle w:val="PrecedentSubHeading2"/>
              <w:suppressAutoHyphens/>
              <w:jc w:val="left"/>
            </w:pPr>
            <w:r w:rsidRPr="00895F5B">
              <w:t>Mark Text: LOFT SHOP</w:t>
            </w:r>
          </w:p>
        </w:tc>
      </w:tr>
      <w:tr w:rsidR="00000000" w:rsidRPr="00895F5B" w:rsidTr="009F5528">
        <w:trPr>
          <w:trHeight w:val="3466"/>
        </w:trPr>
        <w:tc>
          <w:tcPr>
            <w:tcW w:w="9678" w:type="dxa"/>
            <w:gridSpan w:val="4"/>
          </w:tcPr>
          <w:p w:rsidR="00000000" w:rsidRPr="00895F5B" w:rsidRDefault="00E413DA" w:rsidP="00A02193">
            <w:pPr>
              <w:pStyle w:val="PrecedentSubHeading2"/>
              <w:suppressAutoHyphens/>
              <w:spacing w:before="60" w:after="60"/>
              <w:rPr>
                <w:color w:val="auto"/>
              </w:rPr>
            </w:pPr>
            <w:r w:rsidRPr="00895F5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59.75pt">
                  <v:imagedata r:id="rId13" o:title=""/>
                </v:shape>
              </w:pic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c>
          <w:tcPr>
            <w:tcW w:w="1758" w:type="dxa"/>
          </w:tcPr>
          <w:p w:rsidR="00000000" w:rsidRPr="00895F5B" w:rsidRDefault="00E413DA" w:rsidP="00A02193">
            <w:pPr>
              <w:suppressAutoHyphens/>
              <w:rPr>
                <w:rFonts w:cs="Arial"/>
                <w:b/>
                <w:sz w:val="20"/>
                <w:szCs w:val="20"/>
              </w:rPr>
            </w:pPr>
            <w:r w:rsidRPr="00895F5B">
              <w:rPr>
                <w:rFonts w:cs="Arial"/>
                <w:b/>
                <w:sz w:val="20"/>
                <w:szCs w:val="20"/>
              </w:rPr>
              <w:t>Number of Mark</w:t>
            </w:r>
          </w:p>
        </w:tc>
        <w:tc>
          <w:tcPr>
            <w:tcW w:w="1980" w:type="dxa"/>
          </w:tcPr>
          <w:p w:rsidR="00000000" w:rsidRPr="00895F5B" w:rsidRDefault="00E413DA" w:rsidP="00A02193">
            <w:pPr>
              <w:suppressAutoHyphens/>
              <w:rPr>
                <w:rFonts w:cs="Arial"/>
                <w:b/>
                <w:sz w:val="20"/>
                <w:szCs w:val="20"/>
              </w:rPr>
            </w:pPr>
            <w:r w:rsidRPr="00895F5B">
              <w:rPr>
                <w:rFonts w:cs="Arial"/>
                <w:b/>
                <w:sz w:val="20"/>
                <w:szCs w:val="20"/>
              </w:rPr>
              <w:t>Date of registration</w:t>
            </w:r>
          </w:p>
        </w:tc>
        <w:tc>
          <w:tcPr>
            <w:tcW w:w="1320" w:type="dxa"/>
          </w:tcPr>
          <w:p w:rsidR="00000000" w:rsidRPr="00895F5B" w:rsidRDefault="00E413DA" w:rsidP="00A02193">
            <w:pPr>
              <w:suppressAutoHyphens/>
              <w:rPr>
                <w:rFonts w:cs="Arial"/>
                <w:b/>
                <w:sz w:val="20"/>
                <w:szCs w:val="20"/>
              </w:rPr>
            </w:pPr>
            <w:r w:rsidRPr="00895F5B">
              <w:rPr>
                <w:rFonts w:cs="Arial"/>
                <w:b/>
                <w:sz w:val="20"/>
                <w:szCs w:val="20"/>
              </w:rPr>
              <w:t>Class</w:t>
            </w:r>
          </w:p>
        </w:tc>
        <w:tc>
          <w:tcPr>
            <w:tcW w:w="4620" w:type="dxa"/>
          </w:tcPr>
          <w:p w:rsidR="00000000" w:rsidRPr="00895F5B" w:rsidRDefault="00E413DA" w:rsidP="00A02193">
            <w:pPr>
              <w:suppressAutoHyphens/>
              <w:rPr>
                <w:rFonts w:cs="Arial"/>
                <w:b/>
                <w:sz w:val="20"/>
                <w:szCs w:val="20"/>
              </w:rPr>
            </w:pPr>
            <w:r w:rsidRPr="00895F5B">
              <w:rPr>
                <w:rFonts w:cs="Arial"/>
                <w:b/>
                <w:sz w:val="20"/>
                <w:szCs w:val="20"/>
              </w:rPr>
              <w:t>Goods or services in respect of which Mark is registered</w: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09"/>
        </w:trPr>
        <w:tc>
          <w:tcPr>
            <w:tcW w:w="1758" w:type="dxa"/>
          </w:tcPr>
          <w:p w:rsidR="00000000" w:rsidRPr="00895F5B" w:rsidRDefault="00E413DA" w:rsidP="00A02193">
            <w:pPr>
              <w:suppressAutoHyphens/>
              <w:spacing w:before="60" w:after="60"/>
              <w:rPr>
                <w:rFonts w:cs="Arial"/>
                <w:sz w:val="20"/>
                <w:szCs w:val="20"/>
              </w:rPr>
            </w:pPr>
            <w:r w:rsidRPr="00895F5B">
              <w:rPr>
                <w:rFonts w:cs="Arial"/>
                <w:sz w:val="20"/>
                <w:szCs w:val="20"/>
              </w:rPr>
              <w:t>1316537</w:t>
            </w:r>
          </w:p>
        </w:tc>
        <w:tc>
          <w:tcPr>
            <w:tcW w:w="1980" w:type="dxa"/>
          </w:tcPr>
          <w:p w:rsidR="00000000" w:rsidRPr="00895F5B" w:rsidRDefault="00E413DA" w:rsidP="00A02193">
            <w:pPr>
              <w:suppressAutoHyphens/>
              <w:spacing w:before="60" w:after="60"/>
              <w:rPr>
                <w:rFonts w:cs="Arial"/>
                <w:sz w:val="20"/>
                <w:szCs w:val="20"/>
              </w:rPr>
            </w:pPr>
            <w:r w:rsidRPr="00895F5B">
              <w:rPr>
                <w:rFonts w:cs="Arial"/>
                <w:sz w:val="20"/>
                <w:szCs w:val="20"/>
              </w:rPr>
              <w:t>17 May 1991</w:t>
            </w:r>
          </w:p>
        </w:tc>
        <w:tc>
          <w:tcPr>
            <w:tcW w:w="1320" w:type="dxa"/>
          </w:tcPr>
          <w:p w:rsidR="00000000" w:rsidRPr="00895F5B" w:rsidRDefault="00E413DA" w:rsidP="00A02193">
            <w:pPr>
              <w:suppressAutoHyphens/>
              <w:spacing w:before="60" w:after="60"/>
              <w:rPr>
                <w:rFonts w:cs="Arial"/>
                <w:sz w:val="20"/>
                <w:szCs w:val="20"/>
              </w:rPr>
            </w:pPr>
            <w:r w:rsidRPr="00895F5B">
              <w:rPr>
                <w:rFonts w:cs="Arial"/>
                <w:sz w:val="20"/>
                <w:szCs w:val="20"/>
              </w:rPr>
              <w:t>06,17,19,20</w:t>
            </w:r>
          </w:p>
        </w:tc>
        <w:tc>
          <w:tcPr>
            <w:tcW w:w="4620" w:type="dxa"/>
          </w:tcPr>
          <w:p w:rsidR="00000000" w:rsidRPr="00895F5B" w:rsidRDefault="00E413DA" w:rsidP="00A02193">
            <w:pPr>
              <w:suppressAutoHyphens/>
              <w:spacing w:before="60" w:after="60"/>
              <w:rPr>
                <w:rFonts w:cs="Arial"/>
                <w:sz w:val="20"/>
                <w:szCs w:val="20"/>
              </w:rPr>
            </w:pPr>
            <w:r w:rsidRPr="00895F5B">
              <w:rPr>
                <w:rFonts w:cs="Arial"/>
                <w:sz w:val="20"/>
                <w:szCs w:val="20"/>
              </w:rPr>
              <w:t>Class 06:</w:t>
            </w:r>
          </w:p>
          <w:p w:rsidR="00000000" w:rsidRPr="00895F5B" w:rsidRDefault="00E413DA" w:rsidP="00A02193">
            <w:pPr>
              <w:suppressAutoHyphens/>
              <w:spacing w:before="60" w:after="60"/>
              <w:rPr>
                <w:rFonts w:cs="Arial"/>
                <w:sz w:val="20"/>
                <w:szCs w:val="20"/>
              </w:rPr>
            </w:pPr>
            <w:r w:rsidRPr="00895F5B">
              <w:rPr>
                <w:rFonts w:cs="Arial"/>
                <w:sz w:val="20"/>
                <w:szCs w:val="20"/>
              </w:rPr>
              <w:t xml:space="preserve">Building materials and building Products; doors, door panels </w:t>
            </w:r>
            <w:r w:rsidRPr="00895F5B">
              <w:rPr>
                <w:rFonts w:cs="Arial"/>
                <w:sz w:val="20"/>
                <w:szCs w:val="20"/>
              </w:rPr>
              <w:t xml:space="preserve">and door frames; windows and window framers; stairs; ladders; internal wall claddings; all included in Class 6; all being metallic and adapted for use in the construction or conversion of lofts. </w:t>
            </w:r>
          </w:p>
          <w:p w:rsidR="00000000" w:rsidRPr="00895F5B" w:rsidRDefault="00E413DA" w:rsidP="00A02193">
            <w:pPr>
              <w:suppressAutoHyphens/>
              <w:spacing w:before="60" w:after="60"/>
              <w:rPr>
                <w:rFonts w:cs="Arial"/>
                <w:sz w:val="20"/>
                <w:szCs w:val="20"/>
              </w:rPr>
            </w:pPr>
            <w:r w:rsidRPr="00895F5B">
              <w:rPr>
                <w:rFonts w:cs="Arial"/>
                <w:sz w:val="20"/>
                <w:szCs w:val="20"/>
              </w:rPr>
              <w:t>Class 17:</w:t>
            </w:r>
          </w:p>
          <w:p w:rsidR="00000000" w:rsidRPr="00895F5B" w:rsidRDefault="00E413DA" w:rsidP="00A02193">
            <w:pPr>
              <w:suppressAutoHyphens/>
              <w:spacing w:before="60" w:after="60"/>
              <w:rPr>
                <w:rFonts w:cs="Arial"/>
                <w:sz w:val="20"/>
                <w:szCs w:val="20"/>
              </w:rPr>
            </w:pPr>
            <w:r w:rsidRPr="00895F5B">
              <w:rPr>
                <w:rFonts w:cs="Arial"/>
                <w:sz w:val="20"/>
                <w:szCs w:val="20"/>
              </w:rPr>
              <w:t>Thermal insulation materials, included in Class 17</w:t>
            </w:r>
            <w:r w:rsidRPr="00895F5B">
              <w:rPr>
                <w:rFonts w:cs="Arial"/>
                <w:sz w:val="20"/>
                <w:szCs w:val="20"/>
              </w:rPr>
              <w:t>, all being adapted for use in the construction or conversion of lofts.</w:t>
            </w:r>
          </w:p>
          <w:p w:rsidR="00000000" w:rsidRPr="00895F5B" w:rsidRDefault="00E413DA" w:rsidP="00A02193">
            <w:pPr>
              <w:suppressAutoHyphens/>
              <w:spacing w:before="60" w:after="60"/>
              <w:rPr>
                <w:rFonts w:cs="Arial"/>
                <w:sz w:val="20"/>
                <w:szCs w:val="20"/>
              </w:rPr>
            </w:pPr>
            <w:r w:rsidRPr="00895F5B">
              <w:rPr>
                <w:rFonts w:cs="Arial"/>
                <w:sz w:val="20"/>
                <w:szCs w:val="20"/>
              </w:rPr>
              <w:t>Class 19:</w:t>
            </w:r>
          </w:p>
          <w:p w:rsidR="00000000" w:rsidRPr="00895F5B" w:rsidRDefault="00E413DA" w:rsidP="00A02193">
            <w:pPr>
              <w:suppressAutoHyphens/>
              <w:spacing w:before="60" w:after="60"/>
              <w:rPr>
                <w:rFonts w:cs="Arial"/>
                <w:sz w:val="20"/>
                <w:szCs w:val="20"/>
              </w:rPr>
            </w:pPr>
            <w:r w:rsidRPr="00895F5B">
              <w:rPr>
                <w:rFonts w:cs="Arial"/>
                <w:sz w:val="20"/>
                <w:szCs w:val="20"/>
              </w:rPr>
              <w:t>Building materials and building Products; doors, door panels and door frames; windows and window framers; stairs; all being non-metallic; flooring; structural timber Products</w:t>
            </w:r>
            <w:r w:rsidRPr="00895F5B">
              <w:rPr>
                <w:rFonts w:cs="Arial"/>
                <w:sz w:val="20"/>
                <w:szCs w:val="20"/>
              </w:rPr>
              <w:t>; non–metallic internal wall cladding; all included in Class19; all being adapted for use in the construction or conversion of lofts.</w:t>
            </w:r>
          </w:p>
          <w:p w:rsidR="00000000" w:rsidRPr="00895F5B" w:rsidRDefault="00E413DA" w:rsidP="00A02193">
            <w:pPr>
              <w:suppressAutoHyphens/>
              <w:spacing w:before="60" w:after="60"/>
              <w:rPr>
                <w:rFonts w:cs="Arial"/>
                <w:sz w:val="20"/>
                <w:szCs w:val="20"/>
              </w:rPr>
            </w:pPr>
            <w:r w:rsidRPr="00895F5B">
              <w:rPr>
                <w:rFonts w:cs="Arial"/>
                <w:sz w:val="20"/>
                <w:szCs w:val="20"/>
              </w:rPr>
              <w:t>Class 20;</w:t>
            </w:r>
          </w:p>
          <w:p w:rsidR="00000000" w:rsidRPr="00895F5B" w:rsidRDefault="00E413DA" w:rsidP="00A02193">
            <w:pPr>
              <w:suppressAutoHyphens/>
              <w:spacing w:before="60" w:after="60"/>
              <w:rPr>
                <w:rFonts w:cs="Arial"/>
                <w:sz w:val="20"/>
                <w:szCs w:val="20"/>
              </w:rPr>
            </w:pPr>
            <w:proofErr w:type="gramStart"/>
            <w:r w:rsidRPr="00895F5B">
              <w:rPr>
                <w:rFonts w:cs="Arial"/>
                <w:sz w:val="20"/>
                <w:szCs w:val="20"/>
              </w:rPr>
              <w:t>Ladders,</w:t>
            </w:r>
            <w:proofErr w:type="gramEnd"/>
            <w:r w:rsidRPr="00895F5B">
              <w:rPr>
                <w:rFonts w:cs="Arial"/>
                <w:sz w:val="20"/>
                <w:szCs w:val="20"/>
              </w:rPr>
              <w:t xml:space="preserve"> all included in Class 20; and being adapted for use in lofts.</w:t>
            </w:r>
          </w:p>
        </w:tc>
      </w:tr>
    </w:tbl>
    <w:p w:rsidR="00000000" w:rsidRPr="00895F5B" w:rsidRDefault="00E413DA" w:rsidP="009F5528">
      <w:pPr>
        <w:pStyle w:val="Schedule"/>
        <w:numPr>
          <w:ilvl w:val="0"/>
          <w:numId w:val="0"/>
        </w:numPr>
        <w:jc w:val="center"/>
        <w:rPr>
          <w:rFonts w:cs="Arial"/>
          <w:sz w:val="20"/>
          <w:szCs w:val="20"/>
        </w:rPr>
      </w:pPr>
      <w:r w:rsidRPr="00895F5B">
        <w:rPr>
          <w:rFonts w:cs="Arial"/>
          <w:sz w:val="20"/>
          <w:szCs w:val="20"/>
        </w:rPr>
        <w:br w:type="page"/>
        <w:t>SECOND SCHEDULE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1980"/>
        <w:gridCol w:w="1320"/>
        <w:gridCol w:w="4620"/>
      </w:tblGrid>
      <w:tr w:rsidR="00000000" w:rsidRPr="00895F5B" w:rsidTr="009F5528">
        <w:tc>
          <w:tcPr>
            <w:tcW w:w="9678" w:type="dxa"/>
            <w:gridSpan w:val="4"/>
          </w:tcPr>
          <w:p w:rsidR="00000000" w:rsidRPr="00895F5B" w:rsidRDefault="00E413DA" w:rsidP="00A02193">
            <w:pPr>
              <w:pStyle w:val="PrecedentSubHeading2"/>
              <w:suppressAutoHyphens/>
              <w:jc w:val="left"/>
            </w:pPr>
            <w:r w:rsidRPr="00895F5B">
              <w:t>Trade Mark Number : 201</w:t>
            </w:r>
            <w:r w:rsidRPr="00895F5B">
              <w:t>5561</w:t>
            </w:r>
          </w:p>
          <w:p w:rsidR="00000000" w:rsidRPr="00895F5B" w:rsidRDefault="00E413DA" w:rsidP="00A02193">
            <w:pPr>
              <w:pStyle w:val="PrecedentSubHeading2"/>
              <w:suppressAutoHyphens/>
              <w:jc w:val="left"/>
            </w:pPr>
            <w:r w:rsidRPr="00895F5B">
              <w:t>Mark Text: LOFT SHOP</w: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55"/>
        </w:trPr>
        <w:tc>
          <w:tcPr>
            <w:tcW w:w="1758"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suppressAutoHyphens/>
              <w:rPr>
                <w:rFonts w:cs="Arial"/>
                <w:b/>
                <w:sz w:val="20"/>
                <w:szCs w:val="20"/>
              </w:rPr>
            </w:pPr>
            <w:r w:rsidRPr="00895F5B">
              <w:rPr>
                <w:rFonts w:cs="Arial"/>
                <w:b/>
                <w:sz w:val="20"/>
                <w:szCs w:val="20"/>
              </w:rPr>
              <w:t>Number of Mark</w:t>
            </w:r>
          </w:p>
        </w:tc>
        <w:tc>
          <w:tcPr>
            <w:tcW w:w="1980"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suppressAutoHyphens/>
              <w:rPr>
                <w:rFonts w:cs="Arial"/>
                <w:b/>
                <w:sz w:val="20"/>
                <w:szCs w:val="20"/>
              </w:rPr>
            </w:pPr>
            <w:r w:rsidRPr="00895F5B">
              <w:rPr>
                <w:rFonts w:cs="Arial"/>
                <w:b/>
                <w:sz w:val="20"/>
                <w:szCs w:val="20"/>
              </w:rPr>
              <w:t>Date of registration</w:t>
            </w:r>
          </w:p>
        </w:tc>
        <w:tc>
          <w:tcPr>
            <w:tcW w:w="1320"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suppressAutoHyphens/>
              <w:rPr>
                <w:rFonts w:cs="Arial"/>
                <w:b/>
                <w:sz w:val="20"/>
                <w:szCs w:val="20"/>
              </w:rPr>
            </w:pPr>
            <w:r w:rsidRPr="00895F5B">
              <w:rPr>
                <w:rFonts w:cs="Arial"/>
                <w:b/>
                <w:sz w:val="20"/>
                <w:szCs w:val="20"/>
              </w:rPr>
              <w:t>Class</w:t>
            </w:r>
          </w:p>
        </w:tc>
        <w:tc>
          <w:tcPr>
            <w:tcW w:w="4620"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suppressAutoHyphens/>
              <w:rPr>
                <w:rFonts w:cs="Arial"/>
                <w:b/>
                <w:sz w:val="20"/>
                <w:szCs w:val="20"/>
              </w:rPr>
            </w:pPr>
            <w:r w:rsidRPr="00895F5B">
              <w:rPr>
                <w:rFonts w:cs="Arial"/>
                <w:b/>
                <w:sz w:val="20"/>
                <w:szCs w:val="20"/>
              </w:rPr>
              <w:t>Goods or services in respect of which Mark is registered</w: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2209"/>
        </w:trPr>
        <w:tc>
          <w:tcPr>
            <w:tcW w:w="1758" w:type="dxa"/>
          </w:tcPr>
          <w:p w:rsidR="00000000" w:rsidRPr="00895F5B" w:rsidRDefault="00E413DA" w:rsidP="00A02193">
            <w:pPr>
              <w:suppressAutoHyphens/>
              <w:spacing w:before="60" w:after="60"/>
              <w:rPr>
                <w:rFonts w:cs="Arial"/>
                <w:sz w:val="20"/>
                <w:szCs w:val="20"/>
              </w:rPr>
            </w:pPr>
            <w:r w:rsidRPr="00895F5B">
              <w:rPr>
                <w:rFonts w:cs="Arial"/>
                <w:sz w:val="20"/>
                <w:szCs w:val="20"/>
              </w:rPr>
              <w:t>2015561</w:t>
            </w:r>
          </w:p>
        </w:tc>
        <w:tc>
          <w:tcPr>
            <w:tcW w:w="1980" w:type="dxa"/>
          </w:tcPr>
          <w:p w:rsidR="00000000" w:rsidRPr="00895F5B" w:rsidRDefault="00E413DA" w:rsidP="00A02193">
            <w:pPr>
              <w:suppressAutoHyphens/>
              <w:spacing w:before="60" w:after="60"/>
              <w:rPr>
                <w:rFonts w:cs="Arial"/>
                <w:sz w:val="20"/>
                <w:szCs w:val="20"/>
              </w:rPr>
            </w:pPr>
            <w:r w:rsidRPr="00895F5B">
              <w:rPr>
                <w:rFonts w:cs="Arial"/>
                <w:sz w:val="20"/>
                <w:szCs w:val="20"/>
              </w:rPr>
              <w:t>13 December 1996</w:t>
            </w:r>
          </w:p>
        </w:tc>
        <w:tc>
          <w:tcPr>
            <w:tcW w:w="1320" w:type="dxa"/>
          </w:tcPr>
          <w:p w:rsidR="00000000" w:rsidRPr="00895F5B" w:rsidRDefault="00E413DA" w:rsidP="00A02193">
            <w:pPr>
              <w:suppressAutoHyphens/>
              <w:spacing w:before="60" w:after="60"/>
              <w:rPr>
                <w:rFonts w:cs="Arial"/>
                <w:sz w:val="20"/>
                <w:szCs w:val="20"/>
              </w:rPr>
            </w:pPr>
            <w:r w:rsidRPr="00895F5B">
              <w:rPr>
                <w:rFonts w:cs="Arial"/>
                <w:sz w:val="20"/>
                <w:szCs w:val="20"/>
              </w:rPr>
              <w:t>06,19,20,37</w:t>
            </w:r>
          </w:p>
        </w:tc>
        <w:tc>
          <w:tcPr>
            <w:tcW w:w="4620" w:type="dxa"/>
          </w:tcPr>
          <w:p w:rsidR="00000000" w:rsidRPr="00895F5B" w:rsidRDefault="00E413DA" w:rsidP="00A02193">
            <w:pPr>
              <w:suppressAutoHyphens/>
              <w:spacing w:before="60" w:after="60"/>
              <w:rPr>
                <w:rFonts w:cs="Arial"/>
                <w:sz w:val="20"/>
                <w:szCs w:val="20"/>
              </w:rPr>
            </w:pPr>
            <w:r w:rsidRPr="00895F5B">
              <w:rPr>
                <w:rFonts w:cs="Arial"/>
                <w:sz w:val="20"/>
                <w:szCs w:val="20"/>
              </w:rPr>
              <w:t>Class 06:</w:t>
            </w:r>
          </w:p>
          <w:p w:rsidR="00000000" w:rsidRPr="00895F5B" w:rsidRDefault="00E413DA" w:rsidP="00A02193">
            <w:pPr>
              <w:suppressAutoHyphens/>
              <w:spacing w:before="60" w:after="60"/>
              <w:rPr>
                <w:rFonts w:cs="Arial"/>
                <w:sz w:val="20"/>
                <w:szCs w:val="20"/>
              </w:rPr>
            </w:pPr>
            <w:r w:rsidRPr="00895F5B">
              <w:rPr>
                <w:rFonts w:cs="Arial"/>
                <w:sz w:val="20"/>
                <w:szCs w:val="20"/>
              </w:rPr>
              <w:t>Building materials and building Products; doors, door panels and door frames; wind</w:t>
            </w:r>
            <w:r w:rsidRPr="00895F5B">
              <w:rPr>
                <w:rFonts w:cs="Arial"/>
                <w:sz w:val="20"/>
                <w:szCs w:val="20"/>
              </w:rPr>
              <w:t xml:space="preserve">ows and window framers; stairs; ladders; internal wall claddings; all included in Class 6; all being metallic and adapted for use in the construction or conversion of lofts. </w:t>
            </w:r>
          </w:p>
          <w:p w:rsidR="00000000" w:rsidRPr="00895F5B" w:rsidRDefault="00E413DA" w:rsidP="00A02193">
            <w:pPr>
              <w:suppressAutoHyphens/>
              <w:spacing w:before="60" w:after="60"/>
              <w:rPr>
                <w:rFonts w:cs="Arial"/>
                <w:sz w:val="20"/>
                <w:szCs w:val="20"/>
              </w:rPr>
            </w:pPr>
            <w:r w:rsidRPr="00895F5B">
              <w:rPr>
                <w:rFonts w:cs="Arial"/>
                <w:sz w:val="20"/>
                <w:szCs w:val="20"/>
              </w:rPr>
              <w:t>Class 19:</w:t>
            </w:r>
          </w:p>
          <w:p w:rsidR="00000000" w:rsidRPr="00895F5B" w:rsidRDefault="00E413DA" w:rsidP="00A02193">
            <w:pPr>
              <w:suppressAutoHyphens/>
              <w:spacing w:before="60" w:after="60"/>
              <w:rPr>
                <w:rFonts w:cs="Arial"/>
                <w:sz w:val="20"/>
                <w:szCs w:val="20"/>
              </w:rPr>
            </w:pPr>
            <w:r w:rsidRPr="00895F5B">
              <w:rPr>
                <w:rFonts w:cs="Arial"/>
                <w:sz w:val="20"/>
                <w:szCs w:val="20"/>
              </w:rPr>
              <w:t xml:space="preserve"> Windows, roof lights, skylights, roof domes, roof flas</w:t>
            </w:r>
            <w:r w:rsidRPr="00895F5B">
              <w:rPr>
                <w:rFonts w:cs="Arial"/>
                <w:sz w:val="20"/>
                <w:szCs w:val="20"/>
              </w:rPr>
              <w:t>h</w:t>
            </w:r>
            <w:r w:rsidRPr="00895F5B">
              <w:rPr>
                <w:rFonts w:cs="Arial"/>
                <w:sz w:val="20"/>
                <w:szCs w:val="20"/>
              </w:rPr>
              <w:t>ing, loft ladde</w:t>
            </w:r>
            <w:r w:rsidRPr="00895F5B">
              <w:rPr>
                <w:rFonts w:cs="Arial"/>
                <w:sz w:val="20"/>
                <w:szCs w:val="20"/>
              </w:rPr>
              <w:t xml:space="preserve">rs, blinds, steps, step ladders, stairs, staircases, </w:t>
            </w:r>
            <w:proofErr w:type="gramStart"/>
            <w:r w:rsidRPr="00895F5B">
              <w:rPr>
                <w:rFonts w:cs="Arial"/>
                <w:sz w:val="20"/>
                <w:szCs w:val="20"/>
              </w:rPr>
              <w:t>stair</w:t>
            </w:r>
            <w:proofErr w:type="gramEnd"/>
            <w:r w:rsidRPr="00895F5B">
              <w:rPr>
                <w:rFonts w:cs="Arial"/>
                <w:sz w:val="20"/>
                <w:szCs w:val="20"/>
              </w:rPr>
              <w:t xml:space="preserve"> treads, balustrading, ladders, chimney cowls, roofing hips, ridge cappings, roofing slates, shingles; and parts and fittings for the aforesaid goods. </w:t>
            </w:r>
          </w:p>
          <w:p w:rsidR="00000000" w:rsidRPr="00895F5B" w:rsidRDefault="00E413DA" w:rsidP="00A02193">
            <w:pPr>
              <w:suppressAutoHyphens/>
              <w:spacing w:before="60" w:after="60"/>
              <w:rPr>
                <w:rFonts w:cs="Arial"/>
                <w:sz w:val="20"/>
                <w:szCs w:val="20"/>
              </w:rPr>
            </w:pPr>
            <w:r w:rsidRPr="00895F5B">
              <w:rPr>
                <w:rFonts w:cs="Arial"/>
                <w:sz w:val="20"/>
                <w:szCs w:val="20"/>
              </w:rPr>
              <w:t>Class 20:</w:t>
            </w:r>
          </w:p>
          <w:p w:rsidR="00000000" w:rsidRPr="00895F5B" w:rsidRDefault="00E413DA" w:rsidP="00A02193">
            <w:pPr>
              <w:suppressAutoHyphens/>
              <w:spacing w:before="60" w:after="60"/>
              <w:rPr>
                <w:rFonts w:cs="Arial"/>
                <w:sz w:val="20"/>
                <w:szCs w:val="20"/>
              </w:rPr>
            </w:pPr>
            <w:r w:rsidRPr="00895F5B">
              <w:rPr>
                <w:rFonts w:cs="Arial"/>
                <w:sz w:val="20"/>
                <w:szCs w:val="20"/>
              </w:rPr>
              <w:t>Stairs, step ladders, steps, ladders</w:t>
            </w:r>
            <w:r w:rsidRPr="00895F5B">
              <w:rPr>
                <w:rFonts w:cs="Arial"/>
                <w:sz w:val="20"/>
                <w:szCs w:val="20"/>
              </w:rPr>
              <w:t xml:space="preserve"> and slatted blinds; and parts and fittings therefor; all made of non-metal material.</w:t>
            </w:r>
          </w:p>
          <w:p w:rsidR="00000000" w:rsidRPr="00895F5B" w:rsidRDefault="00E413DA" w:rsidP="00A02193">
            <w:pPr>
              <w:suppressAutoHyphens/>
              <w:spacing w:before="60" w:after="60"/>
              <w:rPr>
                <w:rFonts w:cs="Arial"/>
                <w:sz w:val="20"/>
                <w:szCs w:val="20"/>
              </w:rPr>
            </w:pPr>
            <w:r w:rsidRPr="00895F5B">
              <w:rPr>
                <w:rFonts w:cs="Arial"/>
                <w:sz w:val="20"/>
                <w:szCs w:val="20"/>
              </w:rPr>
              <w:t>Class 37:</w:t>
            </w:r>
          </w:p>
          <w:p w:rsidR="00000000" w:rsidRPr="00895F5B" w:rsidRDefault="00E413DA" w:rsidP="00A02193">
            <w:pPr>
              <w:suppressAutoHyphens/>
              <w:spacing w:before="60" w:after="60"/>
              <w:rPr>
                <w:rFonts w:cs="Arial"/>
                <w:sz w:val="20"/>
                <w:szCs w:val="20"/>
              </w:rPr>
            </w:pPr>
            <w:r w:rsidRPr="00895F5B">
              <w:rPr>
                <w:rFonts w:cs="Arial"/>
                <w:sz w:val="20"/>
                <w:szCs w:val="20"/>
              </w:rPr>
              <w:t>Installation services, in particular for fitting loft ladders, stairs and staircases, windows, roof windows, roof domes, roof lights and skylights.</w:t>
            </w:r>
          </w:p>
        </w:tc>
      </w:tr>
    </w:tbl>
    <w:p w:rsidR="00000000" w:rsidRPr="00895F5B" w:rsidRDefault="00E413DA" w:rsidP="009F5528">
      <w:pPr>
        <w:pStyle w:val="Body"/>
        <w:rPr>
          <w:rFonts w:cs="Arial"/>
          <w:sz w:val="20"/>
          <w:szCs w:val="20"/>
        </w:rPr>
      </w:pPr>
    </w:p>
    <w:p w:rsidR="00000000" w:rsidRPr="00895F5B" w:rsidRDefault="00E413DA" w:rsidP="009F5528">
      <w:pPr>
        <w:pStyle w:val="Schedule"/>
        <w:numPr>
          <w:ilvl w:val="0"/>
          <w:numId w:val="0"/>
        </w:numPr>
        <w:jc w:val="center"/>
        <w:rPr>
          <w:rFonts w:cs="Arial"/>
          <w:sz w:val="20"/>
          <w:szCs w:val="20"/>
        </w:rPr>
      </w:pPr>
      <w:r w:rsidRPr="00895F5B">
        <w:rPr>
          <w:rFonts w:cs="Arial"/>
          <w:sz w:val="20"/>
          <w:szCs w:val="20"/>
        </w:rPr>
        <w:br w:type="page"/>
        <w:t>THIRD SCH</w:t>
      </w:r>
      <w:r w:rsidRPr="00895F5B">
        <w:rPr>
          <w:rFonts w:cs="Arial"/>
          <w:sz w:val="20"/>
          <w:szCs w:val="20"/>
        </w:rPr>
        <w:t>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1980"/>
        <w:gridCol w:w="1650"/>
        <w:gridCol w:w="4290"/>
      </w:tblGrid>
      <w:tr w:rsidR="00000000" w:rsidRPr="00895F5B" w:rsidTr="009F5528">
        <w:tc>
          <w:tcPr>
            <w:tcW w:w="9678" w:type="dxa"/>
            <w:gridSpan w:val="4"/>
          </w:tcPr>
          <w:p w:rsidR="00000000" w:rsidRPr="00895F5B" w:rsidRDefault="00E413DA" w:rsidP="00A02193">
            <w:pPr>
              <w:pStyle w:val="PrecedentSubHeading2"/>
              <w:suppressAutoHyphens/>
              <w:spacing w:before="60" w:after="60"/>
              <w:jc w:val="left"/>
            </w:pPr>
            <w:r w:rsidRPr="00895F5B">
              <w:t>Trade Mark Number : 1316541</w:t>
            </w:r>
          </w:p>
        </w:tc>
      </w:tr>
      <w:tr w:rsidR="00000000" w:rsidRPr="00895F5B" w:rsidTr="009F5528">
        <w:tc>
          <w:tcPr>
            <w:tcW w:w="9678" w:type="dxa"/>
            <w:gridSpan w:val="4"/>
          </w:tcPr>
          <w:p w:rsidR="00000000" w:rsidRPr="00895F5B" w:rsidRDefault="00E413DA" w:rsidP="00A02193">
            <w:pPr>
              <w:pStyle w:val="PrecedentSubHeading2"/>
              <w:suppressAutoHyphens/>
              <w:spacing w:before="60" w:after="60"/>
              <w:rPr>
                <w:color w:val="auto"/>
                <w:highlight w:val="red"/>
              </w:rPr>
            </w:pPr>
            <w:hyperlink r:id="rId14" w:tgtFrame="_/TMWebServices/DataFiles/Pics/315/GB_1316541" w:history="1">
              <w:r w:rsidRPr="00895F5B">
                <w:rPr>
                  <w:highlight w:val="red"/>
                </w:rPr>
                <w:pict>
                  <v:shape id="Picture 1" o:spid="_x0000_i1026" type="#_x0000_t75" alt="https://www.trademarksoftware.com/TMWebServices/DataFiles/Pics/315/GB_1316541.jpg" style="width:62.25pt;height:75pt">
                    <v:imagedata r:id="rId15" o:title=""/>
                  </v:shape>
                </w:pict>
              </w:r>
            </w:hyperlink>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c>
          <w:tcPr>
            <w:tcW w:w="1758" w:type="dxa"/>
          </w:tcPr>
          <w:p w:rsidR="00000000" w:rsidRPr="00895F5B" w:rsidRDefault="00E413DA" w:rsidP="00A02193">
            <w:pPr>
              <w:suppressAutoHyphens/>
              <w:rPr>
                <w:rFonts w:cs="Arial"/>
                <w:b/>
                <w:sz w:val="20"/>
                <w:szCs w:val="20"/>
              </w:rPr>
            </w:pPr>
            <w:r w:rsidRPr="00895F5B">
              <w:rPr>
                <w:rFonts w:cs="Arial"/>
                <w:b/>
                <w:sz w:val="20"/>
                <w:szCs w:val="20"/>
              </w:rPr>
              <w:t>Number of Mark</w:t>
            </w:r>
          </w:p>
        </w:tc>
        <w:tc>
          <w:tcPr>
            <w:tcW w:w="1980" w:type="dxa"/>
          </w:tcPr>
          <w:p w:rsidR="00000000" w:rsidRPr="00895F5B" w:rsidRDefault="00E413DA" w:rsidP="00A02193">
            <w:pPr>
              <w:suppressAutoHyphens/>
              <w:rPr>
                <w:rFonts w:cs="Arial"/>
                <w:b/>
                <w:sz w:val="20"/>
                <w:szCs w:val="20"/>
              </w:rPr>
            </w:pPr>
            <w:r w:rsidRPr="00895F5B">
              <w:rPr>
                <w:rFonts w:cs="Arial"/>
                <w:b/>
                <w:sz w:val="20"/>
                <w:szCs w:val="20"/>
              </w:rPr>
              <w:t>Date of registration</w:t>
            </w:r>
          </w:p>
        </w:tc>
        <w:tc>
          <w:tcPr>
            <w:tcW w:w="1650" w:type="dxa"/>
          </w:tcPr>
          <w:p w:rsidR="00000000" w:rsidRPr="00895F5B" w:rsidRDefault="00E413DA" w:rsidP="00A02193">
            <w:pPr>
              <w:suppressAutoHyphens/>
              <w:rPr>
                <w:rFonts w:cs="Arial"/>
                <w:b/>
                <w:sz w:val="20"/>
                <w:szCs w:val="20"/>
              </w:rPr>
            </w:pPr>
            <w:r w:rsidRPr="00895F5B">
              <w:rPr>
                <w:rFonts w:cs="Arial"/>
                <w:b/>
                <w:sz w:val="20"/>
                <w:szCs w:val="20"/>
              </w:rPr>
              <w:t>Class</w:t>
            </w:r>
          </w:p>
        </w:tc>
        <w:tc>
          <w:tcPr>
            <w:tcW w:w="4290" w:type="dxa"/>
          </w:tcPr>
          <w:p w:rsidR="00000000" w:rsidRPr="00895F5B" w:rsidRDefault="00E413DA" w:rsidP="00A02193">
            <w:pPr>
              <w:suppressAutoHyphens/>
              <w:rPr>
                <w:rFonts w:cs="Arial"/>
                <w:b/>
                <w:sz w:val="20"/>
                <w:szCs w:val="20"/>
              </w:rPr>
            </w:pPr>
            <w:r w:rsidRPr="00895F5B">
              <w:rPr>
                <w:rFonts w:cs="Arial"/>
                <w:b/>
                <w:sz w:val="20"/>
                <w:szCs w:val="20"/>
              </w:rPr>
              <w:t>Goods or services in respec</w:t>
            </w:r>
            <w:r w:rsidRPr="00895F5B">
              <w:rPr>
                <w:rFonts w:cs="Arial"/>
                <w:b/>
                <w:sz w:val="20"/>
                <w:szCs w:val="20"/>
              </w:rPr>
              <w:t>t of which Mark is registered</w: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09"/>
        </w:trPr>
        <w:tc>
          <w:tcPr>
            <w:tcW w:w="1758" w:type="dxa"/>
          </w:tcPr>
          <w:p w:rsidR="00000000" w:rsidRPr="00895F5B" w:rsidRDefault="00E413DA" w:rsidP="00A02193">
            <w:pPr>
              <w:suppressAutoHyphens/>
              <w:spacing w:before="60" w:after="60"/>
              <w:rPr>
                <w:rFonts w:cs="Arial"/>
                <w:sz w:val="20"/>
                <w:szCs w:val="20"/>
              </w:rPr>
            </w:pPr>
            <w:r w:rsidRPr="00895F5B">
              <w:rPr>
                <w:rFonts w:cs="Arial"/>
                <w:sz w:val="20"/>
                <w:szCs w:val="20"/>
              </w:rPr>
              <w:t>1316541</w:t>
            </w:r>
          </w:p>
        </w:tc>
        <w:tc>
          <w:tcPr>
            <w:tcW w:w="1980" w:type="dxa"/>
          </w:tcPr>
          <w:p w:rsidR="00000000" w:rsidRPr="00895F5B" w:rsidRDefault="00E413DA" w:rsidP="00A02193">
            <w:pPr>
              <w:suppressAutoHyphens/>
              <w:spacing w:before="60" w:after="60"/>
              <w:rPr>
                <w:rFonts w:cs="Arial"/>
                <w:sz w:val="20"/>
                <w:szCs w:val="20"/>
              </w:rPr>
            </w:pPr>
            <w:r w:rsidRPr="00895F5B">
              <w:rPr>
                <w:rFonts w:cs="Arial"/>
                <w:sz w:val="20"/>
                <w:szCs w:val="20"/>
              </w:rPr>
              <w:t>05 May 1989</w:t>
            </w:r>
          </w:p>
        </w:tc>
        <w:tc>
          <w:tcPr>
            <w:tcW w:w="1650" w:type="dxa"/>
          </w:tcPr>
          <w:p w:rsidR="00000000" w:rsidRPr="00895F5B" w:rsidRDefault="00E413DA" w:rsidP="00A02193">
            <w:pPr>
              <w:suppressAutoHyphens/>
              <w:spacing w:before="60" w:after="60"/>
              <w:rPr>
                <w:rFonts w:cs="Arial"/>
                <w:sz w:val="20"/>
                <w:szCs w:val="20"/>
              </w:rPr>
            </w:pPr>
            <w:r w:rsidRPr="00895F5B">
              <w:rPr>
                <w:rFonts w:cs="Arial"/>
                <w:sz w:val="20"/>
                <w:szCs w:val="20"/>
              </w:rPr>
              <w:t>6, 17, 19 and 20</w:t>
            </w:r>
          </w:p>
        </w:tc>
        <w:tc>
          <w:tcPr>
            <w:tcW w:w="4290" w:type="dxa"/>
          </w:tcPr>
          <w:p w:rsidR="00000000" w:rsidRPr="00895F5B" w:rsidRDefault="00E413DA" w:rsidP="00A02193">
            <w:pPr>
              <w:suppressAutoHyphens/>
              <w:spacing w:before="60" w:after="60"/>
              <w:rPr>
                <w:rFonts w:cs="Arial"/>
                <w:sz w:val="20"/>
                <w:szCs w:val="20"/>
              </w:rPr>
            </w:pPr>
            <w:r w:rsidRPr="00895F5B">
              <w:rPr>
                <w:rFonts w:cs="Arial"/>
                <w:sz w:val="20"/>
                <w:szCs w:val="20"/>
              </w:rPr>
              <w:t>Class 06:</w:t>
            </w:r>
          </w:p>
          <w:p w:rsidR="00000000" w:rsidRPr="00895F5B" w:rsidRDefault="00E413DA" w:rsidP="00A02193">
            <w:pPr>
              <w:suppressAutoHyphens/>
              <w:spacing w:before="60" w:after="60"/>
              <w:rPr>
                <w:rFonts w:cs="Arial"/>
                <w:sz w:val="20"/>
                <w:szCs w:val="20"/>
              </w:rPr>
            </w:pPr>
            <w:r w:rsidRPr="00895F5B">
              <w:rPr>
                <w:rFonts w:cs="Arial"/>
                <w:sz w:val="20"/>
                <w:szCs w:val="20"/>
              </w:rPr>
              <w:t>Building materials and building products; doors, door frames and door panels; windows and window frames; stairs; ladders; internal wall cladding; all included in class 6; all bei</w:t>
            </w:r>
            <w:r w:rsidRPr="00895F5B">
              <w:rPr>
                <w:rFonts w:cs="Arial"/>
                <w:sz w:val="20"/>
                <w:szCs w:val="20"/>
              </w:rPr>
              <w:t xml:space="preserve">ng metallic. </w:t>
            </w:r>
          </w:p>
          <w:p w:rsidR="00000000" w:rsidRPr="00895F5B" w:rsidRDefault="00E413DA" w:rsidP="00A02193">
            <w:pPr>
              <w:suppressAutoHyphens/>
              <w:spacing w:before="60" w:after="60"/>
              <w:rPr>
                <w:rFonts w:cs="Arial"/>
                <w:sz w:val="20"/>
                <w:szCs w:val="20"/>
              </w:rPr>
            </w:pPr>
            <w:r w:rsidRPr="00895F5B">
              <w:rPr>
                <w:rFonts w:cs="Arial"/>
                <w:sz w:val="20"/>
                <w:szCs w:val="20"/>
              </w:rPr>
              <w:t>Class 17:</w:t>
            </w:r>
          </w:p>
          <w:p w:rsidR="00000000" w:rsidRPr="00895F5B" w:rsidRDefault="00E413DA" w:rsidP="00A02193">
            <w:pPr>
              <w:suppressAutoHyphens/>
              <w:spacing w:before="60" w:after="60"/>
              <w:rPr>
                <w:rFonts w:cs="Arial"/>
                <w:sz w:val="20"/>
                <w:szCs w:val="20"/>
              </w:rPr>
            </w:pPr>
            <w:r w:rsidRPr="00895F5B">
              <w:rPr>
                <w:rFonts w:cs="Arial"/>
                <w:sz w:val="20"/>
                <w:szCs w:val="20"/>
              </w:rPr>
              <w:t>Thermal insulation materials, included in Class 17.</w:t>
            </w:r>
          </w:p>
          <w:p w:rsidR="00000000" w:rsidRPr="00895F5B" w:rsidRDefault="00E413DA" w:rsidP="00A02193">
            <w:pPr>
              <w:suppressAutoHyphens/>
              <w:spacing w:before="60" w:after="60"/>
              <w:rPr>
                <w:rFonts w:cs="Arial"/>
                <w:sz w:val="20"/>
                <w:szCs w:val="20"/>
              </w:rPr>
            </w:pPr>
            <w:r w:rsidRPr="00895F5B">
              <w:rPr>
                <w:rFonts w:cs="Arial"/>
                <w:sz w:val="20"/>
                <w:szCs w:val="20"/>
              </w:rPr>
              <w:t>Class 19:</w:t>
            </w:r>
          </w:p>
          <w:p w:rsidR="00000000" w:rsidRPr="00895F5B" w:rsidRDefault="00E413DA" w:rsidP="00A02193">
            <w:pPr>
              <w:suppressAutoHyphens/>
              <w:spacing w:before="60" w:after="60"/>
              <w:rPr>
                <w:rFonts w:cs="Arial"/>
                <w:sz w:val="20"/>
                <w:szCs w:val="20"/>
              </w:rPr>
            </w:pPr>
            <w:r w:rsidRPr="00895F5B">
              <w:rPr>
                <w:rFonts w:cs="Arial"/>
                <w:sz w:val="20"/>
                <w:szCs w:val="20"/>
              </w:rPr>
              <w:t>Building materials and building products; doors, door panels, and door frames; windows and window frames; stairs; all being non-metallic; flooring; structural timber prod</w:t>
            </w:r>
            <w:r w:rsidRPr="00895F5B">
              <w:rPr>
                <w:rFonts w:cs="Arial"/>
                <w:sz w:val="20"/>
                <w:szCs w:val="20"/>
              </w:rPr>
              <w:t>ucts; non–metallic internal wall cladding; all included in Class19.</w:t>
            </w:r>
          </w:p>
          <w:p w:rsidR="00000000" w:rsidRPr="00895F5B" w:rsidRDefault="00E413DA" w:rsidP="00A02193">
            <w:pPr>
              <w:suppressAutoHyphens/>
              <w:spacing w:before="60" w:after="60"/>
              <w:rPr>
                <w:rFonts w:cs="Arial"/>
                <w:sz w:val="20"/>
                <w:szCs w:val="20"/>
              </w:rPr>
            </w:pPr>
            <w:r w:rsidRPr="00895F5B">
              <w:rPr>
                <w:rFonts w:cs="Arial"/>
                <w:sz w:val="20"/>
                <w:szCs w:val="20"/>
              </w:rPr>
              <w:t>Class 20;</w:t>
            </w:r>
          </w:p>
          <w:p w:rsidR="00000000" w:rsidRPr="00895F5B" w:rsidRDefault="00E413DA" w:rsidP="00A02193">
            <w:pPr>
              <w:suppressAutoHyphens/>
              <w:spacing w:before="60" w:after="60"/>
              <w:rPr>
                <w:rFonts w:cs="Arial"/>
                <w:sz w:val="20"/>
                <w:szCs w:val="20"/>
              </w:rPr>
            </w:pPr>
            <w:r w:rsidRPr="00895F5B">
              <w:rPr>
                <w:rFonts w:cs="Arial"/>
                <w:sz w:val="20"/>
                <w:szCs w:val="20"/>
              </w:rPr>
              <w:t>Ladders included in Class 20.</w:t>
            </w:r>
          </w:p>
        </w:tc>
      </w:tr>
    </w:tbl>
    <w:p w:rsidR="00000000" w:rsidRPr="00895F5B" w:rsidRDefault="00E413DA" w:rsidP="009F5528">
      <w:pPr>
        <w:pStyle w:val="Body"/>
        <w:rPr>
          <w:rFonts w:cs="Arial"/>
          <w:sz w:val="20"/>
          <w:szCs w:val="20"/>
        </w:rPr>
      </w:pPr>
    </w:p>
    <w:p w:rsidR="00000000" w:rsidRPr="00895F5B" w:rsidRDefault="00E413DA" w:rsidP="009F5528">
      <w:pPr>
        <w:pStyle w:val="Body"/>
        <w:rPr>
          <w:rFonts w:cs="Arial"/>
          <w:sz w:val="20"/>
          <w:szCs w:val="20"/>
        </w:rPr>
      </w:pPr>
    </w:p>
    <w:p w:rsidR="00000000" w:rsidRPr="00895F5B" w:rsidRDefault="00E413DA" w:rsidP="009F5528">
      <w:pPr>
        <w:pStyle w:val="Schedule"/>
        <w:numPr>
          <w:ilvl w:val="0"/>
          <w:numId w:val="0"/>
        </w:numPr>
        <w:jc w:val="center"/>
        <w:rPr>
          <w:rFonts w:cs="Arial"/>
          <w:sz w:val="20"/>
          <w:szCs w:val="20"/>
        </w:rPr>
      </w:pPr>
      <w:r w:rsidRPr="00895F5B">
        <w:rPr>
          <w:rFonts w:cs="Arial"/>
          <w:sz w:val="20"/>
          <w:szCs w:val="20"/>
        </w:rPr>
        <w:br w:type="page"/>
        <w:t>FOURTH SCHEDULE</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58"/>
        <w:gridCol w:w="1980"/>
        <w:gridCol w:w="1650"/>
        <w:gridCol w:w="4290"/>
      </w:tblGrid>
      <w:tr w:rsidR="00000000" w:rsidRPr="00895F5B" w:rsidTr="009F5528">
        <w:tc>
          <w:tcPr>
            <w:tcW w:w="9678" w:type="dxa"/>
            <w:gridSpan w:val="4"/>
          </w:tcPr>
          <w:p w:rsidR="00000000" w:rsidRPr="00895F5B" w:rsidRDefault="00E413DA" w:rsidP="00A02193">
            <w:pPr>
              <w:pStyle w:val="PrecedentSubHeading2"/>
              <w:suppressAutoHyphens/>
              <w:jc w:val="left"/>
            </w:pPr>
            <w:r w:rsidRPr="00895F5B">
              <w:t>Trade Mark Number : 212590</w:t>
            </w:r>
          </w:p>
          <w:p w:rsidR="00000000" w:rsidRPr="00895F5B" w:rsidRDefault="00E413DA" w:rsidP="00A02193">
            <w:pPr>
              <w:pStyle w:val="PrecedentSubHeading2"/>
              <w:suppressAutoHyphens/>
              <w:jc w:val="left"/>
            </w:pPr>
            <w:r w:rsidRPr="00895F5B">
              <w:t>Mark Text: LOFT SHOP</w: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755"/>
        </w:trPr>
        <w:tc>
          <w:tcPr>
            <w:tcW w:w="1758"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rPr>
                <w:rFonts w:cs="Arial"/>
                <w:b/>
                <w:sz w:val="20"/>
                <w:szCs w:val="20"/>
              </w:rPr>
            </w:pPr>
            <w:r w:rsidRPr="00895F5B">
              <w:rPr>
                <w:rFonts w:cs="Arial"/>
                <w:b/>
                <w:sz w:val="20"/>
                <w:szCs w:val="20"/>
              </w:rPr>
              <w:t>Number of Mark</w:t>
            </w:r>
          </w:p>
        </w:tc>
        <w:tc>
          <w:tcPr>
            <w:tcW w:w="1980"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rPr>
                <w:rFonts w:cs="Arial"/>
                <w:b/>
                <w:sz w:val="20"/>
                <w:szCs w:val="20"/>
              </w:rPr>
            </w:pPr>
            <w:r w:rsidRPr="00895F5B">
              <w:rPr>
                <w:rFonts w:cs="Arial"/>
                <w:b/>
                <w:sz w:val="20"/>
                <w:szCs w:val="20"/>
              </w:rPr>
              <w:t>Date of registration</w:t>
            </w:r>
          </w:p>
        </w:tc>
        <w:tc>
          <w:tcPr>
            <w:tcW w:w="1650"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rPr>
                <w:rFonts w:cs="Arial"/>
                <w:b/>
                <w:sz w:val="20"/>
                <w:szCs w:val="20"/>
              </w:rPr>
            </w:pPr>
            <w:r w:rsidRPr="00895F5B">
              <w:rPr>
                <w:rFonts w:cs="Arial"/>
                <w:b/>
                <w:sz w:val="20"/>
                <w:szCs w:val="20"/>
              </w:rPr>
              <w:t>Class</w:t>
            </w:r>
          </w:p>
        </w:tc>
        <w:tc>
          <w:tcPr>
            <w:tcW w:w="4290" w:type="dxa"/>
            <w:tcBorders>
              <w:top w:val="single" w:sz="6" w:space="0" w:color="auto"/>
              <w:left w:val="single" w:sz="6" w:space="0" w:color="auto"/>
              <w:bottom w:val="single" w:sz="6" w:space="0" w:color="auto"/>
              <w:right w:val="single" w:sz="6" w:space="0" w:color="auto"/>
            </w:tcBorders>
          </w:tcPr>
          <w:p w:rsidR="00000000" w:rsidRPr="00895F5B" w:rsidRDefault="00E413DA" w:rsidP="00A02193">
            <w:pPr>
              <w:rPr>
                <w:rFonts w:cs="Arial"/>
                <w:b/>
                <w:sz w:val="20"/>
                <w:szCs w:val="20"/>
              </w:rPr>
            </w:pPr>
            <w:r w:rsidRPr="00895F5B">
              <w:rPr>
                <w:rFonts w:cs="Arial"/>
                <w:b/>
                <w:sz w:val="20"/>
                <w:szCs w:val="20"/>
              </w:rPr>
              <w:t>Goods or services in respect of which</w:t>
            </w:r>
            <w:r w:rsidRPr="00895F5B">
              <w:rPr>
                <w:rFonts w:cs="Arial"/>
                <w:b/>
                <w:sz w:val="20"/>
                <w:szCs w:val="20"/>
              </w:rPr>
              <w:t xml:space="preserve"> Mark is registered</w:t>
            </w:r>
          </w:p>
        </w:tc>
      </w:tr>
      <w:tr w:rsidR="00000000" w:rsidRPr="00895F5B" w:rsidTr="009F55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60" w:type="dxa"/>
            <w:right w:w="60" w:type="dxa"/>
          </w:tblCellMar>
          <w:tblLook w:val="0000"/>
        </w:tblPrEx>
        <w:trPr>
          <w:trHeight w:val="2209"/>
        </w:trPr>
        <w:tc>
          <w:tcPr>
            <w:tcW w:w="1758" w:type="dxa"/>
          </w:tcPr>
          <w:p w:rsidR="00000000" w:rsidRPr="00895F5B" w:rsidRDefault="00E413DA" w:rsidP="00A02193">
            <w:pPr>
              <w:spacing w:before="60" w:after="60"/>
              <w:rPr>
                <w:rFonts w:cs="Arial"/>
                <w:sz w:val="20"/>
                <w:szCs w:val="20"/>
              </w:rPr>
            </w:pPr>
            <w:r w:rsidRPr="00895F5B">
              <w:rPr>
                <w:rFonts w:cs="Arial"/>
                <w:sz w:val="20"/>
                <w:szCs w:val="20"/>
              </w:rPr>
              <w:t>212590</w:t>
            </w:r>
          </w:p>
        </w:tc>
        <w:tc>
          <w:tcPr>
            <w:tcW w:w="1980" w:type="dxa"/>
          </w:tcPr>
          <w:p w:rsidR="00000000" w:rsidRPr="00895F5B" w:rsidRDefault="00E413DA" w:rsidP="00A02193">
            <w:pPr>
              <w:spacing w:before="60" w:after="60"/>
              <w:rPr>
                <w:rFonts w:cs="Arial"/>
                <w:sz w:val="20"/>
                <w:szCs w:val="20"/>
              </w:rPr>
            </w:pPr>
            <w:r w:rsidRPr="00895F5B">
              <w:rPr>
                <w:rFonts w:cs="Arial"/>
                <w:sz w:val="20"/>
                <w:szCs w:val="20"/>
              </w:rPr>
              <w:t>09 July 1998</w:t>
            </w:r>
          </w:p>
        </w:tc>
        <w:tc>
          <w:tcPr>
            <w:tcW w:w="1650" w:type="dxa"/>
          </w:tcPr>
          <w:p w:rsidR="00000000" w:rsidRPr="00895F5B" w:rsidRDefault="00E413DA" w:rsidP="00A02193">
            <w:pPr>
              <w:spacing w:before="60" w:after="60"/>
              <w:rPr>
                <w:rFonts w:cs="Arial"/>
                <w:sz w:val="20"/>
                <w:szCs w:val="20"/>
              </w:rPr>
            </w:pPr>
            <w:r w:rsidRPr="00895F5B">
              <w:rPr>
                <w:rFonts w:cs="Arial"/>
                <w:sz w:val="20"/>
                <w:szCs w:val="20"/>
              </w:rPr>
              <w:t>6 and 19</w:t>
            </w:r>
          </w:p>
        </w:tc>
        <w:tc>
          <w:tcPr>
            <w:tcW w:w="4290" w:type="dxa"/>
          </w:tcPr>
          <w:p w:rsidR="00000000" w:rsidRPr="00895F5B" w:rsidRDefault="00E413DA" w:rsidP="00A02193">
            <w:pPr>
              <w:suppressAutoHyphens/>
              <w:spacing w:before="60" w:after="60"/>
              <w:rPr>
                <w:rFonts w:cs="Arial"/>
                <w:sz w:val="20"/>
                <w:szCs w:val="20"/>
              </w:rPr>
            </w:pPr>
            <w:r w:rsidRPr="00895F5B">
              <w:rPr>
                <w:rFonts w:cs="Arial"/>
                <w:sz w:val="20"/>
                <w:szCs w:val="20"/>
              </w:rPr>
              <w:t>Class 06:</w:t>
            </w:r>
          </w:p>
          <w:p w:rsidR="00000000" w:rsidRPr="00895F5B" w:rsidRDefault="00E413DA" w:rsidP="00A02193">
            <w:pPr>
              <w:suppressAutoHyphens/>
              <w:spacing w:before="60" w:after="60"/>
              <w:rPr>
                <w:rFonts w:cs="Arial"/>
                <w:sz w:val="20"/>
                <w:szCs w:val="20"/>
              </w:rPr>
            </w:pPr>
            <w:r w:rsidRPr="00895F5B">
              <w:rPr>
                <w:rFonts w:cs="Arial"/>
                <w:sz w:val="20"/>
                <w:szCs w:val="20"/>
              </w:rPr>
              <w:t xml:space="preserve">Windows, roof lights and skylights, roof domes, window blinds, roof flashing, loft ladders, step ladders, steps, stairs, stair </w:t>
            </w:r>
            <w:proofErr w:type="gramStart"/>
            <w:r w:rsidRPr="00895F5B">
              <w:rPr>
                <w:rFonts w:cs="Arial"/>
                <w:sz w:val="20"/>
                <w:szCs w:val="20"/>
              </w:rPr>
              <w:t>treads,</w:t>
            </w:r>
            <w:proofErr w:type="gramEnd"/>
            <w:r w:rsidRPr="00895F5B">
              <w:rPr>
                <w:rFonts w:cs="Arial"/>
                <w:sz w:val="20"/>
                <w:szCs w:val="20"/>
              </w:rPr>
              <w:t xml:space="preserve"> staircases, balustrading, ladders, nails, chimney cowls, jois</w:t>
            </w:r>
            <w:r w:rsidRPr="00895F5B">
              <w:rPr>
                <w:rFonts w:cs="Arial"/>
                <w:sz w:val="20"/>
                <w:szCs w:val="20"/>
              </w:rPr>
              <w:t>ts, girders and brackets; and parts and fittings for the all of the aforesaid goods; all made of metal; and all in class 6.</w:t>
            </w:r>
          </w:p>
          <w:p w:rsidR="00000000" w:rsidRPr="00895F5B" w:rsidRDefault="00E413DA" w:rsidP="00A02193">
            <w:pPr>
              <w:suppressAutoHyphens/>
              <w:spacing w:before="60" w:after="60"/>
              <w:rPr>
                <w:rFonts w:cs="Arial"/>
                <w:sz w:val="20"/>
                <w:szCs w:val="20"/>
              </w:rPr>
            </w:pPr>
            <w:r w:rsidRPr="00895F5B">
              <w:rPr>
                <w:rFonts w:cs="Arial"/>
                <w:sz w:val="20"/>
                <w:szCs w:val="20"/>
              </w:rPr>
              <w:t>Class 19:</w:t>
            </w:r>
          </w:p>
          <w:p w:rsidR="00000000" w:rsidRPr="00895F5B" w:rsidRDefault="00E413DA" w:rsidP="00A02193">
            <w:pPr>
              <w:spacing w:before="60" w:after="60"/>
              <w:rPr>
                <w:rFonts w:cs="Arial"/>
                <w:sz w:val="20"/>
                <w:szCs w:val="20"/>
              </w:rPr>
            </w:pPr>
            <w:r w:rsidRPr="00895F5B">
              <w:rPr>
                <w:rFonts w:cs="Arial"/>
                <w:sz w:val="20"/>
                <w:szCs w:val="20"/>
              </w:rPr>
              <w:t>Windows, roof lights, skylights, roof domes, roof flashing, blinds, stairs, stai</w:t>
            </w:r>
            <w:r w:rsidRPr="00895F5B">
              <w:rPr>
                <w:rFonts w:cs="Arial"/>
                <w:sz w:val="20"/>
                <w:szCs w:val="20"/>
              </w:rPr>
              <w:t>r</w:t>
            </w:r>
            <w:r w:rsidRPr="00895F5B">
              <w:rPr>
                <w:rFonts w:cs="Arial"/>
                <w:sz w:val="20"/>
                <w:szCs w:val="20"/>
              </w:rPr>
              <w:t xml:space="preserve">cases, </w:t>
            </w:r>
            <w:proofErr w:type="gramStart"/>
            <w:r w:rsidRPr="00895F5B">
              <w:rPr>
                <w:rFonts w:cs="Arial"/>
                <w:sz w:val="20"/>
                <w:szCs w:val="20"/>
              </w:rPr>
              <w:t>stair</w:t>
            </w:r>
            <w:proofErr w:type="gramEnd"/>
            <w:r w:rsidRPr="00895F5B">
              <w:rPr>
                <w:rFonts w:cs="Arial"/>
                <w:sz w:val="20"/>
                <w:szCs w:val="20"/>
              </w:rPr>
              <w:t xml:space="preserve"> treads, balustrading, chimne</w:t>
            </w:r>
            <w:r w:rsidRPr="00895F5B">
              <w:rPr>
                <w:rFonts w:cs="Arial"/>
                <w:sz w:val="20"/>
                <w:szCs w:val="20"/>
              </w:rPr>
              <w:t>y cowls, roofing hips, ridge cappings, roo</w:t>
            </w:r>
            <w:r w:rsidRPr="00895F5B">
              <w:rPr>
                <w:rFonts w:cs="Arial"/>
                <w:sz w:val="20"/>
                <w:szCs w:val="20"/>
              </w:rPr>
              <w:t>f</w:t>
            </w:r>
            <w:r w:rsidRPr="00895F5B">
              <w:rPr>
                <w:rFonts w:cs="Arial"/>
                <w:sz w:val="20"/>
                <w:szCs w:val="20"/>
              </w:rPr>
              <w:t>ing slates, shi</w:t>
            </w:r>
            <w:r w:rsidRPr="00895F5B">
              <w:rPr>
                <w:rFonts w:cs="Arial"/>
                <w:sz w:val="20"/>
                <w:szCs w:val="20"/>
              </w:rPr>
              <w:t>n</w:t>
            </w:r>
            <w:r w:rsidRPr="00895F5B">
              <w:rPr>
                <w:rFonts w:cs="Arial"/>
                <w:sz w:val="20"/>
                <w:szCs w:val="20"/>
              </w:rPr>
              <w:t xml:space="preserve">gles; and parts and fittings for the aforesaid goods; all in class 19. </w:t>
            </w:r>
          </w:p>
        </w:tc>
      </w:tr>
    </w:tbl>
    <w:p w:rsidR="00000000" w:rsidRPr="00895F5B" w:rsidRDefault="00E413DA" w:rsidP="009F5528">
      <w:pPr>
        <w:pStyle w:val="Body"/>
        <w:rPr>
          <w:rFonts w:cs="Arial"/>
          <w:sz w:val="20"/>
          <w:szCs w:val="20"/>
        </w:rPr>
      </w:pPr>
      <w:r w:rsidRPr="00895F5B">
        <w:rPr>
          <w:rFonts w:cs="Arial"/>
          <w:sz w:val="20"/>
          <w:szCs w:val="20"/>
        </w:rPr>
        <w:br w:type="page"/>
        <w:t>AS WITNESS whereof the parties or their duly authorised representatives have signed this Agre</w:t>
      </w:r>
      <w:r w:rsidRPr="00895F5B">
        <w:rPr>
          <w:rFonts w:cs="Arial"/>
          <w:sz w:val="20"/>
          <w:szCs w:val="20"/>
        </w:rPr>
        <w:t>e</w:t>
      </w:r>
      <w:r w:rsidRPr="00895F5B">
        <w:rPr>
          <w:rFonts w:cs="Arial"/>
          <w:sz w:val="20"/>
          <w:szCs w:val="20"/>
        </w:rPr>
        <w:t>ment the day and year first b</w:t>
      </w:r>
      <w:r w:rsidRPr="00895F5B">
        <w:rPr>
          <w:rFonts w:cs="Arial"/>
          <w:sz w:val="20"/>
          <w:szCs w:val="20"/>
        </w:rPr>
        <w:t>efore written</w:t>
      </w:r>
    </w:p>
    <w:p w:rsidR="00000000" w:rsidRPr="00895F5B" w:rsidRDefault="00E413DA" w:rsidP="00A02193">
      <w:pPr>
        <w:pStyle w:val="PrecedentSubHeading2"/>
        <w:tabs>
          <w:tab w:val="left" w:pos="3600"/>
        </w:tabs>
        <w:jc w:val="left"/>
        <w:rPr>
          <w:lang w:val="en-GB"/>
        </w:rPr>
      </w:pPr>
      <w:r w:rsidRPr="00895F5B">
        <w:rPr>
          <w:lang w:val="en-GB"/>
        </w:rPr>
        <w:t>SIGNED by</w:t>
      </w:r>
      <w:r w:rsidRPr="00895F5B">
        <w:rPr>
          <w:lang w:val="en-GB"/>
        </w:rPr>
        <w:tab/>
        <w:t>..............................</w:t>
      </w:r>
      <w:r w:rsidRPr="00895F5B">
        <w:rPr>
          <w:lang w:val="en-GB"/>
        </w:rPr>
        <w:t>......................…………………</w:t>
      </w:r>
      <w:r w:rsidRPr="00895F5B">
        <w:rPr>
          <w:lang w:val="en-GB"/>
        </w:rPr>
        <w:t xml:space="preserve"> (signature)</w:t>
      </w:r>
    </w:p>
    <w:p w:rsidR="00000000" w:rsidRPr="00895F5B" w:rsidRDefault="00E413DA" w:rsidP="009F5528">
      <w:pPr>
        <w:pStyle w:val="Body"/>
        <w:rPr>
          <w:rFonts w:cs="Arial"/>
          <w:sz w:val="20"/>
          <w:szCs w:val="20"/>
        </w:rPr>
      </w:pPr>
      <w:r w:rsidRPr="00895F5B">
        <w:rPr>
          <w:rFonts w:cs="Arial"/>
          <w:sz w:val="20"/>
          <w:szCs w:val="20"/>
        </w:rPr>
        <w:t xml:space="preserve">The Loft Shop Limited (the Licensee) </w:t>
      </w:r>
    </w:p>
    <w:p w:rsidR="00000000" w:rsidRPr="00895F5B" w:rsidRDefault="00E413DA" w:rsidP="00A02193">
      <w:pPr>
        <w:pStyle w:val="PrecedentSubHeading2"/>
        <w:jc w:val="left"/>
      </w:pPr>
      <w:r w:rsidRPr="00895F5B">
        <w:rPr>
          <w:lang w:val="en-GB"/>
        </w:rPr>
        <w:t>acting by:</w:t>
      </w:r>
      <w:r w:rsidRPr="00895F5B">
        <w:rPr>
          <w:lang w:val="en-GB"/>
        </w:rPr>
        <w:br/>
      </w:r>
      <w:r w:rsidRPr="00895F5B">
        <w:rPr>
          <w:lang w:val="en-GB"/>
        </w:rPr>
        <w:br/>
        <w:t>Director</w:t>
      </w:r>
      <w:r w:rsidRPr="00895F5B">
        <w:rPr>
          <w:lang w:val="en-GB"/>
        </w:rPr>
        <w:tab/>
      </w:r>
      <w:r w:rsidRPr="00895F5B">
        <w:br/>
      </w:r>
      <w:r w:rsidRPr="00895F5B">
        <w:rPr>
          <w:lang w:val="en-GB"/>
        </w:rPr>
        <w:t>Signature:</w:t>
      </w:r>
      <w:r w:rsidRPr="00895F5B">
        <w:rPr>
          <w:lang w:val="en-GB"/>
        </w:rPr>
        <w:br/>
        <w:t>Name:</w:t>
      </w:r>
      <w:r w:rsidRPr="00895F5B">
        <w:rPr>
          <w:lang w:val="en-GB"/>
        </w:rPr>
        <w:br/>
      </w:r>
      <w:r w:rsidRPr="00895F5B">
        <w:rPr>
          <w:lang w:val="en-GB"/>
        </w:rPr>
        <w:br/>
        <w:t>Director/</w:t>
      </w:r>
      <w:r w:rsidRPr="00895F5B">
        <w:t>Secretary</w:t>
      </w:r>
      <w:r w:rsidRPr="00895F5B">
        <w:br/>
      </w:r>
      <w:r w:rsidRPr="00895F5B">
        <w:rPr>
          <w:lang w:val="en-GB"/>
        </w:rPr>
        <w:t>Signature:</w:t>
      </w:r>
      <w:r w:rsidRPr="00895F5B">
        <w:rPr>
          <w:lang w:val="en-GB"/>
        </w:rPr>
        <w:br/>
        <w:t>Name</w:t>
      </w:r>
      <w:r w:rsidRPr="00895F5B">
        <w:t>:</w:t>
      </w:r>
      <w:r w:rsidRPr="00895F5B">
        <w:rPr>
          <w:lang w:val="en-GB"/>
        </w:rPr>
        <w:tab/>
      </w:r>
      <w:r w:rsidRPr="00895F5B">
        <w:br/>
      </w:r>
    </w:p>
    <w:p w:rsidR="00000000" w:rsidRPr="00895F5B" w:rsidRDefault="00E413DA" w:rsidP="00A02193">
      <w:pPr>
        <w:pStyle w:val="PrecedentSubHeading2"/>
        <w:jc w:val="left"/>
      </w:pPr>
    </w:p>
    <w:p w:rsidR="00000000" w:rsidRPr="00895F5B" w:rsidRDefault="00E413DA" w:rsidP="00A02193">
      <w:pPr>
        <w:pStyle w:val="PrecedentSubHeading2"/>
        <w:tabs>
          <w:tab w:val="left" w:pos="3600"/>
        </w:tabs>
        <w:jc w:val="left"/>
      </w:pPr>
      <w:r w:rsidRPr="00895F5B">
        <w:br/>
      </w:r>
      <w:r w:rsidRPr="00895F5B">
        <w:rPr>
          <w:lang w:val="en-GB"/>
        </w:rPr>
        <w:t>SIGNED by</w:t>
      </w:r>
      <w:r w:rsidRPr="00895F5B">
        <w:rPr>
          <w:lang w:val="en-GB"/>
        </w:rPr>
        <w:tab/>
        <w:t>................................</w:t>
      </w:r>
      <w:r w:rsidRPr="00895F5B">
        <w:rPr>
          <w:lang w:val="en-GB"/>
        </w:rPr>
        <w:t>................…………………….. (signature)</w:t>
      </w:r>
      <w:r w:rsidRPr="00895F5B">
        <w:rPr>
          <w:lang w:val="en-GB"/>
        </w:rPr>
        <w:br/>
      </w:r>
      <w:r w:rsidRPr="00895F5B">
        <w:t>James Harold Stedman (the Licensor)</w:t>
      </w:r>
      <w:r w:rsidRPr="00895F5B">
        <w:rPr>
          <w:lang w:val="en-GB"/>
        </w:rPr>
        <w:t xml:space="preserve"> </w:t>
      </w:r>
      <w:r w:rsidRPr="00895F5B">
        <w:br/>
      </w:r>
      <w:r w:rsidRPr="00895F5B">
        <w:rPr>
          <w:lang w:val="en-GB"/>
        </w:rPr>
        <w:t>in the presence of:</w:t>
      </w:r>
      <w:r w:rsidRPr="00895F5B">
        <w:rPr>
          <w:lang w:val="en-GB"/>
        </w:rPr>
        <w:tab/>
      </w:r>
      <w:r w:rsidRPr="00895F5B">
        <w:rPr>
          <w:lang w:val="en-GB"/>
        </w:rPr>
        <w:br/>
      </w:r>
      <w:r w:rsidRPr="00895F5B">
        <w:rPr>
          <w:lang w:val="en-GB"/>
        </w:rPr>
        <w:br/>
        <w:t>Witness</w:t>
      </w:r>
      <w:r w:rsidRPr="00895F5B">
        <w:t xml:space="preserve"> S</w:t>
      </w:r>
      <w:r w:rsidRPr="00895F5B">
        <w:rPr>
          <w:lang w:val="en-GB"/>
        </w:rPr>
        <w:t>ignature</w:t>
      </w:r>
      <w:r w:rsidRPr="00895F5B">
        <w:t>:</w:t>
      </w:r>
      <w:r w:rsidRPr="00895F5B">
        <w:rPr>
          <w:lang w:val="en-GB"/>
        </w:rPr>
        <w:tab/>
      </w:r>
      <w:r w:rsidRPr="00895F5B">
        <w:rPr>
          <w:lang w:val="en-GB"/>
        </w:rPr>
        <w:br/>
        <w:t>Name:</w:t>
      </w:r>
      <w:r w:rsidRPr="00895F5B">
        <w:rPr>
          <w:lang w:val="en-GB"/>
        </w:rPr>
        <w:br/>
        <w:t>Address:</w:t>
      </w:r>
      <w:r w:rsidRPr="00895F5B">
        <w:br/>
      </w:r>
    </w:p>
    <w:p w:rsidR="00000000" w:rsidRPr="00895F5B" w:rsidRDefault="00E413DA" w:rsidP="00A02193">
      <w:pPr>
        <w:pStyle w:val="PrecedentSubHeading2"/>
        <w:tabs>
          <w:tab w:val="left" w:pos="3600"/>
        </w:tabs>
        <w:jc w:val="left"/>
      </w:pPr>
    </w:p>
    <w:p w:rsidR="00000000" w:rsidRPr="00895F5B" w:rsidRDefault="00E413DA" w:rsidP="00A02193">
      <w:pPr>
        <w:pStyle w:val="PrecedentSubHeading2"/>
        <w:tabs>
          <w:tab w:val="left" w:pos="3600"/>
        </w:tabs>
        <w:jc w:val="left"/>
      </w:pPr>
    </w:p>
    <w:p w:rsidR="00000000" w:rsidRPr="00895F5B" w:rsidRDefault="00E413DA" w:rsidP="00A02193">
      <w:pPr>
        <w:pStyle w:val="PrecedentSubHeading2"/>
        <w:tabs>
          <w:tab w:val="left" w:pos="3600"/>
        </w:tabs>
        <w:jc w:val="left"/>
      </w:pPr>
      <w:r w:rsidRPr="00895F5B">
        <w:rPr>
          <w:lang w:val="en-GB"/>
        </w:rPr>
        <w:t>SIGNED by</w:t>
      </w:r>
      <w:r w:rsidRPr="00895F5B">
        <w:rPr>
          <w:lang w:val="en-GB"/>
        </w:rPr>
        <w:tab/>
        <w:t>................................................…………………….. (signature)</w:t>
      </w:r>
      <w:r w:rsidRPr="00895F5B">
        <w:rPr>
          <w:lang w:val="en-GB"/>
        </w:rPr>
        <w:br/>
      </w:r>
      <w:r w:rsidRPr="00895F5B">
        <w:t>Peter Richard Stedman</w:t>
      </w:r>
      <w:r w:rsidRPr="00895F5B">
        <w:rPr>
          <w:lang w:val="en-GB"/>
        </w:rPr>
        <w:t xml:space="preserve"> </w:t>
      </w:r>
      <w:r w:rsidRPr="00895F5B">
        <w:t>(the Licensor)</w:t>
      </w:r>
      <w:r w:rsidRPr="00895F5B">
        <w:rPr>
          <w:lang w:val="en-GB"/>
        </w:rPr>
        <w:t xml:space="preserve"> </w:t>
      </w:r>
      <w:r w:rsidRPr="00895F5B">
        <w:br/>
      </w:r>
      <w:r w:rsidRPr="00895F5B">
        <w:rPr>
          <w:lang w:val="en-GB"/>
        </w:rPr>
        <w:t>i</w:t>
      </w:r>
      <w:r w:rsidRPr="00895F5B">
        <w:rPr>
          <w:lang w:val="en-GB"/>
        </w:rPr>
        <w:t>n the presence of:</w:t>
      </w:r>
      <w:r w:rsidRPr="00895F5B">
        <w:rPr>
          <w:lang w:val="en-GB"/>
        </w:rPr>
        <w:tab/>
      </w:r>
      <w:r w:rsidRPr="00895F5B">
        <w:rPr>
          <w:lang w:val="en-GB"/>
        </w:rPr>
        <w:br/>
      </w:r>
      <w:r w:rsidRPr="00895F5B">
        <w:rPr>
          <w:lang w:val="en-GB"/>
        </w:rPr>
        <w:br/>
        <w:t>Witness</w:t>
      </w:r>
      <w:r w:rsidRPr="00895F5B">
        <w:t xml:space="preserve"> S</w:t>
      </w:r>
      <w:r w:rsidRPr="00895F5B">
        <w:rPr>
          <w:lang w:val="en-GB"/>
        </w:rPr>
        <w:t>ignature</w:t>
      </w:r>
      <w:r w:rsidRPr="00895F5B">
        <w:t>:</w:t>
      </w:r>
      <w:r w:rsidRPr="00895F5B">
        <w:rPr>
          <w:lang w:val="en-GB"/>
        </w:rPr>
        <w:tab/>
      </w:r>
      <w:r w:rsidRPr="00895F5B">
        <w:rPr>
          <w:lang w:val="en-GB"/>
        </w:rPr>
        <w:br/>
        <w:t>Name:</w:t>
      </w:r>
      <w:r w:rsidRPr="00895F5B">
        <w:rPr>
          <w:lang w:val="en-GB"/>
        </w:rPr>
        <w:br/>
        <w:t>Address:</w:t>
      </w:r>
      <w:r w:rsidRPr="00895F5B">
        <w:br/>
      </w:r>
    </w:p>
    <w:p w:rsidR="00000000" w:rsidRPr="00895F5B" w:rsidRDefault="00E413DA" w:rsidP="009F5528">
      <w:pPr>
        <w:pStyle w:val="PrecedentSubHeading2"/>
        <w:tabs>
          <w:tab w:val="left" w:pos="3630"/>
        </w:tabs>
        <w:jc w:val="left"/>
      </w:pPr>
      <w:r w:rsidRPr="00895F5B">
        <w:br w:type="page"/>
      </w:r>
      <w:r w:rsidRPr="00895F5B">
        <w:rPr>
          <w:lang w:val="en-GB"/>
        </w:rPr>
        <w:t>SIGNED by</w:t>
      </w:r>
      <w:r w:rsidRPr="00895F5B">
        <w:rPr>
          <w:lang w:val="en-GB"/>
        </w:rPr>
        <w:tab/>
      </w:r>
      <w:r w:rsidRPr="00895F5B">
        <w:rPr>
          <w:lang w:val="en-GB"/>
        </w:rPr>
        <w:tab/>
        <w:t>...................................…………………….. (signature)</w:t>
      </w:r>
      <w:r w:rsidRPr="00895F5B">
        <w:rPr>
          <w:lang w:val="en-GB"/>
        </w:rPr>
        <w:br/>
      </w:r>
      <w:r w:rsidRPr="00895F5B">
        <w:t>Marjory Jean Stedman (the Licensor)</w:t>
      </w:r>
    </w:p>
    <w:p w:rsidR="00000000" w:rsidRPr="00895F5B" w:rsidRDefault="00E413DA" w:rsidP="009F5528">
      <w:pPr>
        <w:pStyle w:val="Body"/>
        <w:jc w:val="left"/>
        <w:rPr>
          <w:rFonts w:cs="Arial"/>
          <w:sz w:val="20"/>
          <w:szCs w:val="20"/>
          <w:lang w:val="en-GB"/>
        </w:rPr>
      </w:pPr>
      <w:r w:rsidRPr="00895F5B">
        <w:rPr>
          <w:rFonts w:cs="Arial"/>
          <w:sz w:val="20"/>
          <w:szCs w:val="20"/>
          <w:lang w:val="en-GB"/>
        </w:rPr>
        <w:t>in the presence of:</w:t>
      </w:r>
      <w:r w:rsidRPr="00895F5B">
        <w:rPr>
          <w:rFonts w:cs="Arial"/>
          <w:sz w:val="20"/>
          <w:szCs w:val="20"/>
          <w:lang w:val="en-GB"/>
        </w:rPr>
        <w:br/>
      </w:r>
      <w:r w:rsidRPr="00895F5B">
        <w:rPr>
          <w:rFonts w:cs="Arial"/>
          <w:sz w:val="20"/>
          <w:szCs w:val="20"/>
          <w:lang w:val="en-GB"/>
        </w:rPr>
        <w:br/>
        <w:t>Witness</w:t>
      </w:r>
      <w:r w:rsidRPr="00895F5B">
        <w:rPr>
          <w:rFonts w:cs="Arial"/>
          <w:sz w:val="20"/>
          <w:szCs w:val="20"/>
        </w:rPr>
        <w:t xml:space="preserve"> S</w:t>
      </w:r>
      <w:r w:rsidRPr="00895F5B">
        <w:rPr>
          <w:rFonts w:cs="Arial"/>
          <w:sz w:val="20"/>
          <w:szCs w:val="20"/>
          <w:lang w:val="en-GB"/>
        </w:rPr>
        <w:t>ignature</w:t>
      </w:r>
      <w:r w:rsidRPr="00895F5B">
        <w:rPr>
          <w:rFonts w:cs="Arial"/>
          <w:sz w:val="20"/>
          <w:szCs w:val="20"/>
        </w:rPr>
        <w:t>:</w:t>
      </w:r>
      <w:r w:rsidRPr="00895F5B">
        <w:rPr>
          <w:rFonts w:cs="Arial"/>
          <w:sz w:val="20"/>
          <w:szCs w:val="20"/>
          <w:lang w:val="en-GB"/>
        </w:rPr>
        <w:br/>
        <w:t>Name:</w:t>
      </w:r>
      <w:r w:rsidRPr="00895F5B">
        <w:rPr>
          <w:rFonts w:cs="Arial"/>
          <w:sz w:val="20"/>
          <w:szCs w:val="20"/>
          <w:lang w:val="en-GB"/>
        </w:rPr>
        <w:br/>
        <w:t>Address:</w:t>
      </w:r>
    </w:p>
    <w:p w:rsidR="00000000" w:rsidRPr="00895F5B" w:rsidRDefault="00E413DA" w:rsidP="00A02193">
      <w:pPr>
        <w:pStyle w:val="PrecedentSubHeading2"/>
        <w:jc w:val="left"/>
        <w:rPr>
          <w:lang w:val="en-GB"/>
        </w:rPr>
      </w:pPr>
    </w:p>
    <w:p w:rsidR="00334D2D" w:rsidRPr="00895F5B" w:rsidRDefault="00334D2D" w:rsidP="00670706">
      <w:pPr>
        <w:pStyle w:val="Body"/>
        <w:rPr>
          <w:rFonts w:cs="Arial"/>
          <w:sz w:val="20"/>
          <w:szCs w:val="20"/>
        </w:rPr>
      </w:pPr>
      <w:bookmarkStart w:id="51" w:name="WDXOpenDocPos"/>
      <w:bookmarkEnd w:id="51"/>
    </w:p>
    <w:sectPr w:rsidR="00334D2D" w:rsidRPr="00895F5B" w:rsidSect="009F5528">
      <w:headerReference w:type="even" r:id="rId16"/>
      <w:headerReference w:type="default" r:id="rId17"/>
      <w:footerReference w:type="even" r:id="rId18"/>
      <w:footerReference w:type="default" r:id="rId19"/>
      <w:headerReference w:type="first" r:id="rId20"/>
      <w:footerReference w:type="first" r:id="rId21"/>
      <w:pgSz w:w="11908" w:h="16833" w:code="9"/>
      <w:pgMar w:top="1559" w:right="1440" w:bottom="1559" w:left="1440" w:header="709" w:footer="709" w:gutter="0"/>
      <w:pgNumType w:start="1"/>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Pr="009F5528" w:rsidRDefault="00E413DA" w:rsidP="00296E61">
      <w:pPr>
        <w:tabs>
          <w:tab w:val="num" w:pos="5040"/>
        </w:tabs>
        <w:spacing w:after="120" w:line="360" w:lineRule="auto"/>
        <w:ind w:left="5040" w:hanging="1440"/>
        <w:outlineLvl w:val="4"/>
      </w:pPr>
      <w:r w:rsidRPr="009F5528">
        <w:separator/>
      </w:r>
    </w:p>
  </w:endnote>
  <w:endnote w:type="continuationSeparator" w:id="0">
    <w:p w:rsidR="00000000" w:rsidRPr="009F5528" w:rsidRDefault="00E413DA" w:rsidP="00296E61">
      <w:pPr>
        <w:tabs>
          <w:tab w:val="num" w:pos="5040"/>
        </w:tabs>
        <w:spacing w:after="120" w:line="360" w:lineRule="auto"/>
        <w:ind w:left="5040" w:hanging="1440"/>
        <w:outlineLvl w:val="4"/>
      </w:pPr>
      <w:r w:rsidRPr="009F5528">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9F5528" w:rsidRDefault="00E413DA" w:rsidP="00895F5B">
    <w:pPr>
      <w:pStyle w:val="Footer"/>
      <w:framePr w:wrap="around" w:vAnchor="text" w:hAnchor="margin" w:xAlign="center" w:y="1"/>
      <w:rPr>
        <w:rStyle w:val="PageNumber"/>
      </w:rPr>
    </w:pPr>
    <w:r w:rsidRPr="009F5528">
      <w:rPr>
        <w:rStyle w:val="PageNumber"/>
      </w:rPr>
      <w:fldChar w:fldCharType="begin"/>
    </w:r>
    <w:r w:rsidRPr="009F5528">
      <w:rPr>
        <w:rStyle w:val="PageNumber"/>
      </w:rPr>
      <w:instrText xml:space="preserve">PAGE  </w:instrText>
    </w:r>
    <w:r>
      <w:rPr>
        <w:rStyle w:val="PageNumber"/>
      </w:rPr>
      <w:fldChar w:fldCharType="separate"/>
    </w:r>
    <w:r>
      <w:rPr>
        <w:rStyle w:val="PageNumber"/>
        <w:noProof/>
      </w:rPr>
      <w:t>1</w:t>
    </w:r>
    <w:r w:rsidRPr="009F5528">
      <w:rPr>
        <w:rStyle w:val="PageNumber"/>
      </w:rPr>
      <w:fldChar w:fldCharType="end"/>
    </w:r>
  </w:p>
  <w:p w:rsidR="00000000" w:rsidRPr="009F5528" w:rsidRDefault="00E413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9709A8" w:rsidRDefault="00E413DA" w:rsidP="009F5528">
    <w:pPr>
      <w:pStyle w:val="Footer"/>
      <w:tabs>
        <w:tab w:val="clear" w:pos="4160"/>
        <w:tab w:val="clear" w:pos="8300"/>
        <w:tab w:val="center" w:pos="4253"/>
      </w:tabs>
      <w:spacing w:after="0"/>
    </w:pPr>
    <w:r w:rsidRPr="009709A8">
      <w:t>Clarke</w:t>
    </w:r>
    <w:r w:rsidRPr="009709A8">
      <w:t xml:space="preserve"> Willmott</w:t>
    </w:r>
    <w:r>
      <w:t xml:space="preserve"> </w:t>
    </w:r>
    <w:proofErr w:type="gramStart"/>
    <w:r>
      <w:t>LLP</w:t>
    </w:r>
    <w:r w:rsidRPr="009709A8">
      <w:t xml:space="preserve">  </w:t>
    </w:r>
    <w:bookmarkStart w:id="0" w:name="OfficeAddress"/>
    <w:bookmarkEnd w:id="0"/>
    <w:r>
      <w:t>Burlington</w:t>
    </w:r>
    <w:proofErr w:type="gramEnd"/>
    <w:r>
      <w:t xml:space="preserve"> House    Botleigh Grange Business Park    Hedge End    Southampton    SO30 2AF</w:t>
    </w:r>
    <w:r w:rsidRPr="009709A8">
      <w:t xml:space="preserve">  UK</w:t>
    </w:r>
  </w:p>
  <w:p w:rsidR="00000000" w:rsidRPr="009709A8" w:rsidRDefault="00E413DA" w:rsidP="009F5528">
    <w:pPr>
      <w:pStyle w:val="Footer"/>
      <w:tabs>
        <w:tab w:val="clear" w:pos="4160"/>
        <w:tab w:val="clear" w:pos="8300"/>
      </w:tabs>
      <w:spacing w:after="0"/>
    </w:pPr>
    <w:bookmarkStart w:id="1" w:name="OfficeDX"/>
    <w:bookmarkEnd w:id="1"/>
    <w:r>
      <w:t xml:space="preserve">DX 49665 Southampton </w:t>
    </w:r>
    <w:proofErr w:type="gramStart"/>
    <w:r>
      <w:t>2</w:t>
    </w:r>
    <w:r w:rsidRPr="009709A8">
      <w:t xml:space="preserve">  switchboard</w:t>
    </w:r>
    <w:proofErr w:type="gramEnd"/>
    <w:r w:rsidRPr="009709A8">
      <w:t xml:space="preserve">  </w:t>
    </w:r>
    <w:bookmarkStart w:id="2" w:name="OfficePhone"/>
    <w:bookmarkEnd w:id="2"/>
    <w:r>
      <w:t>0845 209 1003</w:t>
    </w:r>
    <w:r w:rsidRPr="009709A8">
      <w:t xml:space="preserve">    www.clarkewillmott.com</w:t>
    </w:r>
  </w:p>
  <w:p w:rsidR="00000000" w:rsidRPr="00305A5A" w:rsidRDefault="00E413DA" w:rsidP="009F5528">
    <w:pPr>
      <w:pStyle w:val="Footer"/>
      <w:spacing w:after="0"/>
      <w:rPr>
        <w:szCs w:val="10"/>
      </w:rPr>
    </w:pPr>
    <w:r>
      <w:rPr>
        <w:color w:val="000000"/>
        <w:sz w:val="12"/>
        <w:szCs w:val="12"/>
      </w:rPr>
      <w:t>A limited liability partnership registered in England and Wales with r</w:t>
    </w:r>
    <w:r>
      <w:rPr>
        <w:color w:val="000000"/>
        <w:sz w:val="12"/>
        <w:szCs w:val="12"/>
      </w:rPr>
      <w:t xml:space="preserve">egistration number OC344818.  Regulated by the Solicitors Regulation Authority.  Authorised and regulated by the Financial Services Authority.  </w:t>
    </w:r>
    <w:r>
      <w:rPr>
        <w:sz w:val="12"/>
        <w:szCs w:val="12"/>
      </w:rPr>
      <w:t>A list of the members of Clarke Willmott LLP, and of those non-members who are designated as partners, is open t</w:t>
    </w:r>
    <w:r>
      <w:rPr>
        <w:sz w:val="12"/>
        <w:szCs w:val="12"/>
      </w:rPr>
      <w:t>o inspection at its registered office and principal place of business at 138 Edmund Street, Birmingham, West Midlands, B3 2ES</w:t>
    </w:r>
    <w:r>
      <w:rPr>
        <w:rStyle w:val="Strong"/>
        <w:color w:val="000000"/>
        <w:sz w:val="12"/>
        <w:szCs w:val="12"/>
      </w:rPr>
      <w:t>.</w:t>
    </w:r>
    <w:r>
      <w:rPr>
        <w:sz w:val="12"/>
        <w:szCs w:val="12"/>
      </w:rPr>
      <w:t xml:space="preserve">  Any reference to a 'partner' is to a member </w:t>
    </w:r>
    <w:r w:rsidRPr="00955283">
      <w:rPr>
        <w:color w:val="000000"/>
        <w:sz w:val="12"/>
        <w:szCs w:val="12"/>
      </w:rPr>
      <w:t>of Clarke Willmott LLP, or an employee or consultant who is a lawyer with equivalent</w:t>
    </w:r>
    <w:r w:rsidRPr="00955283">
      <w:rPr>
        <w:color w:val="000000"/>
        <w:sz w:val="12"/>
        <w:szCs w:val="12"/>
      </w:rPr>
      <w:t xml:space="preserve"> standing and qualifications.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rsidP="00895F5B">
    <w:pPr>
      <w:pStyle w:val="Footer"/>
      <w:framePr w:wrap="around" w:vAnchor="text" w:hAnchor="margin" w:xAlign="center" w:y="1"/>
      <w:rPr>
        <w:rStyle w:val="PageNumber"/>
      </w:rPr>
    </w:pPr>
  </w:p>
  <w:p w:rsidR="00000000" w:rsidRPr="009F5528" w:rsidRDefault="00E413DA" w:rsidP="00895F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rsidP="00895F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000000" w:rsidRDefault="00E413DA" w:rsidP="00895F5B">
    <w:pPr>
      <w:pStyle w:val="Footer"/>
    </w:pPr>
    <w:r>
      <w:fldChar w:fldCharType="begin"/>
    </w:r>
    <w:r>
      <w:instrText xml:space="preserve"> FILENAME </w:instrText>
    </w:r>
    <w:r>
      <w:fldChar w:fldCharType="separate"/>
    </w:r>
    <w:r>
      <w:rPr>
        <w:noProof/>
      </w:rPr>
      <w:t>3370160_1.DOC</w:t>
    </w:r>
    <w:r>
      <w:fldChar w:fldCharType="end"/>
    </w:r>
  </w:p>
  <w:p w:rsidR="00000000" w:rsidRPr="009F5528" w:rsidRDefault="00E413DA" w:rsidP="00895F5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9F5528" w:rsidRDefault="00E413DA">
    <w:pPr>
      <w:pStyle w:val="Footer"/>
    </w:pPr>
    <w:fldSimple w:instr=" DOCPROPERTY  &quot;Ref&quot;  \* MERGEFORMAT ">
      <w:r>
        <w:t>A001-3370160-1</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Pr="009F5528" w:rsidRDefault="00E413DA" w:rsidP="00296E61">
      <w:pPr>
        <w:tabs>
          <w:tab w:val="num" w:pos="5040"/>
        </w:tabs>
        <w:spacing w:after="120" w:line="360" w:lineRule="auto"/>
        <w:ind w:left="5040" w:hanging="1440"/>
        <w:outlineLvl w:val="4"/>
      </w:pPr>
      <w:r w:rsidRPr="009F5528">
        <w:separator/>
      </w:r>
    </w:p>
  </w:footnote>
  <w:footnote w:type="continuationSeparator" w:id="0">
    <w:p w:rsidR="00000000" w:rsidRPr="009F5528" w:rsidRDefault="00E413DA" w:rsidP="00296E61">
      <w:pPr>
        <w:tabs>
          <w:tab w:val="num" w:pos="5040"/>
        </w:tabs>
        <w:spacing w:after="120" w:line="360" w:lineRule="auto"/>
        <w:ind w:left="5040" w:hanging="1440"/>
        <w:outlineLvl w:val="4"/>
      </w:pPr>
      <w:r w:rsidRPr="009F5528">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616"/>
    </w:tblGrid>
    <w:tr w:rsidR="00000000" w:rsidTr="00895F5B">
      <w:trPr>
        <w:cantSplit/>
        <w:trHeight w:val="1985"/>
      </w:trPr>
      <w:tc>
        <w:tcPr>
          <w:tcW w:w="0" w:type="auto"/>
          <w:shd w:val="clear" w:color="auto" w:fill="auto"/>
          <w:tcMar>
            <w:left w:w="28" w:type="dxa"/>
            <w:right w:w="28" w:type="dxa"/>
          </w:tcMar>
        </w:tcPr>
        <w:p w:rsidR="00000000" w:rsidRDefault="00E413DA" w:rsidP="00895F5B">
          <w:pPr>
            <w:pStyle w:val="Header"/>
            <w:tabs>
              <w:tab w:val="clear" w:pos="4160"/>
              <w:tab w:val="clear" w:pos="830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75pt;height:48pt">
                <v:imagedata r:id="rId1" o:title="cw black rounded 234 asterisk-001-50"/>
              </v:shape>
            </w:pict>
          </w:r>
        </w:p>
      </w:tc>
    </w:tr>
  </w:tbl>
  <w:p w:rsidR="00000000" w:rsidRPr="00294768" w:rsidRDefault="00E413DA" w:rsidP="009F5528">
    <w:pPr>
      <w:pStyle w:val="Header"/>
      <w:tabs>
        <w:tab w:val="clear" w:pos="4160"/>
        <w:tab w:val="clear" w:pos="8300"/>
      </w:tabs>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Pr="009F5528" w:rsidRDefault="00E413D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413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09049"/>
    <w:multiLevelType w:val="multilevel"/>
    <w:tmpl w:val="39B053EC"/>
    <w:lvl w:ilvl="0">
      <w:start w:val="1"/>
      <w:numFmt w:val="bullet"/>
      <w:pStyle w:val="Bullet1"/>
      <w:lvlText w:val=""/>
      <w:lvlJc w:val="left"/>
      <w:pPr>
        <w:tabs>
          <w:tab w:val="num" w:pos="709"/>
        </w:tabs>
        <w:ind w:left="709" w:hanging="709"/>
      </w:pPr>
      <w:rPr>
        <w:rFonts w:ascii="Wingdings" w:hAnsi="Wingdings"/>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417"/>
        </w:tabs>
        <w:ind w:left="1417" w:hanging="708"/>
      </w:pPr>
      <w:rPr>
        <w:rFonts w:ascii="Wingdings" w:hAnsi="Wingdings"/>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268"/>
        </w:tabs>
        <w:ind w:left="2268" w:hanging="851"/>
      </w:pPr>
      <w:rPr>
        <w:rFonts w:ascii="Wingdings" w:hAnsi="Wingdings"/>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2835"/>
        </w:tabs>
        <w:ind w:left="2835"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402"/>
        </w:tabs>
        <w:ind w:left="34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3969"/>
        </w:tabs>
        <w:ind w:left="3969"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6">
      <w:start w:val="1"/>
      <w:numFmt w:val="bullet"/>
      <w:pStyle w:val="Bullet7"/>
      <w:lvlText w:val=""/>
      <w:lvlJc w:val="left"/>
      <w:pPr>
        <w:tabs>
          <w:tab w:val="num" w:pos="4535"/>
        </w:tabs>
        <w:ind w:left="4535" w:hanging="566"/>
      </w:pPr>
      <w:rPr>
        <w:rFonts w:ascii="Wingdings" w:hAnsi="Wingdings"/>
        <w:b w:val="0"/>
        <w:i w:val="0"/>
        <w:caps w:val="0"/>
        <w:smallCaps w:val="0"/>
        <w:strike w:val="0"/>
        <w:dstrike w:val="0"/>
        <w:outline w:val="0"/>
        <w:shadow w:val="0"/>
        <w:emboss w:val="0"/>
        <w:imprint w:val="0"/>
        <w:vanish w:val="0"/>
        <w:u w:val="none"/>
        <w:effect w:val="none"/>
        <w:vertAlign w:val="baseline"/>
      </w:rPr>
    </w:lvl>
    <w:lvl w:ilvl="7">
      <w:start w:val="1"/>
      <w:numFmt w:val="bullet"/>
      <w:pStyle w:val="Bullet8"/>
      <w:lvlText w:val=""/>
      <w:lvlJc w:val="left"/>
      <w:pPr>
        <w:tabs>
          <w:tab w:val="num" w:pos="5102"/>
        </w:tabs>
        <w:ind w:left="5102" w:hanging="567"/>
      </w:pPr>
      <w:rPr>
        <w:rFonts w:ascii="Wingdings" w:hAnsi="Wingdings"/>
        <w:b w:val="0"/>
        <w:i w:val="0"/>
        <w:caps w:val="0"/>
        <w:smallCaps w:val="0"/>
        <w:strike w:val="0"/>
        <w:dstrike w:val="0"/>
        <w:outline w:val="0"/>
        <w:shadow w:val="0"/>
        <w:emboss w:val="0"/>
        <w:imprint w:val="0"/>
        <w:vanish w:val="0"/>
        <w:u w:val="none"/>
        <w:effect w:val="none"/>
        <w:vertAlign w:val="baseline"/>
      </w:rPr>
    </w:lvl>
    <w:lvl w:ilvl="8">
      <w:start w:val="1"/>
      <w:numFmt w:val="bullet"/>
      <w:pStyle w:val="Bullet9"/>
      <w:lvlText w:val=""/>
      <w:lvlJc w:val="left"/>
      <w:pPr>
        <w:tabs>
          <w:tab w:val="num" w:pos="5669"/>
        </w:tabs>
        <w:ind w:left="5669" w:hanging="567"/>
      </w:pPr>
      <w:rPr>
        <w:rFonts w:ascii="Wingdings" w:hAnsi="Wingdings"/>
        <w:b w:val="0"/>
        <w:i w:val="0"/>
        <w:caps w:val="0"/>
        <w:smallCaps w:val="0"/>
        <w:strike w:val="0"/>
        <w:dstrike w:val="0"/>
        <w:outline w:val="0"/>
        <w:shadow w:val="0"/>
        <w:emboss w:val="0"/>
        <w:imprint w:val="0"/>
        <w:vanish w:val="0"/>
        <w:u w:val="none"/>
        <w:effect w:val="none"/>
        <w:vertAlign w:val="baseline"/>
      </w:rPr>
    </w:lvl>
  </w:abstractNum>
  <w:abstractNum w:abstractNumId="1">
    <w:nsid w:val="B6523C67"/>
    <w:multiLevelType w:val="multilevel"/>
    <w:tmpl w:val="2A16DC3E"/>
    <w:lvl w:ilvl="0">
      <w:start w:val="1"/>
      <w:numFmt w:val="decimal"/>
      <w:pStyle w:val="Level1"/>
      <w:lvlText w:val="%1"/>
      <w:lvlJc w:val="left"/>
      <w:pPr>
        <w:tabs>
          <w:tab w:val="num" w:pos="709"/>
        </w:tabs>
        <w:ind w:left="709" w:hanging="709"/>
      </w:pPr>
      <w:rPr>
        <w:b/>
        <w:caps w:val="0"/>
        <w:strike w:val="0"/>
        <w:dstrike w:val="0"/>
        <w:outline w:val="0"/>
        <w:shadow w:val="0"/>
        <w:emboss w:val="0"/>
        <w:imprint w:val="0"/>
        <w:vanish w:val="0"/>
        <w:effect w:val="none"/>
        <w:vertAlign w:val="baseline"/>
      </w:rPr>
    </w:lvl>
    <w:lvl w:ilvl="1">
      <w:start w:val="1"/>
      <w:numFmt w:val="decimal"/>
      <w:pStyle w:val="Level2"/>
      <w:lvlText w:val="%1.%2"/>
      <w:lvlJc w:val="left"/>
      <w:pPr>
        <w:tabs>
          <w:tab w:val="num" w:pos="1417"/>
        </w:tabs>
        <w:ind w:left="1417" w:hanging="708"/>
      </w:pPr>
      <w:rPr>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2268"/>
        </w:tabs>
        <w:ind w:left="2268" w:hanging="851"/>
      </w:pPr>
      <w:rPr>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835"/>
        </w:tabs>
        <w:ind w:left="2835"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402"/>
        </w:tabs>
        <w:ind w:left="3402" w:hanging="567"/>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2">
    <w:nsid w:val="D8CA3BB2"/>
    <w:multiLevelType w:val="multilevel"/>
    <w:tmpl w:val="F48D51BF"/>
    <w:lvl w:ilvl="0">
      <w:start w:val="1"/>
      <w:numFmt w:val="none"/>
      <w:pStyle w:val="Heading"/>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1">
      <w:start w:val="1"/>
      <w:numFmt w:val="none"/>
      <w:pStyle w:val="SubHeading"/>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2">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
      <w:lvlJc w:val="left"/>
      <w:pPr>
        <w:tabs>
          <w:tab w:val="num" w:pos="0"/>
        </w:tabs>
      </w:pPr>
      <w:rPr>
        <w:b w:val="0"/>
        <w:i w:val="0"/>
        <w:caps w:val="0"/>
        <w:smallCaps w:val="0"/>
        <w:strike w:val="0"/>
        <w:dstrike w:val="0"/>
        <w:outline w:val="0"/>
        <w:shadow w:val="0"/>
        <w:emboss w:val="0"/>
        <w:imprint w:val="0"/>
        <w:vanish w:val="0"/>
        <w:u w:val="none"/>
        <w:effect w:val="none"/>
        <w:vertAlign w:val="baseline"/>
      </w:rPr>
    </w:lvl>
  </w:abstractNum>
  <w:abstractNum w:abstractNumId="3">
    <w:nsid w:val="FFFFB1DE"/>
    <w:multiLevelType w:val="singleLevel"/>
    <w:tmpl w:val="00000000"/>
    <w:lvl w:ilvl="0">
      <w:start w:val="1"/>
      <w:numFmt w:val="decimal"/>
      <w:lvlText w:val="(2) "/>
      <w:lvlJc w:val="left"/>
      <w:pPr>
        <w:tabs>
          <w:tab w:val="num" w:pos="960"/>
        </w:tabs>
        <w:ind w:left="960" w:hanging="960"/>
      </w:pPr>
      <w:rPr>
        <w:rFonts w:ascii="Arial" w:hAnsi="Arial" w:cs="Arial"/>
        <w:b w:val="0"/>
        <w:bCs w:val="0"/>
        <w:i w:val="0"/>
        <w:iCs w:val="0"/>
        <w:color w:val="auto"/>
        <w:sz w:val="20"/>
        <w:szCs w:val="20"/>
        <w:u w:val="none"/>
      </w:rPr>
    </w:lvl>
  </w:abstractNum>
  <w:abstractNum w:abstractNumId="4">
    <w:nsid w:val="FFFFB1DF"/>
    <w:multiLevelType w:val="singleLevel"/>
    <w:tmpl w:val="00000000"/>
    <w:lvl w:ilvl="0">
      <w:start w:val="1"/>
      <w:numFmt w:val="decimal"/>
      <w:lvlText w:val="(1) "/>
      <w:lvlJc w:val="left"/>
      <w:pPr>
        <w:tabs>
          <w:tab w:val="num" w:pos="960"/>
        </w:tabs>
        <w:ind w:left="960" w:hanging="960"/>
      </w:pPr>
      <w:rPr>
        <w:rFonts w:ascii="Arial" w:hAnsi="Arial" w:cs="Arial"/>
        <w:b w:val="0"/>
        <w:bCs w:val="0"/>
        <w:i w:val="0"/>
        <w:iCs w:val="0"/>
        <w:color w:val="auto"/>
        <w:sz w:val="20"/>
        <w:szCs w:val="20"/>
        <w:u w:val="none"/>
      </w:rPr>
    </w:lvl>
  </w:abstractNum>
  <w:abstractNum w:abstractNumId="5">
    <w:nsid w:val="1ED45055"/>
    <w:multiLevelType w:val="singleLevel"/>
    <w:tmpl w:val="B75CB47C"/>
    <w:lvl w:ilvl="0">
      <w:start w:val="1"/>
      <w:numFmt w:val="upperLetter"/>
      <w:pStyle w:val="Recitals"/>
      <w:lvlText w:val="(%1)"/>
      <w:lvlJc w:val="left"/>
      <w:pPr>
        <w:tabs>
          <w:tab w:val="num" w:pos="1134"/>
        </w:tabs>
        <w:ind w:left="1134" w:hanging="1134"/>
      </w:pPr>
      <w:rPr>
        <w:b/>
        <w:i w:val="0"/>
      </w:rPr>
    </w:lvl>
  </w:abstractNum>
  <w:abstractNum w:abstractNumId="6">
    <w:nsid w:val="20E531C1"/>
    <w:multiLevelType w:val="multilevel"/>
    <w:tmpl w:val="FF86552E"/>
    <w:lvl w:ilvl="0">
      <w:start w:val="1"/>
      <w:numFmt w:val="decimal"/>
      <w:lvlText w:val="%1."/>
      <w:lvlJc w:val="left"/>
      <w:pPr>
        <w:tabs>
          <w:tab w:val="num" w:pos="964"/>
        </w:tabs>
        <w:ind w:left="964" w:hanging="964"/>
      </w:pPr>
      <w:rPr>
        <w:rFonts w:ascii="Times New Roman" w:hAnsi="Times New Roman" w:cs="Times New Roman" w:hint="default"/>
        <w:b/>
        <w:sz w:val="23"/>
        <w:szCs w:val="23"/>
      </w:rPr>
    </w:lvl>
    <w:lvl w:ilvl="1">
      <w:start w:val="1"/>
      <w:numFmt w:val="decimal"/>
      <w:lvlText w:val="%1.%2"/>
      <w:lvlJc w:val="left"/>
      <w:pPr>
        <w:tabs>
          <w:tab w:val="num" w:pos="964"/>
        </w:tabs>
        <w:ind w:left="964" w:hanging="964"/>
      </w:pPr>
      <w:rPr>
        <w:rFonts w:ascii="Times New Roman" w:hAnsi="Times New Roman" w:cs="Times New Roman" w:hint="default"/>
        <w:sz w:val="23"/>
        <w:szCs w:val="23"/>
      </w:rPr>
    </w:lvl>
    <w:lvl w:ilvl="2">
      <w:start w:val="1"/>
      <w:numFmt w:val="decimal"/>
      <w:lvlText w:val="%1.%2.%3."/>
      <w:lvlJc w:val="left"/>
      <w:pPr>
        <w:tabs>
          <w:tab w:val="num" w:pos="1814"/>
        </w:tabs>
        <w:ind w:left="1814" w:hanging="793"/>
      </w:pPr>
      <w:rPr>
        <w:rFonts w:ascii="Times New Roman" w:hAnsi="Times New Roman" w:cs="Times New Roman" w:hint="default"/>
        <w:sz w:val="21"/>
        <w:szCs w:val="21"/>
      </w:rPr>
    </w:lvl>
    <w:lvl w:ilvl="3">
      <w:start w:val="1"/>
      <w:numFmt w:val="lowerLetter"/>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2F95850"/>
    <w:multiLevelType w:val="singleLevel"/>
    <w:tmpl w:val="B30A1960"/>
    <w:lvl w:ilvl="0">
      <w:start w:val="1"/>
      <w:numFmt w:val="decimal"/>
      <w:pStyle w:val="PartiesFront"/>
      <w:lvlText w:val="(%1)"/>
      <w:lvlJc w:val="left"/>
      <w:pPr>
        <w:tabs>
          <w:tab w:val="num" w:pos="3402"/>
        </w:tabs>
        <w:ind w:left="3402" w:hanging="1134"/>
      </w:pPr>
    </w:lvl>
  </w:abstractNum>
  <w:abstractNum w:abstractNumId="8">
    <w:nsid w:val="64C2E402"/>
    <w:multiLevelType w:val="multilevel"/>
    <w:tmpl w:val="9F738BEE"/>
    <w:lvl w:ilvl="0">
      <w:start w:val="1"/>
      <w:numFmt w:val="decimal"/>
      <w:pStyle w:val="Schedule"/>
      <w:suff w:val="nothing"/>
      <w:lvlText w:val="Schedule %1"/>
      <w:lvlJc w:val="left"/>
      <w:pPr>
        <w:tabs>
          <w:tab w:val="num" w:pos="0"/>
        </w:tabs>
      </w:pPr>
      <w:rPr>
        <w:b/>
        <w:i w:val="0"/>
        <w:caps w:val="0"/>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pPr>
        <w:tabs>
          <w:tab w:val="num" w:pos="0"/>
        </w:tabs>
      </w:pPr>
      <w:rPr>
        <w:b/>
        <w:i w:val="0"/>
        <w:caps w:val="0"/>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pPr>
        <w:tabs>
          <w:tab w:val="num" w:pos="0"/>
        </w:tabs>
      </w:pPr>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9">
    <w:nsid w:val="6BD52792"/>
    <w:multiLevelType w:val="multilevel"/>
    <w:tmpl w:val="AA3A1A4E"/>
    <w:lvl w:ilvl="0">
      <w:start w:val="1"/>
      <w:numFmt w:val="decimal"/>
      <w:pStyle w:val="Heading1"/>
      <w:isLgl/>
      <w:lvlText w:val="%1."/>
      <w:lvlJc w:val="left"/>
      <w:pPr>
        <w:tabs>
          <w:tab w:val="num" w:pos="1134"/>
        </w:tabs>
        <w:ind w:left="1134" w:hanging="1134"/>
      </w:pPr>
    </w:lvl>
    <w:lvl w:ilvl="1">
      <w:start w:val="1"/>
      <w:numFmt w:val="decimal"/>
      <w:pStyle w:val="Heading2"/>
      <w:isLgl/>
      <w:lvlText w:val="%1.%2"/>
      <w:lvlJc w:val="left"/>
      <w:pPr>
        <w:tabs>
          <w:tab w:val="num" w:pos="1134"/>
        </w:tabs>
        <w:ind w:left="1134" w:hanging="1134"/>
      </w:pPr>
    </w:lvl>
    <w:lvl w:ilvl="2">
      <w:start w:val="1"/>
      <w:numFmt w:val="decimal"/>
      <w:pStyle w:val="Heading3"/>
      <w:isLgl/>
      <w:lvlText w:val="%1.%2.%3"/>
      <w:lvlJc w:val="left"/>
      <w:pPr>
        <w:tabs>
          <w:tab w:val="num" w:pos="1134"/>
        </w:tabs>
        <w:ind w:left="1134" w:hanging="1134"/>
      </w:pPr>
    </w:lvl>
    <w:lvl w:ilvl="3">
      <w:start w:val="1"/>
      <w:numFmt w:val="decimal"/>
      <w:pStyle w:val="Heading4"/>
      <w:isLgl/>
      <w:lvlText w:val="%1.%2.%3.%4"/>
      <w:lvlJc w:val="left"/>
      <w:pPr>
        <w:tabs>
          <w:tab w:val="num" w:pos="2268"/>
        </w:tabs>
        <w:ind w:left="2268" w:hanging="1134"/>
      </w:pPr>
    </w:lvl>
    <w:lvl w:ilvl="4">
      <w:start w:val="1"/>
      <w:numFmt w:val="decimal"/>
      <w:pStyle w:val="Heading5"/>
      <w:isLgl/>
      <w:lvlText w:val="%1.%2.%3.%4.%5"/>
      <w:lvlJc w:val="left"/>
      <w:pPr>
        <w:tabs>
          <w:tab w:val="num" w:pos="2268"/>
        </w:tabs>
        <w:ind w:left="2268" w:hanging="1134"/>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7B147F05"/>
    <w:multiLevelType w:val="singleLevel"/>
    <w:tmpl w:val="4F62EA06"/>
    <w:lvl w:ilvl="0">
      <w:start w:val="1"/>
      <w:numFmt w:val="decimal"/>
      <w:pStyle w:val="Parties"/>
      <w:lvlText w:val="(%1)"/>
      <w:lvlJc w:val="left"/>
      <w:pPr>
        <w:tabs>
          <w:tab w:val="num" w:pos="1134"/>
        </w:tabs>
        <w:ind w:left="1134" w:hanging="1134"/>
      </w:pPr>
    </w:lvl>
  </w:abstractNum>
  <w:num w:numId="1">
    <w:abstractNumId w:val="8"/>
  </w:num>
  <w:num w:numId="2">
    <w:abstractNumId w:val="2"/>
  </w:num>
  <w:num w:numId="3">
    <w:abstractNumId w:val="8"/>
  </w:num>
  <w:num w:numId="4">
    <w:abstractNumId w:val="8"/>
  </w:num>
  <w:num w:numId="5">
    <w:abstractNumId w:val="2"/>
  </w:num>
  <w:num w:numId="6">
    <w:abstractNumId w:val="1"/>
  </w:num>
  <w:num w:numId="7">
    <w:abstractNumId w:val="1"/>
  </w:num>
  <w:num w:numId="8">
    <w:abstractNumId w:val="1"/>
  </w:num>
  <w:num w:numId="9">
    <w:abstractNumId w:val="1"/>
  </w:num>
  <w:num w:numId="10">
    <w:abstractNumId w:val="1"/>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num>
  <w:num w:numId="22">
    <w:abstractNumId w:val="10"/>
    <w:lvlOverride w:ilvl="0">
      <w:startOverride w:val="1"/>
    </w:lvlOverride>
  </w:num>
  <w:num w:numId="23">
    <w:abstractNumId w:val="5"/>
    <w:lvlOverride w:ilvl="0">
      <w:startOverride w:val="1"/>
    </w:lvlOverride>
  </w:num>
  <w:num w:numId="24">
    <w:abstractNumId w:val="4"/>
  </w:num>
  <w:num w:numId="25">
    <w:abstractNumId w:val="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F01"/>
  <w:doNotTrackMoves/>
  <w:defaultTabStop w:val="720"/>
  <w:doNotHyphenateCaps/>
  <w:drawingGridHorizontalSpacing w:val="11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6FB9"/>
    <w:rsid w:val="000072E7"/>
    <w:rsid w:val="00031318"/>
    <w:rsid w:val="00065C88"/>
    <w:rsid w:val="00094024"/>
    <w:rsid w:val="00133A5E"/>
    <w:rsid w:val="001E7281"/>
    <w:rsid w:val="001F504B"/>
    <w:rsid w:val="002073A2"/>
    <w:rsid w:val="00221734"/>
    <w:rsid w:val="00296E61"/>
    <w:rsid w:val="002C2926"/>
    <w:rsid w:val="002F5950"/>
    <w:rsid w:val="00333101"/>
    <w:rsid w:val="00334D2D"/>
    <w:rsid w:val="003606B7"/>
    <w:rsid w:val="0038129C"/>
    <w:rsid w:val="003973EA"/>
    <w:rsid w:val="003F606E"/>
    <w:rsid w:val="00406CDE"/>
    <w:rsid w:val="004112D8"/>
    <w:rsid w:val="00456AE2"/>
    <w:rsid w:val="0046592C"/>
    <w:rsid w:val="00467EF7"/>
    <w:rsid w:val="0048311E"/>
    <w:rsid w:val="00485A50"/>
    <w:rsid w:val="004D60A3"/>
    <w:rsid w:val="004E58C8"/>
    <w:rsid w:val="005813EE"/>
    <w:rsid w:val="005B6862"/>
    <w:rsid w:val="005F7A33"/>
    <w:rsid w:val="00605538"/>
    <w:rsid w:val="0064765B"/>
    <w:rsid w:val="00652E8D"/>
    <w:rsid w:val="00670706"/>
    <w:rsid w:val="006740FE"/>
    <w:rsid w:val="006B7B7F"/>
    <w:rsid w:val="006C6C2B"/>
    <w:rsid w:val="006F1A5B"/>
    <w:rsid w:val="00736668"/>
    <w:rsid w:val="007423DA"/>
    <w:rsid w:val="00754CA3"/>
    <w:rsid w:val="007A7D37"/>
    <w:rsid w:val="007D6CD4"/>
    <w:rsid w:val="007E1AA4"/>
    <w:rsid w:val="007F0DA3"/>
    <w:rsid w:val="00842226"/>
    <w:rsid w:val="008804D6"/>
    <w:rsid w:val="00895F5B"/>
    <w:rsid w:val="008B496E"/>
    <w:rsid w:val="008E6FB9"/>
    <w:rsid w:val="00946047"/>
    <w:rsid w:val="00970269"/>
    <w:rsid w:val="0098411C"/>
    <w:rsid w:val="009F5528"/>
    <w:rsid w:val="00A02193"/>
    <w:rsid w:val="00A20AC0"/>
    <w:rsid w:val="00A67CBB"/>
    <w:rsid w:val="00A87737"/>
    <w:rsid w:val="00A928B3"/>
    <w:rsid w:val="00AA2B85"/>
    <w:rsid w:val="00AF36E9"/>
    <w:rsid w:val="00AF70C3"/>
    <w:rsid w:val="00B16B8A"/>
    <w:rsid w:val="00B83E75"/>
    <w:rsid w:val="00BA06C8"/>
    <w:rsid w:val="00BA429C"/>
    <w:rsid w:val="00BE438F"/>
    <w:rsid w:val="00BF6312"/>
    <w:rsid w:val="00C61B43"/>
    <w:rsid w:val="00CB15E5"/>
    <w:rsid w:val="00D10EEB"/>
    <w:rsid w:val="00D1107F"/>
    <w:rsid w:val="00D520A0"/>
    <w:rsid w:val="00DA5A18"/>
    <w:rsid w:val="00E1508E"/>
    <w:rsid w:val="00E413DA"/>
    <w:rsid w:val="00E91039"/>
    <w:rsid w:val="00EA6645"/>
    <w:rsid w:val="00EB7AB5"/>
    <w:rsid w:val="00EC3D51"/>
    <w:rsid w:val="00EC4A9F"/>
    <w:rsid w:val="00EE57F5"/>
    <w:rsid w:val="00EF050D"/>
    <w:rsid w:val="00F30973"/>
    <w:rsid w:val="00F51CD5"/>
    <w:rsid w:val="00F66E86"/>
    <w:rsid w:val="00FA58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0973"/>
    <w:pPr>
      <w:spacing w:after="240"/>
      <w:jc w:val="both"/>
    </w:pPr>
    <w:rPr>
      <w:rFonts w:ascii="Arial" w:hAnsi="Arial"/>
      <w:sz w:val="22"/>
      <w:szCs w:val="24"/>
    </w:rPr>
  </w:style>
  <w:style w:type="paragraph" w:styleId="Heading1">
    <w:name w:val="heading 1"/>
    <w:basedOn w:val="Normal"/>
    <w:qFormat/>
    <w:rsid w:val="00F30973"/>
    <w:pPr>
      <w:keepNext/>
      <w:numPr>
        <w:numId w:val="20"/>
      </w:numPr>
      <w:outlineLvl w:val="0"/>
    </w:pPr>
    <w:rPr>
      <w:b/>
      <w:caps/>
      <w:szCs w:val="20"/>
      <w:lang w:eastAsia="en-US"/>
    </w:rPr>
  </w:style>
  <w:style w:type="paragraph" w:styleId="Heading2">
    <w:name w:val="heading 2"/>
    <w:basedOn w:val="Normal"/>
    <w:qFormat/>
    <w:rsid w:val="00F30973"/>
    <w:pPr>
      <w:numPr>
        <w:ilvl w:val="1"/>
        <w:numId w:val="20"/>
      </w:numPr>
      <w:outlineLvl w:val="1"/>
    </w:pPr>
    <w:rPr>
      <w:szCs w:val="20"/>
      <w:lang w:eastAsia="en-US"/>
    </w:rPr>
  </w:style>
  <w:style w:type="paragraph" w:styleId="Heading3">
    <w:name w:val="heading 3"/>
    <w:basedOn w:val="Normal"/>
    <w:qFormat/>
    <w:rsid w:val="00F30973"/>
    <w:pPr>
      <w:numPr>
        <w:ilvl w:val="2"/>
        <w:numId w:val="20"/>
      </w:numPr>
      <w:outlineLvl w:val="2"/>
    </w:pPr>
    <w:rPr>
      <w:szCs w:val="20"/>
      <w:lang w:eastAsia="en-US"/>
    </w:rPr>
  </w:style>
  <w:style w:type="paragraph" w:styleId="Heading4">
    <w:name w:val="heading 4"/>
    <w:basedOn w:val="Normal"/>
    <w:qFormat/>
    <w:rsid w:val="00F30973"/>
    <w:pPr>
      <w:numPr>
        <w:ilvl w:val="3"/>
        <w:numId w:val="20"/>
      </w:numPr>
      <w:outlineLvl w:val="3"/>
    </w:pPr>
    <w:rPr>
      <w:szCs w:val="20"/>
      <w:lang w:eastAsia="en-US"/>
    </w:rPr>
  </w:style>
  <w:style w:type="paragraph" w:styleId="Heading5">
    <w:name w:val="heading 5"/>
    <w:basedOn w:val="Normal"/>
    <w:qFormat/>
    <w:rsid w:val="00F30973"/>
    <w:pPr>
      <w:numPr>
        <w:ilvl w:val="4"/>
        <w:numId w:val="20"/>
      </w:numPr>
      <w:outlineLvl w:val="4"/>
    </w:pPr>
    <w:rPr>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6740FE"/>
    <w:pPr>
      <w:tabs>
        <w:tab w:val="center" w:pos="4160"/>
        <w:tab w:val="right" w:pos="8300"/>
      </w:tabs>
      <w:jc w:val="left"/>
    </w:pPr>
    <w:rPr>
      <w:sz w:val="14"/>
      <w:szCs w:val="16"/>
    </w:rPr>
  </w:style>
  <w:style w:type="paragraph" w:styleId="Header">
    <w:name w:val="header"/>
    <w:basedOn w:val="Normal"/>
    <w:link w:val="HeaderChar"/>
    <w:rsid w:val="006740FE"/>
    <w:pPr>
      <w:tabs>
        <w:tab w:val="center" w:pos="4160"/>
        <w:tab w:val="right" w:pos="8300"/>
      </w:tabs>
      <w:jc w:val="left"/>
    </w:pPr>
    <w:rPr>
      <w:sz w:val="14"/>
      <w:szCs w:val="16"/>
    </w:rPr>
  </w:style>
  <w:style w:type="paragraph" w:styleId="FootnoteText">
    <w:name w:val="footnote text"/>
    <w:basedOn w:val="Normal"/>
    <w:semiHidden/>
    <w:rsid w:val="006740FE"/>
    <w:pPr>
      <w:spacing w:after="100"/>
      <w:jc w:val="left"/>
    </w:pPr>
  </w:style>
  <w:style w:type="character" w:styleId="FootnoteReference">
    <w:name w:val="footnote reference"/>
    <w:basedOn w:val="DefaultParagraphFont"/>
    <w:semiHidden/>
    <w:rPr>
      <w:vertAlign w:val="superscript"/>
    </w:rPr>
  </w:style>
  <w:style w:type="character" w:styleId="PageNumber">
    <w:name w:val="page number"/>
    <w:basedOn w:val="DefaultParagraphFont"/>
    <w:rPr>
      <w:rFonts w:ascii="Arial" w:hAnsi="Arial" w:cs="Arial"/>
      <w:sz w:val="20"/>
      <w:szCs w:val="20"/>
    </w:rPr>
  </w:style>
  <w:style w:type="paragraph" w:styleId="EndnoteText">
    <w:name w:val="endnote text"/>
    <w:basedOn w:val="Normal"/>
    <w:semiHidden/>
    <w:rsid w:val="006740FE"/>
    <w:pPr>
      <w:spacing w:after="100"/>
      <w:jc w:val="left"/>
    </w:pPr>
  </w:style>
  <w:style w:type="paragraph" w:styleId="TOC1">
    <w:name w:val="toc 1"/>
    <w:basedOn w:val="Normal"/>
    <w:next w:val="Normal"/>
    <w:semiHidden/>
    <w:rsid w:val="006740FE"/>
    <w:pPr>
      <w:tabs>
        <w:tab w:val="right" w:pos="8500"/>
      </w:tabs>
      <w:spacing w:after="200"/>
      <w:ind w:left="851" w:right="851" w:hanging="851"/>
    </w:pPr>
    <w:rPr>
      <w:rFonts w:eastAsia="Arial"/>
    </w:rPr>
  </w:style>
  <w:style w:type="paragraph" w:styleId="TOC2">
    <w:name w:val="toc 2"/>
    <w:basedOn w:val="TOC1"/>
    <w:next w:val="Normal"/>
    <w:semiHidden/>
    <w:rsid w:val="006740FE"/>
    <w:pPr>
      <w:ind w:left="1702"/>
    </w:pPr>
  </w:style>
  <w:style w:type="paragraph" w:styleId="TOC3">
    <w:name w:val="toc 3"/>
    <w:basedOn w:val="TOC1"/>
    <w:next w:val="Normal"/>
    <w:semiHidden/>
    <w:rsid w:val="006740FE"/>
    <w:pPr>
      <w:ind w:left="2552"/>
    </w:pPr>
  </w:style>
  <w:style w:type="paragraph" w:styleId="TOC4">
    <w:name w:val="toc 4"/>
    <w:basedOn w:val="TOC1"/>
    <w:next w:val="Normal"/>
    <w:semiHidden/>
    <w:rsid w:val="006740FE"/>
    <w:pPr>
      <w:ind w:left="0" w:firstLine="0"/>
    </w:pPr>
  </w:style>
  <w:style w:type="paragraph" w:styleId="TOC5">
    <w:name w:val="toc 5"/>
    <w:basedOn w:val="TOC1"/>
    <w:next w:val="Normal"/>
    <w:semiHidden/>
    <w:rsid w:val="006740FE"/>
    <w:pPr>
      <w:ind w:firstLine="0"/>
    </w:pPr>
  </w:style>
  <w:style w:type="paragraph" w:styleId="TOC6">
    <w:name w:val="toc 6"/>
    <w:basedOn w:val="TOC1"/>
    <w:next w:val="Normal"/>
    <w:semiHidden/>
    <w:rsid w:val="006740FE"/>
    <w:pPr>
      <w:ind w:left="1701" w:firstLine="0"/>
    </w:pPr>
  </w:style>
  <w:style w:type="paragraph" w:customStyle="1" w:styleId="Body">
    <w:name w:val="Body"/>
    <w:basedOn w:val="Normal"/>
    <w:rsid w:val="006740FE"/>
    <w:pPr>
      <w:spacing w:after="200" w:line="312" w:lineRule="auto"/>
    </w:pPr>
  </w:style>
  <w:style w:type="paragraph" w:customStyle="1" w:styleId="Appendix">
    <w:name w:val="Appendix"/>
    <w:basedOn w:val="Body"/>
    <w:next w:val="SubHeading"/>
    <w:rsid w:val="006740FE"/>
    <w:pPr>
      <w:keepNext/>
      <w:keepLines/>
      <w:numPr>
        <w:ilvl w:val="1"/>
        <w:numId w:val="4"/>
      </w:numPr>
    </w:pPr>
    <w:rPr>
      <w:b/>
      <w:bCs/>
      <w:sz w:val="24"/>
    </w:rPr>
  </w:style>
  <w:style w:type="paragraph" w:customStyle="1" w:styleId="Heading">
    <w:name w:val="Heading"/>
    <w:basedOn w:val="Body"/>
    <w:next w:val="SubHeading"/>
    <w:rsid w:val="006740FE"/>
    <w:pPr>
      <w:keepNext/>
      <w:numPr>
        <w:numId w:val="5"/>
      </w:numPr>
    </w:pPr>
    <w:rPr>
      <w:b/>
      <w:bCs/>
      <w:sz w:val="24"/>
    </w:rPr>
  </w:style>
  <w:style w:type="paragraph" w:customStyle="1" w:styleId="Part">
    <w:name w:val="Part"/>
    <w:basedOn w:val="Body"/>
    <w:next w:val="SubHeading"/>
    <w:rsid w:val="006740FE"/>
    <w:pPr>
      <w:keepNext/>
      <w:keepLines/>
      <w:numPr>
        <w:ilvl w:val="2"/>
        <w:numId w:val="4"/>
      </w:numPr>
    </w:pPr>
    <w:rPr>
      <w:b/>
      <w:bCs/>
      <w:sz w:val="24"/>
    </w:rPr>
  </w:style>
  <w:style w:type="paragraph" w:customStyle="1" w:styleId="Schedule">
    <w:name w:val="Schedule"/>
    <w:basedOn w:val="Body"/>
    <w:next w:val="SubHeading"/>
    <w:rsid w:val="006740FE"/>
    <w:pPr>
      <w:keepNext/>
      <w:keepLines/>
      <w:numPr>
        <w:numId w:val="4"/>
      </w:numPr>
    </w:pPr>
    <w:rPr>
      <w:b/>
      <w:bCs/>
      <w:sz w:val="24"/>
    </w:rPr>
  </w:style>
  <w:style w:type="paragraph" w:customStyle="1" w:styleId="SubHeading">
    <w:name w:val="Sub Heading"/>
    <w:basedOn w:val="Body"/>
    <w:next w:val="Body"/>
    <w:rsid w:val="006740FE"/>
    <w:pPr>
      <w:keepNext/>
      <w:keepLines/>
      <w:numPr>
        <w:ilvl w:val="1"/>
        <w:numId w:val="5"/>
      </w:numPr>
    </w:pPr>
    <w:rPr>
      <w:b/>
      <w:bCs/>
    </w:rPr>
  </w:style>
  <w:style w:type="paragraph" w:customStyle="1" w:styleId="Body1">
    <w:name w:val="Body 1"/>
    <w:basedOn w:val="Body"/>
    <w:rsid w:val="006740FE"/>
    <w:pPr>
      <w:ind w:left="709"/>
    </w:pPr>
  </w:style>
  <w:style w:type="paragraph" w:customStyle="1" w:styleId="Level1">
    <w:name w:val="Level 1"/>
    <w:basedOn w:val="Body1"/>
    <w:rsid w:val="006740FE"/>
    <w:pPr>
      <w:numPr>
        <w:numId w:val="10"/>
      </w:numPr>
      <w:outlineLvl w:val="0"/>
    </w:pPr>
  </w:style>
  <w:style w:type="character" w:customStyle="1" w:styleId="Level1asheadingtext">
    <w:name w:val="Level 1 as heading (text)"/>
    <w:basedOn w:val="DefaultParagraphFont"/>
    <w:rsid w:val="006740FE"/>
    <w:rPr>
      <w:b/>
      <w:bCs/>
    </w:rPr>
  </w:style>
  <w:style w:type="paragraph" w:customStyle="1" w:styleId="Body2">
    <w:name w:val="Body 2"/>
    <w:basedOn w:val="Body"/>
    <w:rsid w:val="006740FE"/>
    <w:pPr>
      <w:ind w:left="1417"/>
    </w:pPr>
  </w:style>
  <w:style w:type="paragraph" w:customStyle="1" w:styleId="Level2">
    <w:name w:val="Level 2"/>
    <w:basedOn w:val="Body2"/>
    <w:rsid w:val="006740FE"/>
    <w:pPr>
      <w:numPr>
        <w:ilvl w:val="1"/>
        <w:numId w:val="10"/>
      </w:numPr>
      <w:outlineLvl w:val="1"/>
    </w:pPr>
  </w:style>
  <w:style w:type="character" w:customStyle="1" w:styleId="Level2asheadingtext">
    <w:name w:val="Level 2 as heading (text)"/>
    <w:basedOn w:val="DefaultParagraphFont"/>
    <w:rsid w:val="006740FE"/>
    <w:rPr>
      <w:b/>
      <w:bCs/>
    </w:rPr>
  </w:style>
  <w:style w:type="paragraph" w:customStyle="1" w:styleId="Body3">
    <w:name w:val="Body 3"/>
    <w:basedOn w:val="Body"/>
    <w:rsid w:val="006740FE"/>
    <w:pPr>
      <w:ind w:left="2268"/>
    </w:pPr>
  </w:style>
  <w:style w:type="paragraph" w:customStyle="1" w:styleId="Level3">
    <w:name w:val="Level 3"/>
    <w:basedOn w:val="Body3"/>
    <w:rsid w:val="006740FE"/>
    <w:pPr>
      <w:numPr>
        <w:ilvl w:val="2"/>
        <w:numId w:val="10"/>
      </w:numPr>
      <w:outlineLvl w:val="2"/>
    </w:pPr>
  </w:style>
  <w:style w:type="character" w:customStyle="1" w:styleId="Level3asheadingtext">
    <w:name w:val="Level 3 as heading (text)"/>
    <w:basedOn w:val="DefaultParagraphFont"/>
    <w:rsid w:val="006740FE"/>
    <w:rPr>
      <w:b/>
      <w:bCs/>
    </w:rPr>
  </w:style>
  <w:style w:type="paragraph" w:customStyle="1" w:styleId="Body4">
    <w:name w:val="Body 4"/>
    <w:basedOn w:val="Body"/>
    <w:rsid w:val="006740FE"/>
    <w:pPr>
      <w:ind w:left="2835"/>
    </w:pPr>
  </w:style>
  <w:style w:type="paragraph" w:customStyle="1" w:styleId="Level4">
    <w:name w:val="Level 4"/>
    <w:basedOn w:val="Body4"/>
    <w:rsid w:val="006740FE"/>
    <w:pPr>
      <w:numPr>
        <w:ilvl w:val="3"/>
        <w:numId w:val="10"/>
      </w:numPr>
      <w:outlineLvl w:val="3"/>
    </w:pPr>
  </w:style>
  <w:style w:type="paragraph" w:customStyle="1" w:styleId="Body5">
    <w:name w:val="Body 5"/>
    <w:basedOn w:val="Body"/>
    <w:rsid w:val="006740FE"/>
    <w:pPr>
      <w:ind w:left="3402"/>
    </w:pPr>
  </w:style>
  <w:style w:type="paragraph" w:customStyle="1" w:styleId="Level5">
    <w:name w:val="Level 5"/>
    <w:basedOn w:val="Body5"/>
    <w:rsid w:val="006740FE"/>
    <w:pPr>
      <w:numPr>
        <w:ilvl w:val="4"/>
        <w:numId w:val="10"/>
      </w:numPr>
      <w:outlineLvl w:val="4"/>
    </w:pPr>
  </w:style>
  <w:style w:type="paragraph" w:customStyle="1" w:styleId="Bullet1">
    <w:name w:val="Bullet 1"/>
    <w:basedOn w:val="Body"/>
    <w:rsid w:val="006740FE"/>
    <w:pPr>
      <w:numPr>
        <w:numId w:val="19"/>
      </w:numPr>
      <w:outlineLvl w:val="0"/>
    </w:pPr>
  </w:style>
  <w:style w:type="paragraph" w:customStyle="1" w:styleId="Bullet2">
    <w:name w:val="Bullet 2"/>
    <w:basedOn w:val="Body"/>
    <w:rsid w:val="006740FE"/>
    <w:pPr>
      <w:numPr>
        <w:ilvl w:val="1"/>
        <w:numId w:val="19"/>
      </w:numPr>
      <w:outlineLvl w:val="1"/>
    </w:pPr>
  </w:style>
  <w:style w:type="paragraph" w:customStyle="1" w:styleId="Bullet3">
    <w:name w:val="Bullet 3"/>
    <w:basedOn w:val="Body"/>
    <w:rsid w:val="006740FE"/>
    <w:pPr>
      <w:numPr>
        <w:ilvl w:val="2"/>
        <w:numId w:val="19"/>
      </w:numPr>
      <w:outlineLvl w:val="2"/>
    </w:pPr>
  </w:style>
  <w:style w:type="paragraph" w:customStyle="1" w:styleId="Bullet4">
    <w:name w:val="Bullet 4"/>
    <w:basedOn w:val="Body"/>
    <w:rsid w:val="006740FE"/>
    <w:pPr>
      <w:numPr>
        <w:ilvl w:val="3"/>
        <w:numId w:val="19"/>
      </w:numPr>
      <w:outlineLvl w:val="3"/>
    </w:pPr>
  </w:style>
  <w:style w:type="paragraph" w:customStyle="1" w:styleId="Bullet5">
    <w:name w:val="Bullet 5"/>
    <w:basedOn w:val="Body"/>
    <w:rsid w:val="006740FE"/>
    <w:pPr>
      <w:numPr>
        <w:ilvl w:val="4"/>
        <w:numId w:val="19"/>
      </w:numPr>
      <w:outlineLvl w:val="4"/>
    </w:pPr>
  </w:style>
  <w:style w:type="paragraph" w:customStyle="1" w:styleId="Bullet6">
    <w:name w:val="Bullet 6"/>
    <w:basedOn w:val="Body"/>
    <w:rsid w:val="006740FE"/>
    <w:pPr>
      <w:numPr>
        <w:ilvl w:val="5"/>
        <w:numId w:val="19"/>
      </w:numPr>
      <w:outlineLvl w:val="5"/>
    </w:pPr>
  </w:style>
  <w:style w:type="paragraph" w:customStyle="1" w:styleId="Bullet7">
    <w:name w:val="Bullet 7"/>
    <w:basedOn w:val="Body"/>
    <w:rsid w:val="006740FE"/>
    <w:pPr>
      <w:numPr>
        <w:ilvl w:val="6"/>
        <w:numId w:val="19"/>
      </w:numPr>
      <w:outlineLvl w:val="6"/>
    </w:pPr>
  </w:style>
  <w:style w:type="paragraph" w:customStyle="1" w:styleId="Bullet8">
    <w:name w:val="Bullet 8"/>
    <w:basedOn w:val="Body"/>
    <w:rsid w:val="006740FE"/>
    <w:pPr>
      <w:numPr>
        <w:ilvl w:val="7"/>
        <w:numId w:val="19"/>
      </w:numPr>
      <w:outlineLvl w:val="7"/>
    </w:pPr>
  </w:style>
  <w:style w:type="paragraph" w:customStyle="1" w:styleId="Bullet9">
    <w:name w:val="Bullet 9"/>
    <w:basedOn w:val="Body"/>
    <w:rsid w:val="006740FE"/>
    <w:pPr>
      <w:numPr>
        <w:ilvl w:val="8"/>
        <w:numId w:val="19"/>
      </w:numPr>
      <w:outlineLvl w:val="8"/>
    </w:pPr>
  </w:style>
  <w:style w:type="paragraph" w:styleId="Signature">
    <w:name w:val="Signature"/>
    <w:basedOn w:val="Normal"/>
    <w:semiHidden/>
    <w:rsid w:val="00F30973"/>
    <w:pPr>
      <w:ind w:left="4252"/>
    </w:pPr>
  </w:style>
  <w:style w:type="paragraph" w:customStyle="1" w:styleId="single">
    <w:name w:val="single"/>
    <w:rsid w:val="00F30973"/>
    <w:pPr>
      <w:jc w:val="both"/>
    </w:pPr>
    <w:rPr>
      <w:rFonts w:ascii="Arial" w:hAnsi="Arial"/>
      <w:sz w:val="22"/>
      <w:lang w:eastAsia="en-US"/>
    </w:rPr>
  </w:style>
  <w:style w:type="paragraph" w:customStyle="1" w:styleId="BoldCentre">
    <w:name w:val="Bold &amp; Centre"/>
    <w:basedOn w:val="Normal"/>
    <w:rsid w:val="00F30973"/>
    <w:pPr>
      <w:keepNext/>
      <w:jc w:val="center"/>
    </w:pPr>
    <w:rPr>
      <w:b/>
      <w:szCs w:val="20"/>
      <w:lang w:eastAsia="en-US"/>
    </w:rPr>
  </w:style>
  <w:style w:type="paragraph" w:customStyle="1" w:styleId="definition">
    <w:name w:val="definition"/>
    <w:basedOn w:val="Normal"/>
    <w:rsid w:val="00F30973"/>
    <w:pPr>
      <w:ind w:left="3969" w:hanging="2835"/>
    </w:pPr>
    <w:rPr>
      <w:szCs w:val="20"/>
      <w:lang w:eastAsia="en-US"/>
    </w:rPr>
  </w:style>
  <w:style w:type="paragraph" w:customStyle="1" w:styleId="BoldCentreSingle">
    <w:name w:val="Bold &amp; Centre &amp; Single"/>
    <w:basedOn w:val="single"/>
    <w:rsid w:val="00F30973"/>
    <w:pPr>
      <w:keepNext/>
      <w:jc w:val="center"/>
    </w:pPr>
    <w:rPr>
      <w:b/>
    </w:rPr>
  </w:style>
  <w:style w:type="paragraph" w:customStyle="1" w:styleId="signature0">
    <w:name w:val="signature"/>
    <w:basedOn w:val="single"/>
    <w:rsid w:val="00F30973"/>
    <w:pPr>
      <w:keepNext/>
      <w:tabs>
        <w:tab w:val="left" w:pos="4729"/>
        <w:tab w:val="right" w:leader="dot" w:pos="9356"/>
      </w:tabs>
    </w:pPr>
  </w:style>
  <w:style w:type="paragraph" w:customStyle="1" w:styleId="Headertoc">
    <w:name w:val="Headertoc"/>
    <w:basedOn w:val="Normal"/>
    <w:rsid w:val="00F30973"/>
    <w:pPr>
      <w:keepNext/>
      <w:tabs>
        <w:tab w:val="right" w:pos="9356"/>
      </w:tabs>
      <w:jc w:val="left"/>
    </w:pPr>
    <w:rPr>
      <w:b/>
      <w:szCs w:val="20"/>
      <w:lang w:eastAsia="en-US"/>
    </w:rPr>
  </w:style>
  <w:style w:type="paragraph" w:customStyle="1" w:styleId="PartiesFront">
    <w:name w:val="Parties Front"/>
    <w:basedOn w:val="single"/>
    <w:rsid w:val="00F30973"/>
    <w:pPr>
      <w:numPr>
        <w:numId w:val="21"/>
      </w:numPr>
      <w:spacing w:after="240"/>
      <w:ind w:right="1701"/>
      <w:jc w:val="left"/>
    </w:pPr>
    <w:rPr>
      <w:b/>
      <w:caps/>
    </w:rPr>
  </w:style>
  <w:style w:type="paragraph" w:customStyle="1" w:styleId="Parties">
    <w:name w:val="Parties"/>
    <w:basedOn w:val="Normal"/>
    <w:rsid w:val="00F30973"/>
    <w:pPr>
      <w:numPr>
        <w:numId w:val="22"/>
      </w:numPr>
    </w:pPr>
    <w:rPr>
      <w:b/>
      <w:szCs w:val="20"/>
      <w:lang w:eastAsia="en-US"/>
    </w:rPr>
  </w:style>
  <w:style w:type="paragraph" w:customStyle="1" w:styleId="Recitals">
    <w:name w:val="Recitals"/>
    <w:basedOn w:val="Normal"/>
    <w:rsid w:val="00F30973"/>
    <w:pPr>
      <w:numPr>
        <w:numId w:val="23"/>
      </w:numPr>
    </w:pPr>
    <w:rPr>
      <w:szCs w:val="20"/>
      <w:lang w:eastAsia="en-US"/>
    </w:rPr>
  </w:style>
  <w:style w:type="paragraph" w:customStyle="1" w:styleId="Heading3a">
    <w:name w:val="Heading 3a"/>
    <w:basedOn w:val="Heading3"/>
    <w:rsid w:val="00F30973"/>
    <w:pPr>
      <w:tabs>
        <w:tab w:val="clear" w:pos="1134"/>
        <w:tab w:val="num" w:pos="2268"/>
      </w:tabs>
      <w:ind w:left="2268"/>
    </w:pPr>
  </w:style>
  <w:style w:type="paragraph" w:customStyle="1" w:styleId="BoldSingle">
    <w:name w:val="Bold &amp; Single"/>
    <w:basedOn w:val="single"/>
    <w:rsid w:val="00F30973"/>
    <w:rPr>
      <w:b/>
    </w:rPr>
  </w:style>
  <w:style w:type="paragraph" w:customStyle="1" w:styleId="ScheduleHeading">
    <w:name w:val="Schedule Heading"/>
    <w:basedOn w:val="single"/>
    <w:rsid w:val="00F30973"/>
    <w:pPr>
      <w:spacing w:after="240"/>
      <w:jc w:val="center"/>
    </w:pPr>
    <w:rPr>
      <w:b/>
      <w:caps/>
    </w:rPr>
  </w:style>
  <w:style w:type="paragraph" w:customStyle="1" w:styleId="ClauseText">
    <w:name w:val="Clause Text"/>
    <w:basedOn w:val="Normal"/>
    <w:rsid w:val="00F30973"/>
    <w:pPr>
      <w:ind w:left="1134"/>
    </w:pPr>
    <w:rPr>
      <w:szCs w:val="20"/>
      <w:lang w:eastAsia="en-US"/>
    </w:rPr>
  </w:style>
  <w:style w:type="paragraph" w:customStyle="1" w:styleId="PrecedentTitle">
    <w:name w:val="PrecedentTitle"/>
    <w:rsid w:val="00A02193"/>
    <w:pPr>
      <w:widowControl w:val="0"/>
      <w:adjustRightInd w:val="0"/>
      <w:spacing w:line="360" w:lineRule="auto"/>
      <w:jc w:val="center"/>
    </w:pPr>
    <w:rPr>
      <w:rFonts w:ascii="Arial" w:hAnsi="Arial" w:cs="Arial"/>
      <w:b/>
      <w:bCs/>
      <w:color w:val="000000"/>
    </w:rPr>
  </w:style>
  <w:style w:type="paragraph" w:customStyle="1" w:styleId="ClauseLevel1">
    <w:name w:val="ClauseLevel1"/>
    <w:rsid w:val="00A02193"/>
    <w:pPr>
      <w:widowControl w:val="0"/>
      <w:adjustRightInd w:val="0"/>
      <w:spacing w:line="360" w:lineRule="auto"/>
      <w:jc w:val="both"/>
    </w:pPr>
    <w:rPr>
      <w:rFonts w:ascii="Arial" w:hAnsi="Arial" w:cs="Arial"/>
      <w:color w:val="000000"/>
    </w:rPr>
  </w:style>
  <w:style w:type="paragraph" w:customStyle="1" w:styleId="ClauseLevel1Continued">
    <w:name w:val="ClauseLevel1Continued"/>
    <w:rsid w:val="00A02193"/>
    <w:pPr>
      <w:widowControl w:val="0"/>
      <w:adjustRightInd w:val="0"/>
      <w:spacing w:line="360" w:lineRule="auto"/>
      <w:jc w:val="both"/>
    </w:pPr>
    <w:rPr>
      <w:rFonts w:ascii="Arial" w:hAnsi="Arial" w:cs="Arial"/>
      <w:color w:val="000000"/>
    </w:rPr>
  </w:style>
  <w:style w:type="paragraph" w:customStyle="1" w:styleId="PrecedentSubHeading2">
    <w:name w:val="PrecedentSubHeading2"/>
    <w:rsid w:val="00A02193"/>
    <w:pPr>
      <w:widowControl w:val="0"/>
      <w:adjustRightInd w:val="0"/>
      <w:spacing w:line="360" w:lineRule="auto"/>
      <w:jc w:val="center"/>
    </w:pPr>
    <w:rPr>
      <w:rFonts w:ascii="Arial" w:hAnsi="Arial" w:cs="Arial"/>
      <w:color w:val="000000"/>
    </w:rPr>
  </w:style>
  <w:style w:type="character" w:customStyle="1" w:styleId="FooterChar">
    <w:name w:val="Footer Char"/>
    <w:basedOn w:val="DefaultParagraphFont"/>
    <w:link w:val="Footer"/>
    <w:semiHidden/>
    <w:rsid w:val="00A02193"/>
    <w:rPr>
      <w:rFonts w:ascii="Arial" w:hAnsi="Arial"/>
      <w:sz w:val="14"/>
      <w:szCs w:val="16"/>
      <w:lang w:val="en-GB" w:eastAsia="en-GB" w:bidi="ar-SA"/>
    </w:rPr>
  </w:style>
  <w:style w:type="character" w:customStyle="1" w:styleId="HeaderChar">
    <w:name w:val="Header Char"/>
    <w:basedOn w:val="DefaultParagraphFont"/>
    <w:link w:val="Header"/>
    <w:semiHidden/>
    <w:rsid w:val="00A02193"/>
    <w:rPr>
      <w:rFonts w:ascii="Arial" w:hAnsi="Arial"/>
      <w:sz w:val="14"/>
      <w:szCs w:val="16"/>
      <w:lang w:val="en-GB" w:eastAsia="en-GB" w:bidi="ar-SA"/>
    </w:rPr>
  </w:style>
  <w:style w:type="paragraph" w:styleId="Index1">
    <w:name w:val="index 1"/>
    <w:basedOn w:val="Normal"/>
    <w:next w:val="Normal"/>
    <w:semiHidden/>
    <w:rsid w:val="009F5528"/>
    <w:pPr>
      <w:ind w:left="220" w:hanging="220"/>
    </w:pPr>
  </w:style>
  <w:style w:type="paragraph" w:styleId="Index2">
    <w:name w:val="index 2"/>
    <w:basedOn w:val="Normal"/>
    <w:next w:val="Normal"/>
    <w:semiHidden/>
    <w:rsid w:val="009F5528"/>
    <w:pPr>
      <w:ind w:left="440" w:hanging="220"/>
    </w:pPr>
  </w:style>
  <w:style w:type="paragraph" w:styleId="Index3">
    <w:name w:val="index 3"/>
    <w:basedOn w:val="Normal"/>
    <w:next w:val="Normal"/>
    <w:semiHidden/>
    <w:rsid w:val="009F5528"/>
    <w:pPr>
      <w:ind w:left="660" w:hanging="220"/>
    </w:pPr>
  </w:style>
  <w:style w:type="paragraph" w:styleId="Index4">
    <w:name w:val="index 4"/>
    <w:basedOn w:val="Normal"/>
    <w:next w:val="Normal"/>
    <w:semiHidden/>
    <w:rsid w:val="009F5528"/>
    <w:pPr>
      <w:ind w:left="880" w:hanging="220"/>
    </w:pPr>
  </w:style>
  <w:style w:type="paragraph" w:styleId="Index5">
    <w:name w:val="index 5"/>
    <w:basedOn w:val="Normal"/>
    <w:next w:val="Normal"/>
    <w:semiHidden/>
    <w:rsid w:val="009F5528"/>
    <w:pPr>
      <w:ind w:left="1100" w:hanging="220"/>
    </w:pPr>
  </w:style>
  <w:style w:type="paragraph" w:styleId="Index6">
    <w:name w:val="index 6"/>
    <w:basedOn w:val="Normal"/>
    <w:next w:val="Normal"/>
    <w:semiHidden/>
    <w:rsid w:val="009F5528"/>
    <w:pPr>
      <w:ind w:left="1320" w:hanging="220"/>
    </w:pPr>
  </w:style>
  <w:style w:type="paragraph" w:styleId="Index7">
    <w:name w:val="index 7"/>
    <w:basedOn w:val="Normal"/>
    <w:next w:val="Normal"/>
    <w:semiHidden/>
    <w:rsid w:val="009F5528"/>
    <w:pPr>
      <w:ind w:left="1540" w:hanging="220"/>
    </w:pPr>
  </w:style>
  <w:style w:type="paragraph" w:styleId="Index8">
    <w:name w:val="index 8"/>
    <w:basedOn w:val="Normal"/>
    <w:next w:val="Normal"/>
    <w:semiHidden/>
    <w:rsid w:val="009F5528"/>
    <w:pPr>
      <w:ind w:left="1760" w:hanging="220"/>
    </w:pPr>
  </w:style>
  <w:style w:type="paragraph" w:styleId="Index9">
    <w:name w:val="index 9"/>
    <w:basedOn w:val="Normal"/>
    <w:next w:val="Normal"/>
    <w:semiHidden/>
    <w:rsid w:val="009F5528"/>
    <w:pPr>
      <w:ind w:left="1980" w:hanging="220"/>
    </w:pPr>
  </w:style>
  <w:style w:type="paragraph" w:styleId="TOC7">
    <w:name w:val="toc 7"/>
    <w:basedOn w:val="Normal"/>
    <w:next w:val="Normal"/>
    <w:semiHidden/>
    <w:rsid w:val="009F5528"/>
    <w:pPr>
      <w:ind w:left="1320"/>
    </w:pPr>
  </w:style>
  <w:style w:type="paragraph" w:styleId="TOC8">
    <w:name w:val="toc 8"/>
    <w:basedOn w:val="Normal"/>
    <w:next w:val="Normal"/>
    <w:semiHidden/>
    <w:rsid w:val="009F5528"/>
    <w:pPr>
      <w:ind w:left="1540"/>
    </w:pPr>
  </w:style>
  <w:style w:type="paragraph" w:styleId="TOC9">
    <w:name w:val="toc 9"/>
    <w:basedOn w:val="Normal"/>
    <w:next w:val="Normal"/>
    <w:semiHidden/>
    <w:rsid w:val="009F5528"/>
    <w:pPr>
      <w:ind w:left="1760"/>
    </w:pPr>
  </w:style>
  <w:style w:type="table" w:styleId="TableGrid">
    <w:name w:val="Table Grid"/>
    <w:basedOn w:val="TableNormal"/>
    <w:rsid w:val="009F55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F5528"/>
    <w:rPr>
      <w:b/>
      <w:bCs/>
    </w:rPr>
  </w:style>
  <w:style w:type="character" w:styleId="Hyperlink">
    <w:name w:val="Hyperlink"/>
    <w:basedOn w:val="DefaultParagraphFont"/>
    <w:rsid w:val="00895F5B"/>
    <w:rPr>
      <w:color w:val="0000FF"/>
      <w:u w:val="single"/>
    </w:rPr>
  </w:style>
</w:styles>
</file>

<file path=word/webSettings.xml><?xml version="1.0" encoding="utf-8"?>
<w:webSettings xmlns:r="http://schemas.openxmlformats.org/officeDocument/2006/relationships" xmlns:w="http://schemas.openxmlformats.org/wordprocessingml/2006/main">
  <w:divs>
    <w:div w:id="229080312">
      <w:bodyDiv w:val="1"/>
      <w:marLeft w:val="0"/>
      <w:marRight w:val="0"/>
      <w:marTop w:val="0"/>
      <w:marBottom w:val="0"/>
      <w:divBdr>
        <w:top w:val="none" w:sz="0" w:space="0" w:color="auto"/>
        <w:left w:val="none" w:sz="0" w:space="0" w:color="auto"/>
        <w:bottom w:val="none" w:sz="0" w:space="0" w:color="auto"/>
        <w:right w:val="none" w:sz="0" w:space="0" w:color="auto"/>
      </w:divBdr>
    </w:div>
    <w:div w:id="28346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trademarksoftware.com/TMWebServices/DataFiles/Pics/315/GB_1316541.jp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20%20%20%20%20%20%20%20%20%20%20%20%20%20%20%20%20%20%20%20%20%20%20%20%20%20%20%20%20%20%20%20%20%20%20%20%20%20%20%20%20%20%20%20%20%20%20%20%20%20%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emplate>
  <TotalTime>1</TotalTime>
  <Pages>9</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lpstr>
    </vt:vector>
  </TitlesOfParts>
  <Company>Clarke Willmott</Company>
  <LinksUpToDate>false</LinksUpToDate>
  <CharactersWithSpaces>19893</CharactersWithSpaces>
  <SharedDoc>false</SharedDoc>
  <HLinks>
    <vt:vector size="132" baseType="variant">
      <vt:variant>
        <vt:i4>8192014</vt:i4>
      </vt:variant>
      <vt:variant>
        <vt:i4>192</vt:i4>
      </vt:variant>
      <vt:variant>
        <vt:i4>0</vt:i4>
      </vt:variant>
      <vt:variant>
        <vt:i4>5</vt:i4>
      </vt:variant>
      <vt:variant>
        <vt:lpwstr>https://www.trademarksoftware.com/TMWebServices/DataFiles/Pics/315/GB_1316541.jpg</vt:lpwstr>
      </vt:variant>
      <vt:variant>
        <vt:lpwstr/>
      </vt:variant>
      <vt:variant>
        <vt:i4>1048626</vt:i4>
      </vt:variant>
      <vt:variant>
        <vt:i4>122</vt:i4>
      </vt:variant>
      <vt:variant>
        <vt:i4>0</vt:i4>
      </vt:variant>
      <vt:variant>
        <vt:i4>5</vt:i4>
      </vt:variant>
      <vt:variant>
        <vt:lpwstr/>
      </vt:variant>
      <vt:variant>
        <vt:lpwstr>_Toc251690849</vt:lpwstr>
      </vt:variant>
      <vt:variant>
        <vt:i4>1048626</vt:i4>
      </vt:variant>
      <vt:variant>
        <vt:i4>116</vt:i4>
      </vt:variant>
      <vt:variant>
        <vt:i4>0</vt:i4>
      </vt:variant>
      <vt:variant>
        <vt:i4>5</vt:i4>
      </vt:variant>
      <vt:variant>
        <vt:lpwstr/>
      </vt:variant>
      <vt:variant>
        <vt:lpwstr>_Toc251690848</vt:lpwstr>
      </vt:variant>
      <vt:variant>
        <vt:i4>1048626</vt:i4>
      </vt:variant>
      <vt:variant>
        <vt:i4>110</vt:i4>
      </vt:variant>
      <vt:variant>
        <vt:i4>0</vt:i4>
      </vt:variant>
      <vt:variant>
        <vt:i4>5</vt:i4>
      </vt:variant>
      <vt:variant>
        <vt:lpwstr/>
      </vt:variant>
      <vt:variant>
        <vt:lpwstr>_Toc251690847</vt:lpwstr>
      </vt:variant>
      <vt:variant>
        <vt:i4>1048626</vt:i4>
      </vt:variant>
      <vt:variant>
        <vt:i4>104</vt:i4>
      </vt:variant>
      <vt:variant>
        <vt:i4>0</vt:i4>
      </vt:variant>
      <vt:variant>
        <vt:i4>5</vt:i4>
      </vt:variant>
      <vt:variant>
        <vt:lpwstr/>
      </vt:variant>
      <vt:variant>
        <vt:lpwstr>_Toc251690846</vt:lpwstr>
      </vt:variant>
      <vt:variant>
        <vt:i4>1048626</vt:i4>
      </vt:variant>
      <vt:variant>
        <vt:i4>98</vt:i4>
      </vt:variant>
      <vt:variant>
        <vt:i4>0</vt:i4>
      </vt:variant>
      <vt:variant>
        <vt:i4>5</vt:i4>
      </vt:variant>
      <vt:variant>
        <vt:lpwstr/>
      </vt:variant>
      <vt:variant>
        <vt:lpwstr>_Toc251690845</vt:lpwstr>
      </vt:variant>
      <vt:variant>
        <vt:i4>1048626</vt:i4>
      </vt:variant>
      <vt:variant>
        <vt:i4>92</vt:i4>
      </vt:variant>
      <vt:variant>
        <vt:i4>0</vt:i4>
      </vt:variant>
      <vt:variant>
        <vt:i4>5</vt:i4>
      </vt:variant>
      <vt:variant>
        <vt:lpwstr/>
      </vt:variant>
      <vt:variant>
        <vt:lpwstr>_Toc251690844</vt:lpwstr>
      </vt:variant>
      <vt:variant>
        <vt:i4>1048626</vt:i4>
      </vt:variant>
      <vt:variant>
        <vt:i4>86</vt:i4>
      </vt:variant>
      <vt:variant>
        <vt:i4>0</vt:i4>
      </vt:variant>
      <vt:variant>
        <vt:i4>5</vt:i4>
      </vt:variant>
      <vt:variant>
        <vt:lpwstr/>
      </vt:variant>
      <vt:variant>
        <vt:lpwstr>_Toc251690843</vt:lpwstr>
      </vt:variant>
      <vt:variant>
        <vt:i4>1048626</vt:i4>
      </vt:variant>
      <vt:variant>
        <vt:i4>80</vt:i4>
      </vt:variant>
      <vt:variant>
        <vt:i4>0</vt:i4>
      </vt:variant>
      <vt:variant>
        <vt:i4>5</vt:i4>
      </vt:variant>
      <vt:variant>
        <vt:lpwstr/>
      </vt:variant>
      <vt:variant>
        <vt:lpwstr>_Toc251690842</vt:lpwstr>
      </vt:variant>
      <vt:variant>
        <vt:i4>1048626</vt:i4>
      </vt:variant>
      <vt:variant>
        <vt:i4>74</vt:i4>
      </vt:variant>
      <vt:variant>
        <vt:i4>0</vt:i4>
      </vt:variant>
      <vt:variant>
        <vt:i4>5</vt:i4>
      </vt:variant>
      <vt:variant>
        <vt:lpwstr/>
      </vt:variant>
      <vt:variant>
        <vt:lpwstr>_Toc251690841</vt:lpwstr>
      </vt:variant>
      <vt:variant>
        <vt:i4>1048626</vt:i4>
      </vt:variant>
      <vt:variant>
        <vt:i4>68</vt:i4>
      </vt:variant>
      <vt:variant>
        <vt:i4>0</vt:i4>
      </vt:variant>
      <vt:variant>
        <vt:i4>5</vt:i4>
      </vt:variant>
      <vt:variant>
        <vt:lpwstr/>
      </vt:variant>
      <vt:variant>
        <vt:lpwstr>_Toc251690840</vt:lpwstr>
      </vt:variant>
      <vt:variant>
        <vt:i4>1507378</vt:i4>
      </vt:variant>
      <vt:variant>
        <vt:i4>62</vt:i4>
      </vt:variant>
      <vt:variant>
        <vt:i4>0</vt:i4>
      </vt:variant>
      <vt:variant>
        <vt:i4>5</vt:i4>
      </vt:variant>
      <vt:variant>
        <vt:lpwstr/>
      </vt:variant>
      <vt:variant>
        <vt:lpwstr>_Toc251690839</vt:lpwstr>
      </vt:variant>
      <vt:variant>
        <vt:i4>1507378</vt:i4>
      </vt:variant>
      <vt:variant>
        <vt:i4>56</vt:i4>
      </vt:variant>
      <vt:variant>
        <vt:i4>0</vt:i4>
      </vt:variant>
      <vt:variant>
        <vt:i4>5</vt:i4>
      </vt:variant>
      <vt:variant>
        <vt:lpwstr/>
      </vt:variant>
      <vt:variant>
        <vt:lpwstr>_Toc251690838</vt:lpwstr>
      </vt:variant>
      <vt:variant>
        <vt:i4>1507378</vt:i4>
      </vt:variant>
      <vt:variant>
        <vt:i4>50</vt:i4>
      </vt:variant>
      <vt:variant>
        <vt:i4>0</vt:i4>
      </vt:variant>
      <vt:variant>
        <vt:i4>5</vt:i4>
      </vt:variant>
      <vt:variant>
        <vt:lpwstr/>
      </vt:variant>
      <vt:variant>
        <vt:lpwstr>_Toc251690837</vt:lpwstr>
      </vt:variant>
      <vt:variant>
        <vt:i4>1507378</vt:i4>
      </vt:variant>
      <vt:variant>
        <vt:i4>44</vt:i4>
      </vt:variant>
      <vt:variant>
        <vt:i4>0</vt:i4>
      </vt:variant>
      <vt:variant>
        <vt:i4>5</vt:i4>
      </vt:variant>
      <vt:variant>
        <vt:lpwstr/>
      </vt:variant>
      <vt:variant>
        <vt:lpwstr>_Toc251690836</vt:lpwstr>
      </vt:variant>
      <vt:variant>
        <vt:i4>1507378</vt:i4>
      </vt:variant>
      <vt:variant>
        <vt:i4>38</vt:i4>
      </vt:variant>
      <vt:variant>
        <vt:i4>0</vt:i4>
      </vt:variant>
      <vt:variant>
        <vt:i4>5</vt:i4>
      </vt:variant>
      <vt:variant>
        <vt:lpwstr/>
      </vt:variant>
      <vt:variant>
        <vt:lpwstr>_Toc251690835</vt:lpwstr>
      </vt:variant>
      <vt:variant>
        <vt:i4>1507378</vt:i4>
      </vt:variant>
      <vt:variant>
        <vt:i4>32</vt:i4>
      </vt:variant>
      <vt:variant>
        <vt:i4>0</vt:i4>
      </vt:variant>
      <vt:variant>
        <vt:i4>5</vt:i4>
      </vt:variant>
      <vt:variant>
        <vt:lpwstr/>
      </vt:variant>
      <vt:variant>
        <vt:lpwstr>_Toc251690834</vt:lpwstr>
      </vt:variant>
      <vt:variant>
        <vt:i4>1507378</vt:i4>
      </vt:variant>
      <vt:variant>
        <vt:i4>26</vt:i4>
      </vt:variant>
      <vt:variant>
        <vt:i4>0</vt:i4>
      </vt:variant>
      <vt:variant>
        <vt:i4>5</vt:i4>
      </vt:variant>
      <vt:variant>
        <vt:lpwstr/>
      </vt:variant>
      <vt:variant>
        <vt:lpwstr>_Toc251690833</vt:lpwstr>
      </vt:variant>
      <vt:variant>
        <vt:i4>1507378</vt:i4>
      </vt:variant>
      <vt:variant>
        <vt:i4>20</vt:i4>
      </vt:variant>
      <vt:variant>
        <vt:i4>0</vt:i4>
      </vt:variant>
      <vt:variant>
        <vt:i4>5</vt:i4>
      </vt:variant>
      <vt:variant>
        <vt:lpwstr/>
      </vt:variant>
      <vt:variant>
        <vt:lpwstr>_Toc251690832</vt:lpwstr>
      </vt:variant>
      <vt:variant>
        <vt:i4>1507378</vt:i4>
      </vt:variant>
      <vt:variant>
        <vt:i4>14</vt:i4>
      </vt:variant>
      <vt:variant>
        <vt:i4>0</vt:i4>
      </vt:variant>
      <vt:variant>
        <vt:i4>5</vt:i4>
      </vt:variant>
      <vt:variant>
        <vt:lpwstr/>
      </vt:variant>
      <vt:variant>
        <vt:lpwstr>_Toc251690831</vt:lpwstr>
      </vt:variant>
      <vt:variant>
        <vt:i4>1507378</vt:i4>
      </vt:variant>
      <vt:variant>
        <vt:i4>8</vt:i4>
      </vt:variant>
      <vt:variant>
        <vt:i4>0</vt:i4>
      </vt:variant>
      <vt:variant>
        <vt:i4>5</vt:i4>
      </vt:variant>
      <vt:variant>
        <vt:lpwstr/>
      </vt:variant>
      <vt:variant>
        <vt:lpwstr>_Toc251690830</vt:lpwstr>
      </vt:variant>
      <vt:variant>
        <vt:i4>1441842</vt:i4>
      </vt:variant>
      <vt:variant>
        <vt:i4>2</vt:i4>
      </vt:variant>
      <vt:variant>
        <vt:i4>0</vt:i4>
      </vt:variant>
      <vt:variant>
        <vt:i4>5</vt:i4>
      </vt:variant>
      <vt:variant>
        <vt:lpwstr/>
      </vt:variant>
      <vt:variant>
        <vt:lpwstr>_Toc251690829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lb009</dc:creator>
  <cp:lastModifiedBy>Gavin McCloskey</cp:lastModifiedBy>
  <cp:revision>2</cp:revision>
  <dcterms:created xsi:type="dcterms:W3CDTF">2011-01-29T20:37:00Z</dcterms:created>
  <dcterms:modified xsi:type="dcterms:W3CDTF">2011-01-29T20:37:00Z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A001-3370160-1</vt:lpwstr>
  </property>
</Properties>
</file>