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2DAD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273C1CFE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4830F944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19D77A00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7A7012BC" w14:textId="77777777" w:rsidR="004D22B3" w:rsidRDefault="00A75EA5">
      <w:pPr>
        <w:spacing w:after="0" w:line="240" w:lineRule="auto"/>
        <w:ind w:left="3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TRUSTEES RESOLUTION</w:t>
      </w:r>
    </w:p>
    <w:p w14:paraId="388BB41A" w14:textId="77777777" w:rsidR="00A75EA5" w:rsidRDefault="00A75EA5">
      <w:pPr>
        <w:spacing w:after="0" w:line="240" w:lineRule="auto"/>
        <w:ind w:left="30"/>
        <w:jc w:val="center"/>
        <w:rPr>
          <w:rFonts w:ascii="Arial" w:eastAsia="Arial" w:hAnsi="Arial" w:cs="Arial"/>
          <w:sz w:val="23"/>
          <w:szCs w:val="23"/>
        </w:rPr>
      </w:pPr>
    </w:p>
    <w:p w14:paraId="62892262" w14:textId="77777777" w:rsidR="004D22B3" w:rsidRDefault="004D22B3">
      <w:pPr>
        <w:spacing w:after="0" w:line="240" w:lineRule="auto"/>
        <w:ind w:left="30"/>
        <w:jc w:val="center"/>
        <w:rPr>
          <w:rFonts w:ascii="Arial" w:eastAsia="Arial" w:hAnsi="Arial" w:cs="Arial"/>
          <w:sz w:val="23"/>
          <w:szCs w:val="23"/>
        </w:rPr>
      </w:pPr>
    </w:p>
    <w:p w14:paraId="41F8FABE" w14:textId="77777777" w:rsidR="004D22B3" w:rsidRDefault="00A75EA5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3"/>
          <w:szCs w:val="23"/>
        </w:rPr>
        <w:t>Date:</w:t>
      </w:r>
    </w:p>
    <w:p w14:paraId="07B82F82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40033198" w14:textId="77777777" w:rsidR="004D22B3" w:rsidRDefault="00A75EA5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Trustees of the Scheme are:</w:t>
      </w:r>
    </w:p>
    <w:p w14:paraId="559263DE" w14:textId="77777777" w:rsidR="004D22B3" w:rsidRPr="00A75EA5" w:rsidRDefault="004D22B3">
      <w:pPr>
        <w:spacing w:after="0" w:line="240" w:lineRule="auto"/>
        <w:ind w:left="30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0E18B5" w14:textId="3F88BCA8" w:rsidR="004D22B3" w:rsidRPr="00A75EA5" w:rsidRDefault="00903826" w:rsidP="00A75EA5">
      <w:pPr>
        <w:ind w:left="30"/>
        <w:rPr>
          <w:rFonts w:ascii="Arial" w:eastAsia="Arial" w:hAnsi="Arial" w:cs="Arial"/>
          <w:color w:val="000000" w:themeColor="text1"/>
          <w:sz w:val="23"/>
          <w:szCs w:val="23"/>
        </w:rPr>
      </w:pPr>
      <w:r>
        <w:rPr>
          <w:rFonts w:ascii="Arial" w:eastAsia="Arial" w:hAnsi="Arial" w:cs="Arial"/>
          <w:color w:val="000000" w:themeColor="text1"/>
          <w:sz w:val="23"/>
          <w:szCs w:val="23"/>
        </w:rPr>
        <w:t>Stephen Heath and Trisha Theodore-Heath</w:t>
      </w:r>
      <w:r w:rsidR="00C13451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A75EA5" w:rsidRPr="00A75EA5">
        <w:rPr>
          <w:rFonts w:ascii="Arial" w:eastAsia="Arial" w:hAnsi="Arial" w:cs="Arial"/>
          <w:smallCaps/>
          <w:color w:val="000000" w:themeColor="text1"/>
          <w:sz w:val="23"/>
          <w:szCs w:val="23"/>
        </w:rPr>
        <w:t>(</w:t>
      </w:r>
      <w:r w:rsidR="00A75EA5" w:rsidRPr="00A75EA5">
        <w:rPr>
          <w:rFonts w:ascii="Arial" w:eastAsia="Arial" w:hAnsi="Arial" w:cs="Arial"/>
          <w:color w:val="000000" w:themeColor="text1"/>
          <w:sz w:val="23"/>
          <w:szCs w:val="23"/>
        </w:rPr>
        <w:t>in this Resolution called the ‘Trustee</w:t>
      </w:r>
      <w:r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A75EA5" w:rsidRPr="00A75EA5">
        <w:rPr>
          <w:rFonts w:ascii="Arial" w:eastAsia="Arial" w:hAnsi="Arial" w:cs="Arial"/>
          <w:color w:val="000000" w:themeColor="text1"/>
          <w:sz w:val="23"/>
          <w:szCs w:val="23"/>
        </w:rPr>
        <w:t xml:space="preserve">’) and </w:t>
      </w:r>
      <w:r>
        <w:rPr>
          <w:rFonts w:ascii="Arial" w:eastAsia="Arial" w:hAnsi="Arial" w:cs="Arial"/>
          <w:color w:val="000000" w:themeColor="text1"/>
          <w:sz w:val="23"/>
          <w:szCs w:val="23"/>
        </w:rPr>
        <w:t>RC</w:t>
      </w:r>
      <w:r w:rsidR="00A75EA5" w:rsidRPr="00A75EA5">
        <w:rPr>
          <w:rFonts w:ascii="Arial" w:eastAsia="Arial" w:hAnsi="Arial" w:cs="Arial"/>
          <w:color w:val="000000" w:themeColor="text1"/>
          <w:sz w:val="23"/>
          <w:szCs w:val="23"/>
        </w:rPr>
        <w:t xml:space="preserve"> Trustees Limited (Company No: </w:t>
      </w:r>
      <w:r>
        <w:rPr>
          <w:rFonts w:ascii="Arial" w:eastAsia="Arial" w:hAnsi="Arial" w:cs="Arial"/>
          <w:color w:val="000000" w:themeColor="text1"/>
          <w:sz w:val="23"/>
          <w:szCs w:val="23"/>
        </w:rPr>
        <w:t>13042237</w:t>
      </w:r>
      <w:r w:rsidR="00A75EA5" w:rsidRPr="00A75EA5">
        <w:rPr>
          <w:rFonts w:ascii="Arial" w:eastAsia="Arial" w:hAnsi="Arial" w:cs="Arial"/>
          <w:color w:val="000000" w:themeColor="text1"/>
          <w:sz w:val="23"/>
          <w:szCs w:val="23"/>
        </w:rPr>
        <w:t>) (in this Resolution called the ‘Independent Trustee’)</w:t>
      </w:r>
    </w:p>
    <w:p w14:paraId="73D6C885" w14:textId="2DFFE46A" w:rsidR="004D22B3" w:rsidRDefault="00A75EA5">
      <w:pPr>
        <w:ind w:left="30" w:hanging="30"/>
        <w:rPr>
          <w:rFonts w:ascii="Arial" w:eastAsia="Arial" w:hAnsi="Arial" w:cs="Arial"/>
          <w:sz w:val="23"/>
          <w:szCs w:val="23"/>
        </w:rPr>
      </w:pPr>
      <w:r w:rsidRPr="00A75EA5">
        <w:rPr>
          <w:rFonts w:ascii="Arial" w:eastAsia="Arial" w:hAnsi="Arial" w:cs="Arial"/>
          <w:sz w:val="23"/>
          <w:szCs w:val="23"/>
        </w:rPr>
        <w:t xml:space="preserve">Fund and Scheme means: </w:t>
      </w:r>
      <w:r w:rsidR="00903826">
        <w:rPr>
          <w:rFonts w:ascii="Arial" w:eastAsia="Arial" w:hAnsi="Arial" w:cs="Arial"/>
          <w:color w:val="000000" w:themeColor="text1"/>
          <w:sz w:val="23"/>
          <w:szCs w:val="23"/>
        </w:rPr>
        <w:t>JOEL 2 VS 25-27</w:t>
      </w:r>
      <w:r w:rsidRPr="00A75EA5">
        <w:rPr>
          <w:rFonts w:ascii="Arial" w:eastAsia="Arial" w:hAnsi="Arial" w:cs="Arial"/>
          <w:color w:val="000000" w:themeColor="text1"/>
          <w:sz w:val="23"/>
          <w:szCs w:val="23"/>
        </w:rPr>
        <w:t xml:space="preserve"> PENSION SCHEME </w:t>
      </w:r>
      <w:r>
        <w:rPr>
          <w:rFonts w:ascii="Arial" w:eastAsia="Arial" w:hAnsi="Arial" w:cs="Arial"/>
          <w:sz w:val="23"/>
          <w:szCs w:val="23"/>
        </w:rPr>
        <w:t>and its assets</w:t>
      </w:r>
    </w:p>
    <w:p w14:paraId="11D77E65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1318A7B6" w14:textId="05C7EB21" w:rsidR="004D22B3" w:rsidRDefault="00A75EA5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Trustee</w:t>
      </w:r>
      <w:r w:rsidR="00903826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 and Independent Trustee wish to delegate investment decision making to the Trustee</w:t>
      </w:r>
      <w:r w:rsidR="00903826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33E69B61" w14:textId="77777777" w:rsidR="004D22B3" w:rsidRDefault="004D22B3">
      <w:pPr>
        <w:spacing w:after="0" w:line="240" w:lineRule="auto"/>
        <w:ind w:left="30"/>
        <w:rPr>
          <w:rFonts w:ascii="Arial" w:eastAsia="Arial" w:hAnsi="Arial" w:cs="Arial"/>
          <w:sz w:val="23"/>
          <w:szCs w:val="23"/>
        </w:rPr>
      </w:pPr>
    </w:p>
    <w:p w14:paraId="30E39CCD" w14:textId="44189FC4" w:rsidR="004D22B3" w:rsidRDefault="00A75EA5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The Scheme Rules states that: Before any investment is made each of the [Members, Deferred Pensioners and Pensioners] shall agree in writing to the making of that investment unless the Trustees have delegated all or any of their powers of investment pursuant to clause </w:t>
      </w:r>
      <w:r w:rsidR="008A43DF"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</w:p>
    <w:p w14:paraId="27031FAB" w14:textId="77777777" w:rsidR="004D22B3" w:rsidRDefault="004D22B3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</w:p>
    <w:p w14:paraId="3B925C68" w14:textId="25F0399C" w:rsidR="004D22B3" w:rsidRDefault="00A75EA5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Clause </w:t>
      </w:r>
      <w:r w:rsidR="008A43DF">
        <w:rPr>
          <w:rFonts w:ascii="Arial" w:eastAsia="Arial" w:hAnsi="Arial" w:cs="Arial"/>
          <w:sz w:val="23"/>
          <w:szCs w:val="23"/>
        </w:rPr>
        <w:t xml:space="preserve">4 </w:t>
      </w:r>
      <w:r>
        <w:rPr>
          <w:rFonts w:ascii="Arial" w:eastAsia="Arial" w:hAnsi="Arial" w:cs="Arial"/>
          <w:sz w:val="23"/>
          <w:szCs w:val="23"/>
        </w:rPr>
        <w:t xml:space="preserve">states that subject </w:t>
      </w:r>
      <w:r>
        <w:rPr>
          <w:rFonts w:ascii="Arial" w:eastAsia="Arial" w:hAnsi="Arial" w:cs="Arial"/>
          <w:i/>
          <w:sz w:val="23"/>
          <w:szCs w:val="23"/>
        </w:rPr>
        <w:t xml:space="preserve">to </w:t>
      </w:r>
      <w:r>
        <w:rPr>
          <w:rFonts w:ascii="Arial" w:eastAsia="Arial" w:hAnsi="Arial" w:cs="Arial"/>
          <w:sz w:val="23"/>
          <w:szCs w:val="23"/>
        </w:rPr>
        <w:t xml:space="preserve">section 34 of the 1995 Act, clause 1.12, clause </w:t>
      </w:r>
      <w:r w:rsidR="008A43DF"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 w:rsidR="008A43DF"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="000E5602"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he Trustees may delegate or authorise the sub-delegation of</w:t>
      </w:r>
      <w:r w:rsidR="000E5602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any of their powers, </w:t>
      </w:r>
      <w:r w:rsidR="000E5602">
        <w:rPr>
          <w:rFonts w:ascii="Arial" w:eastAsia="Arial" w:hAnsi="Arial" w:cs="Arial"/>
          <w:sz w:val="23"/>
          <w:szCs w:val="23"/>
        </w:rPr>
        <w:t xml:space="preserve">rights, </w:t>
      </w:r>
      <w:proofErr w:type="gramStart"/>
      <w:r>
        <w:rPr>
          <w:rFonts w:ascii="Arial" w:eastAsia="Arial" w:hAnsi="Arial" w:cs="Arial"/>
          <w:sz w:val="23"/>
          <w:szCs w:val="23"/>
        </w:rPr>
        <w:t>discretions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 w:rsidR="000E5602">
        <w:rPr>
          <w:rFonts w:ascii="Arial" w:eastAsia="Arial" w:hAnsi="Arial" w:cs="Arial"/>
          <w:sz w:val="23"/>
          <w:szCs w:val="23"/>
        </w:rPr>
        <w:t>and duties to any one or more of themselves, other person, body or Participating Employer and the Trustees are not liable for any losses arising as a consequence.</w:t>
      </w:r>
    </w:p>
    <w:p w14:paraId="5219A3ED" w14:textId="77777777" w:rsidR="000E5602" w:rsidRDefault="000E5602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</w:p>
    <w:p w14:paraId="78EFD03A" w14:textId="61940D4E" w:rsidR="004D22B3" w:rsidRDefault="00A75EA5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TRUSTEE</w:t>
      </w:r>
      <w:r w:rsidR="00903826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 AND INDEPENDENT TRUSTEE RESOLVES THAT:</w:t>
      </w:r>
    </w:p>
    <w:p w14:paraId="23144818" w14:textId="77777777" w:rsidR="004D22B3" w:rsidRDefault="004D22B3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</w:p>
    <w:p w14:paraId="5C1E807B" w14:textId="3695B868" w:rsidR="004D22B3" w:rsidRDefault="00A75EA5">
      <w:pPr>
        <w:tabs>
          <w:tab w:val="left" w:pos="1206"/>
        </w:tabs>
        <w:spacing w:after="0" w:line="254" w:lineRule="auto"/>
        <w:ind w:left="30" w:right="1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power of investment is delegated to the Trustee</w:t>
      </w:r>
      <w:r w:rsidR="00903826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 and the Trustee</w:t>
      </w:r>
      <w:r w:rsidR="00903826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 agrees to indemnify the fund where any investments are made which gives rise to a tax assessment of the fund under the Finance Act 2005.</w:t>
      </w:r>
    </w:p>
    <w:p w14:paraId="27A5F1D5" w14:textId="47DB1761" w:rsidR="00A75EA5" w:rsidRDefault="00A75EA5" w:rsidP="00903826">
      <w:pPr>
        <w:rPr>
          <w:rFonts w:ascii="Arial" w:eastAsia="Arial" w:hAnsi="Arial" w:cs="Arial"/>
          <w:sz w:val="23"/>
          <w:szCs w:val="23"/>
        </w:rPr>
      </w:pPr>
    </w:p>
    <w:p w14:paraId="3B1CCBB7" w14:textId="77777777" w:rsidR="00903826" w:rsidRDefault="00903826" w:rsidP="00903826">
      <w:pPr>
        <w:rPr>
          <w:rFonts w:ascii="Arial" w:eastAsia="Arial" w:hAnsi="Arial" w:cs="Arial"/>
          <w:sz w:val="23"/>
          <w:szCs w:val="23"/>
        </w:rPr>
      </w:pPr>
    </w:p>
    <w:p w14:paraId="243B4209" w14:textId="089CDCCC" w:rsidR="004D22B3" w:rsidRDefault="00A75EA5">
      <w:pPr>
        <w:ind w:left="30"/>
        <w:rPr>
          <w:rFonts w:ascii="Arial" w:eastAsia="Arial" w:hAnsi="Arial" w:cs="Arial"/>
          <w:b/>
          <w:color w:val="000000" w:themeColor="text1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SIGNED: </w:t>
      </w:r>
      <w:r>
        <w:rPr>
          <w:rFonts w:ascii="Arial" w:eastAsia="Arial" w:hAnsi="Arial" w:cs="Arial"/>
          <w:sz w:val="23"/>
          <w:szCs w:val="23"/>
        </w:rPr>
        <w:br/>
      </w:r>
      <w:r w:rsidR="00903826">
        <w:rPr>
          <w:rFonts w:ascii="Arial" w:eastAsia="Arial" w:hAnsi="Arial" w:cs="Arial"/>
          <w:b/>
          <w:color w:val="000000" w:themeColor="text1"/>
          <w:sz w:val="23"/>
          <w:szCs w:val="23"/>
        </w:rPr>
        <w:t>Stephen Heath</w:t>
      </w:r>
    </w:p>
    <w:p w14:paraId="7D36744E" w14:textId="77777777" w:rsidR="00903826" w:rsidRDefault="00903826">
      <w:pPr>
        <w:ind w:left="30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12B5D6AE" w14:textId="77777777" w:rsidR="00903826" w:rsidRDefault="00903826">
      <w:pPr>
        <w:ind w:left="30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7E92C796" w14:textId="590783CC" w:rsidR="00903826" w:rsidRDefault="00903826" w:rsidP="00903826">
      <w:pPr>
        <w:ind w:left="30"/>
        <w:rPr>
          <w:rFonts w:ascii="Arial" w:eastAsia="Arial" w:hAnsi="Arial" w:cs="Arial"/>
          <w:b/>
          <w:color w:val="000000" w:themeColor="text1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SIGNED: </w:t>
      </w:r>
      <w:r>
        <w:rPr>
          <w:rFonts w:ascii="Arial" w:eastAsia="Arial" w:hAnsi="Arial" w:cs="Arial"/>
          <w:sz w:val="23"/>
          <w:szCs w:val="23"/>
        </w:rPr>
        <w:br/>
      </w:r>
      <w:r>
        <w:rPr>
          <w:rFonts w:ascii="Arial" w:eastAsia="Arial" w:hAnsi="Arial" w:cs="Arial"/>
          <w:b/>
          <w:color w:val="000000" w:themeColor="text1"/>
          <w:sz w:val="23"/>
          <w:szCs w:val="23"/>
        </w:rPr>
        <w:t>Trisha Theodore-Heath</w:t>
      </w:r>
    </w:p>
    <w:p w14:paraId="561EA62F" w14:textId="77777777" w:rsidR="00903826" w:rsidRDefault="00903826">
      <w:pPr>
        <w:ind w:left="30"/>
        <w:rPr>
          <w:rFonts w:ascii="Arial" w:eastAsia="Arial" w:hAnsi="Arial" w:cs="Arial"/>
          <w:sz w:val="23"/>
          <w:szCs w:val="23"/>
        </w:rPr>
      </w:pPr>
    </w:p>
    <w:p w14:paraId="787A1A75" w14:textId="77777777" w:rsidR="004D22B3" w:rsidRDefault="004D22B3">
      <w:pPr>
        <w:ind w:left="30"/>
        <w:rPr>
          <w:rFonts w:ascii="Arial" w:eastAsia="Arial" w:hAnsi="Arial" w:cs="Arial"/>
          <w:sz w:val="23"/>
          <w:szCs w:val="23"/>
        </w:rPr>
      </w:pPr>
    </w:p>
    <w:p w14:paraId="7F55EAE5" w14:textId="3977E6B9" w:rsidR="004D22B3" w:rsidRDefault="00A75EA5">
      <w:pPr>
        <w:ind w:left="30"/>
        <w:rPr>
          <w:rFonts w:ascii="Arial" w:eastAsia="Arial" w:hAnsi="Arial" w:cs="Arial"/>
          <w:b/>
          <w:color w:val="FF00FF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SIGNED:</w:t>
      </w:r>
      <w:r>
        <w:rPr>
          <w:rFonts w:ascii="Arial" w:eastAsia="Arial" w:hAnsi="Arial" w:cs="Arial"/>
          <w:sz w:val="23"/>
          <w:szCs w:val="23"/>
        </w:rPr>
        <w:br/>
      </w:r>
      <w:r w:rsidRPr="00A75EA5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For </w:t>
      </w:r>
      <w:r w:rsidR="00903826">
        <w:rPr>
          <w:rFonts w:ascii="Arial" w:eastAsia="Arial" w:hAnsi="Arial" w:cs="Arial"/>
          <w:b/>
          <w:color w:val="000000" w:themeColor="text1"/>
          <w:sz w:val="23"/>
          <w:szCs w:val="23"/>
        </w:rPr>
        <w:t>RC</w:t>
      </w:r>
      <w:r w:rsidRPr="00A75EA5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 Trustees Limited</w:t>
      </w:r>
    </w:p>
    <w:sectPr w:rsidR="004D22B3">
      <w:pgSz w:w="11910" w:h="16840"/>
      <w:pgMar w:top="0" w:right="1340" w:bottom="0" w:left="1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B3"/>
    <w:rsid w:val="000E5602"/>
    <w:rsid w:val="00206407"/>
    <w:rsid w:val="002B36C7"/>
    <w:rsid w:val="004D22B3"/>
    <w:rsid w:val="00512404"/>
    <w:rsid w:val="008A43DF"/>
    <w:rsid w:val="00903826"/>
    <w:rsid w:val="00A75EA5"/>
    <w:rsid w:val="00C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BF21"/>
  <w15:docId w15:val="{49D0DDB4-DEF5-465A-874F-C039992C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Esther Salmon</cp:lastModifiedBy>
  <cp:revision>6</cp:revision>
  <dcterms:created xsi:type="dcterms:W3CDTF">2020-03-06T10:48:00Z</dcterms:created>
  <dcterms:modified xsi:type="dcterms:W3CDTF">2021-03-16T12:25:00Z</dcterms:modified>
</cp:coreProperties>
</file>