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25" w:type="dxa"/>
        <w:tblInd w:w="8" w:type="dxa"/>
        <w:tblLayout w:type="fixed"/>
        <w:tblCellMar>
          <w:left w:w="0" w:type="dxa"/>
          <w:right w:w="0" w:type="dxa"/>
        </w:tblCellMar>
        <w:tblLook w:val="0000"/>
      </w:tblPr>
      <w:tblGrid>
        <w:gridCol w:w="7415"/>
        <w:gridCol w:w="1410"/>
      </w:tblGrid>
      <w:tr w:rsidR="005618FC" w:rsidRPr="004A3F7D">
        <w:trPr>
          <w:gridAfter w:val="1"/>
          <w:wAfter w:w="1410" w:type="dxa"/>
        </w:trPr>
        <w:tc>
          <w:tcPr>
            <w:tcW w:w="7415" w:type="dxa"/>
            <w:tcBorders>
              <w:bottom w:val="single" w:sz="4" w:space="0" w:color="auto"/>
            </w:tcBorders>
          </w:tcPr>
          <w:p w:rsidR="005618FC" w:rsidRPr="004A3F7D" w:rsidRDefault="005618FC" w:rsidP="00431D9F">
            <w:pPr>
              <w:pStyle w:val="BodyText"/>
              <w:spacing w:after="0" w:line="240" w:lineRule="auto"/>
              <w:rPr>
                <w:rFonts w:cs="Arial"/>
                <w:noProof/>
                <w:sz w:val="22"/>
                <w:szCs w:val="22"/>
              </w:rPr>
            </w:pPr>
            <w:r w:rsidRPr="004A3F7D">
              <w:rPr>
                <w:rFonts w:cs="Arial"/>
                <w:noProof/>
                <w:sz w:val="22"/>
                <w:szCs w:val="22"/>
              </w:rPr>
              <w:t xml:space="preserve">DATED </w:t>
            </w:r>
          </w:p>
        </w:tc>
      </w:tr>
      <w:tr w:rsidR="00BE46BC" w:rsidRPr="004A3F7D">
        <w:trPr>
          <w:trHeight w:val="5293"/>
        </w:trPr>
        <w:tc>
          <w:tcPr>
            <w:tcW w:w="8825" w:type="dxa"/>
            <w:gridSpan w:val="2"/>
            <w:tcBorders>
              <w:top w:val="single" w:sz="4" w:space="0" w:color="auto"/>
              <w:bottom w:val="single" w:sz="4" w:space="0" w:color="auto"/>
            </w:tcBorders>
            <w:tcMar>
              <w:top w:w="170" w:type="dxa"/>
              <w:bottom w:w="170" w:type="dxa"/>
            </w:tcMar>
            <w:vAlign w:val="center"/>
          </w:tcPr>
          <w:p w:rsidR="00BE46BC" w:rsidRPr="004A3F7D" w:rsidRDefault="00BE46BC">
            <w:pPr>
              <w:jc w:val="center"/>
              <w:rPr>
                <w:rFonts w:cs="Arial"/>
                <w:noProof/>
                <w:sz w:val="22"/>
                <w:szCs w:val="22"/>
              </w:rPr>
            </w:pPr>
          </w:p>
        </w:tc>
      </w:tr>
      <w:tr w:rsidR="00BE46BC" w:rsidRPr="004A3F7D">
        <w:trPr>
          <w:trHeight w:val="1268"/>
        </w:trPr>
        <w:tc>
          <w:tcPr>
            <w:tcW w:w="8825" w:type="dxa"/>
            <w:gridSpan w:val="2"/>
            <w:tcBorders>
              <w:top w:val="single" w:sz="4" w:space="0" w:color="auto"/>
              <w:bottom w:val="single" w:sz="4" w:space="0" w:color="auto"/>
            </w:tcBorders>
            <w:tcMar>
              <w:top w:w="170" w:type="dxa"/>
              <w:bottom w:w="170" w:type="dxa"/>
            </w:tcMar>
            <w:vAlign w:val="center"/>
          </w:tcPr>
          <w:p w:rsidR="00BE46BC" w:rsidRPr="004A3F7D" w:rsidRDefault="00BE46BC">
            <w:pPr>
              <w:jc w:val="center"/>
              <w:rPr>
                <w:rFonts w:cs="Arial"/>
                <w:b/>
                <w:bCs/>
                <w:noProof/>
                <w:sz w:val="22"/>
                <w:szCs w:val="22"/>
              </w:rPr>
            </w:pPr>
            <w:r w:rsidRPr="004A3F7D">
              <w:rPr>
                <w:rFonts w:cs="Arial"/>
                <w:b/>
                <w:bCs/>
                <w:noProof/>
                <w:sz w:val="22"/>
                <w:szCs w:val="22"/>
              </w:rPr>
              <w:t>SUBSCRIPTION AND SHAREHOLDERS' AGREEMENT</w:t>
            </w:r>
          </w:p>
          <w:p w:rsidR="00BE46BC" w:rsidRPr="004A3F7D" w:rsidRDefault="00BE46BC">
            <w:pPr>
              <w:jc w:val="center"/>
              <w:rPr>
                <w:rFonts w:cs="Arial"/>
                <w:b/>
                <w:bCs/>
                <w:noProof/>
                <w:sz w:val="22"/>
                <w:szCs w:val="22"/>
              </w:rPr>
            </w:pPr>
          </w:p>
          <w:p w:rsidR="00BE46BC" w:rsidRPr="004A3F7D" w:rsidRDefault="00134C74" w:rsidP="000D0D61">
            <w:pPr>
              <w:jc w:val="center"/>
              <w:rPr>
                <w:rFonts w:cs="Arial"/>
                <w:noProof/>
                <w:sz w:val="22"/>
                <w:szCs w:val="22"/>
              </w:rPr>
            </w:pPr>
            <w:r w:rsidRPr="004A3F7D">
              <w:rPr>
                <w:rFonts w:cs="Arial"/>
                <w:b/>
                <w:bCs/>
                <w:noProof/>
                <w:sz w:val="22"/>
                <w:szCs w:val="22"/>
              </w:rPr>
              <w:t>R</w:t>
            </w:r>
            <w:r w:rsidR="00BE46BC" w:rsidRPr="004A3F7D">
              <w:rPr>
                <w:rFonts w:cs="Arial"/>
                <w:b/>
                <w:bCs/>
                <w:noProof/>
                <w:sz w:val="22"/>
                <w:szCs w:val="22"/>
              </w:rPr>
              <w:t xml:space="preserve">elating to </w:t>
            </w:r>
            <w:r w:rsidR="000D0D61" w:rsidRPr="004A3F7D">
              <w:rPr>
                <w:rFonts w:cs="Arial"/>
                <w:b/>
                <w:bCs/>
                <w:noProof/>
                <w:sz w:val="22"/>
                <w:szCs w:val="22"/>
              </w:rPr>
              <w:t>IPM FACILITIES LIMITED</w:t>
            </w:r>
          </w:p>
        </w:tc>
      </w:tr>
      <w:tr w:rsidR="00BE46BC" w:rsidRPr="004A3F7D">
        <w:trPr>
          <w:trHeight w:val="257"/>
        </w:trPr>
        <w:tc>
          <w:tcPr>
            <w:tcW w:w="8825" w:type="dxa"/>
            <w:gridSpan w:val="2"/>
            <w:tcBorders>
              <w:top w:val="single" w:sz="4" w:space="0" w:color="auto"/>
            </w:tcBorders>
            <w:vAlign w:val="bottom"/>
          </w:tcPr>
          <w:p w:rsidR="00BE46BC" w:rsidRPr="004A3F7D" w:rsidRDefault="00BE46BC">
            <w:pPr>
              <w:tabs>
                <w:tab w:val="left" w:pos="434"/>
              </w:tabs>
              <w:jc w:val="center"/>
              <w:rPr>
                <w:rFonts w:cs="Arial"/>
                <w:noProof/>
                <w:sz w:val="22"/>
                <w:szCs w:val="22"/>
              </w:rPr>
            </w:pPr>
          </w:p>
          <w:p w:rsidR="00BE46BC" w:rsidRPr="004A3F7D" w:rsidRDefault="00BE46BC">
            <w:pPr>
              <w:tabs>
                <w:tab w:val="left" w:pos="434"/>
              </w:tabs>
              <w:jc w:val="center"/>
              <w:rPr>
                <w:rFonts w:cs="Arial"/>
                <w:noProof/>
                <w:sz w:val="22"/>
                <w:szCs w:val="22"/>
              </w:rPr>
            </w:pPr>
          </w:p>
          <w:p w:rsidR="00BE46BC" w:rsidRPr="004A3F7D" w:rsidRDefault="00BE46BC">
            <w:pPr>
              <w:tabs>
                <w:tab w:val="left" w:pos="434"/>
              </w:tabs>
              <w:jc w:val="center"/>
              <w:rPr>
                <w:rFonts w:cs="Arial"/>
                <w:noProof/>
                <w:sz w:val="22"/>
                <w:szCs w:val="22"/>
              </w:rPr>
            </w:pPr>
          </w:p>
          <w:p w:rsidR="00BE46BC" w:rsidRPr="004A3F7D" w:rsidRDefault="00BE46BC">
            <w:pPr>
              <w:tabs>
                <w:tab w:val="left" w:pos="434"/>
              </w:tabs>
              <w:jc w:val="center"/>
              <w:rPr>
                <w:rFonts w:cs="Arial"/>
                <w:noProof/>
                <w:sz w:val="22"/>
                <w:szCs w:val="22"/>
              </w:rPr>
            </w:pPr>
          </w:p>
          <w:p w:rsidR="00BE46BC" w:rsidRPr="004A3F7D" w:rsidRDefault="00BE46BC">
            <w:pPr>
              <w:tabs>
                <w:tab w:val="left" w:pos="434"/>
              </w:tabs>
              <w:jc w:val="center"/>
              <w:rPr>
                <w:rFonts w:cs="Arial"/>
                <w:noProof/>
                <w:sz w:val="22"/>
                <w:szCs w:val="22"/>
              </w:rPr>
            </w:pPr>
          </w:p>
          <w:p w:rsidR="00BE46BC" w:rsidRPr="004A3F7D" w:rsidRDefault="00BE46BC">
            <w:pPr>
              <w:tabs>
                <w:tab w:val="left" w:pos="434"/>
              </w:tabs>
              <w:jc w:val="center"/>
              <w:rPr>
                <w:rFonts w:cs="Arial"/>
                <w:noProof/>
                <w:sz w:val="22"/>
                <w:szCs w:val="22"/>
              </w:rPr>
            </w:pPr>
          </w:p>
          <w:p w:rsidR="00BE46BC" w:rsidRPr="004A3F7D" w:rsidRDefault="00BE46BC">
            <w:pPr>
              <w:tabs>
                <w:tab w:val="left" w:pos="434"/>
              </w:tabs>
              <w:jc w:val="center"/>
              <w:rPr>
                <w:rFonts w:cs="Arial"/>
                <w:noProof/>
                <w:sz w:val="22"/>
                <w:szCs w:val="22"/>
              </w:rPr>
            </w:pPr>
          </w:p>
          <w:p w:rsidR="00BE46BC" w:rsidRPr="004A3F7D" w:rsidRDefault="00BE46BC">
            <w:pPr>
              <w:tabs>
                <w:tab w:val="left" w:pos="434"/>
              </w:tabs>
              <w:jc w:val="center"/>
              <w:rPr>
                <w:rFonts w:cs="Arial"/>
                <w:noProof/>
                <w:sz w:val="22"/>
                <w:szCs w:val="22"/>
              </w:rPr>
            </w:pPr>
          </w:p>
        </w:tc>
      </w:tr>
      <w:tr w:rsidR="00BE46BC" w:rsidRPr="004A3F7D">
        <w:trPr>
          <w:trHeight w:val="3633"/>
        </w:trPr>
        <w:tc>
          <w:tcPr>
            <w:tcW w:w="8825" w:type="dxa"/>
            <w:gridSpan w:val="2"/>
            <w:vAlign w:val="bottom"/>
          </w:tcPr>
          <w:p w:rsidR="00BE46BC" w:rsidRPr="004A3F7D" w:rsidRDefault="00BE46BC">
            <w:pPr>
              <w:tabs>
                <w:tab w:val="left" w:pos="434"/>
              </w:tabs>
              <w:spacing w:line="240" w:lineRule="auto"/>
              <w:jc w:val="left"/>
              <w:rPr>
                <w:rFonts w:cs="Arial"/>
                <w:noProof/>
                <w:spacing w:val="2"/>
                <w:sz w:val="22"/>
                <w:szCs w:val="22"/>
              </w:rPr>
            </w:pPr>
          </w:p>
        </w:tc>
      </w:tr>
      <w:tr w:rsidR="005618FC" w:rsidRPr="004A3F7D">
        <w:trPr>
          <w:trHeight w:val="3633"/>
        </w:trPr>
        <w:tc>
          <w:tcPr>
            <w:tcW w:w="8825" w:type="dxa"/>
            <w:gridSpan w:val="2"/>
            <w:vAlign w:val="bottom"/>
          </w:tcPr>
          <w:p w:rsidR="005618FC" w:rsidRPr="004A3F7D" w:rsidRDefault="005618FC">
            <w:pPr>
              <w:tabs>
                <w:tab w:val="left" w:pos="434"/>
              </w:tabs>
              <w:spacing w:line="240" w:lineRule="auto"/>
              <w:jc w:val="left"/>
              <w:rPr>
                <w:rFonts w:cs="Arial"/>
                <w:noProof/>
                <w:spacing w:val="2"/>
                <w:sz w:val="22"/>
                <w:szCs w:val="22"/>
              </w:rPr>
            </w:pPr>
          </w:p>
        </w:tc>
      </w:tr>
    </w:tbl>
    <w:p w:rsidR="00BE46BC" w:rsidRPr="004A3F7D" w:rsidRDefault="00BE46BC">
      <w:pPr>
        <w:rPr>
          <w:rFonts w:cs="Arial"/>
          <w:noProof/>
          <w:sz w:val="22"/>
          <w:szCs w:val="22"/>
        </w:rPr>
      </w:pPr>
    </w:p>
    <w:p w:rsidR="00BE46BC" w:rsidRPr="004A3F7D" w:rsidRDefault="00BE46BC">
      <w:pPr>
        <w:rPr>
          <w:rFonts w:cs="Arial"/>
          <w:noProof/>
          <w:sz w:val="22"/>
          <w:szCs w:val="22"/>
        </w:rPr>
        <w:sectPr w:rsidR="00BE46BC" w:rsidRPr="004A3F7D">
          <w:footerReference w:type="even" r:id="rId7"/>
          <w:footerReference w:type="default" r:id="rId8"/>
          <w:footerReference w:type="first" r:id="rId9"/>
          <w:pgSz w:w="11906" w:h="16838" w:code="9"/>
          <w:pgMar w:top="1474" w:right="1672" w:bottom="1276" w:left="1417" w:header="709" w:footer="624" w:gutter="0"/>
          <w:paperSrc w:first="260" w:other="260"/>
          <w:pgNumType w:start="1"/>
          <w:cols w:space="720"/>
          <w:titlePg/>
          <w:docGrid w:linePitch="286"/>
        </w:sectPr>
      </w:pPr>
    </w:p>
    <w:p w:rsidR="00BE46BC" w:rsidRPr="004A3F7D" w:rsidRDefault="00BE46BC">
      <w:pPr>
        <w:tabs>
          <w:tab w:val="left" w:pos="5985"/>
        </w:tabs>
        <w:spacing w:line="240" w:lineRule="exact"/>
        <w:ind w:left="7650" w:hanging="7650"/>
        <w:rPr>
          <w:rFonts w:cs="Arial"/>
          <w:b/>
          <w:bCs/>
          <w:sz w:val="22"/>
          <w:szCs w:val="22"/>
        </w:rPr>
      </w:pPr>
      <w:r w:rsidRPr="004A3F7D">
        <w:rPr>
          <w:rFonts w:cs="Arial"/>
          <w:b/>
          <w:bCs/>
          <w:sz w:val="22"/>
          <w:szCs w:val="22"/>
        </w:rPr>
        <w:lastRenderedPageBreak/>
        <w:t>DATE</w:t>
      </w:r>
      <w:r w:rsidRPr="004A3F7D">
        <w:rPr>
          <w:rFonts w:cs="Arial"/>
          <w:b/>
          <w:bCs/>
          <w:sz w:val="22"/>
          <w:szCs w:val="22"/>
        </w:rPr>
        <w:tab/>
        <w:t xml:space="preserve">           </w:t>
      </w: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r w:rsidRPr="004A3F7D">
        <w:rPr>
          <w:rFonts w:cs="Arial"/>
          <w:b/>
          <w:bCs/>
          <w:sz w:val="22"/>
          <w:szCs w:val="22"/>
        </w:rPr>
        <w:t>PARTIES</w:t>
      </w: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ind w:left="850" w:hanging="850"/>
        <w:rPr>
          <w:rFonts w:cs="Arial"/>
          <w:sz w:val="22"/>
          <w:szCs w:val="22"/>
        </w:rPr>
      </w:pPr>
      <w:r w:rsidRPr="004A3F7D">
        <w:rPr>
          <w:rFonts w:cs="Arial"/>
          <w:sz w:val="22"/>
          <w:szCs w:val="22"/>
        </w:rPr>
        <w:t>(1)</w:t>
      </w:r>
      <w:r w:rsidRPr="004A3F7D">
        <w:rPr>
          <w:rFonts w:cs="Arial"/>
          <w:sz w:val="22"/>
          <w:szCs w:val="22"/>
        </w:rPr>
        <w:tab/>
      </w:r>
      <w:r w:rsidR="003F51B4" w:rsidRPr="004A3F7D">
        <w:rPr>
          <w:rFonts w:cs="Arial"/>
          <w:sz w:val="22"/>
          <w:szCs w:val="22"/>
        </w:rPr>
        <w:t>Trustees of</w:t>
      </w:r>
      <w:r w:rsidR="005618FC" w:rsidRPr="004A3F7D">
        <w:rPr>
          <w:rFonts w:cs="Arial"/>
          <w:sz w:val="22"/>
          <w:szCs w:val="22"/>
        </w:rPr>
        <w:t xml:space="preserve"> </w:t>
      </w:r>
      <w:r w:rsidR="000D0D61" w:rsidRPr="004A3F7D">
        <w:rPr>
          <w:rFonts w:cs="Arial"/>
          <w:sz w:val="22"/>
          <w:szCs w:val="22"/>
        </w:rPr>
        <w:t xml:space="preserve">IPM Facilities Limited Pension Fund </w:t>
      </w:r>
      <w:r w:rsidR="007E4ED2" w:rsidRPr="004A3F7D">
        <w:rPr>
          <w:rFonts w:cs="Arial"/>
          <w:sz w:val="22"/>
          <w:szCs w:val="22"/>
        </w:rPr>
        <w:t xml:space="preserve">of </w:t>
      </w:r>
      <w:proofErr w:type="spellStart"/>
      <w:r w:rsidR="00107AD3" w:rsidRPr="004A3F7D">
        <w:rPr>
          <w:rFonts w:cs="Arial"/>
          <w:sz w:val="22"/>
          <w:szCs w:val="22"/>
        </w:rPr>
        <w:t>Daws</w:t>
      </w:r>
      <w:proofErr w:type="spellEnd"/>
      <w:r w:rsidR="00134C74" w:rsidRPr="004A3F7D">
        <w:rPr>
          <w:rFonts w:cs="Arial"/>
          <w:sz w:val="22"/>
          <w:szCs w:val="22"/>
        </w:rPr>
        <w:t xml:space="preserve"> House, 33-35 </w:t>
      </w:r>
      <w:proofErr w:type="spellStart"/>
      <w:r w:rsidR="00134C74" w:rsidRPr="004A3F7D">
        <w:rPr>
          <w:rFonts w:cs="Arial"/>
          <w:sz w:val="22"/>
          <w:szCs w:val="22"/>
        </w:rPr>
        <w:t>Daws</w:t>
      </w:r>
      <w:proofErr w:type="spellEnd"/>
      <w:r w:rsidR="00134C74" w:rsidRPr="004A3F7D">
        <w:rPr>
          <w:rFonts w:cs="Arial"/>
          <w:sz w:val="22"/>
          <w:szCs w:val="22"/>
        </w:rPr>
        <w:t xml:space="preserve"> Lane, London,</w:t>
      </w:r>
      <w:r w:rsidR="00107AD3" w:rsidRPr="004A3F7D">
        <w:rPr>
          <w:rFonts w:cs="Arial"/>
          <w:sz w:val="22"/>
          <w:szCs w:val="22"/>
        </w:rPr>
        <w:t xml:space="preserve"> NW7 4SD, </w:t>
      </w:r>
      <w:r w:rsidRPr="004A3F7D">
        <w:rPr>
          <w:rFonts w:cs="Arial"/>
          <w:sz w:val="22"/>
          <w:szCs w:val="22"/>
        </w:rPr>
        <w:t>(the ""</w:t>
      </w:r>
      <w:r w:rsidRPr="004A3F7D">
        <w:rPr>
          <w:rFonts w:cs="Arial"/>
          <w:b/>
          <w:bCs/>
          <w:sz w:val="22"/>
          <w:szCs w:val="22"/>
        </w:rPr>
        <w:t>Investor</w:t>
      </w:r>
      <w:r w:rsidRPr="004A3F7D">
        <w:rPr>
          <w:rFonts w:cs="Arial"/>
          <w:sz w:val="22"/>
          <w:szCs w:val="22"/>
        </w:rPr>
        <w:t>");</w:t>
      </w:r>
    </w:p>
    <w:p w:rsidR="00BE46BC" w:rsidRPr="004A3F7D" w:rsidRDefault="00BE46BC">
      <w:pPr>
        <w:spacing w:line="240" w:lineRule="exact"/>
        <w:ind w:left="850" w:hanging="850"/>
        <w:rPr>
          <w:rFonts w:cs="Arial"/>
          <w:sz w:val="22"/>
          <w:szCs w:val="22"/>
        </w:rPr>
      </w:pPr>
    </w:p>
    <w:p w:rsidR="00BE46BC" w:rsidRPr="004A3F7D" w:rsidRDefault="00BE46BC">
      <w:pPr>
        <w:spacing w:line="240" w:lineRule="exact"/>
        <w:ind w:left="850" w:hanging="850"/>
        <w:rPr>
          <w:rFonts w:cs="Arial"/>
          <w:sz w:val="22"/>
          <w:szCs w:val="22"/>
        </w:rPr>
      </w:pPr>
      <w:r w:rsidRPr="004A3F7D">
        <w:rPr>
          <w:rFonts w:cs="Arial"/>
          <w:sz w:val="22"/>
          <w:szCs w:val="22"/>
        </w:rPr>
        <w:t>(2)</w:t>
      </w:r>
      <w:r w:rsidRPr="004A3F7D">
        <w:rPr>
          <w:rFonts w:cs="Arial"/>
          <w:sz w:val="22"/>
          <w:szCs w:val="22"/>
        </w:rPr>
        <w:tab/>
      </w:r>
      <w:r w:rsidR="000D0D61" w:rsidRPr="004A3F7D">
        <w:rPr>
          <w:rFonts w:cs="Arial"/>
          <w:sz w:val="22"/>
          <w:szCs w:val="22"/>
        </w:rPr>
        <w:t xml:space="preserve">IPM Facilities Limited </w:t>
      </w:r>
      <w:r w:rsidR="000D0D61" w:rsidRPr="004A3F7D">
        <w:rPr>
          <w:rStyle w:val="Strong"/>
          <w:rFonts w:cs="Arial"/>
          <w:sz w:val="22"/>
          <w:szCs w:val="22"/>
          <w:shd w:val="clear" w:color="auto" w:fill="FFFFFF"/>
        </w:rPr>
        <w:t xml:space="preserve">whose </w:t>
      </w:r>
      <w:r w:rsidR="000D0D61" w:rsidRPr="004A3F7D">
        <w:rPr>
          <w:rStyle w:val="Strong"/>
          <w:rFonts w:cs="Arial"/>
          <w:b w:val="0"/>
          <w:sz w:val="22"/>
          <w:szCs w:val="22"/>
          <w:shd w:val="clear" w:color="auto" w:fill="FFFFFF"/>
        </w:rPr>
        <w:t>registered office is situate at</w:t>
      </w:r>
      <w:r w:rsidR="000D0D61" w:rsidRPr="004A3F7D">
        <w:rPr>
          <w:rStyle w:val="Strong"/>
          <w:rFonts w:cs="Arial"/>
          <w:sz w:val="22"/>
          <w:szCs w:val="22"/>
          <w:shd w:val="clear" w:color="auto" w:fill="FFFFFF"/>
        </w:rPr>
        <w:t xml:space="preserve"> </w:t>
      </w:r>
      <w:proofErr w:type="spellStart"/>
      <w:r w:rsidR="000D0D61" w:rsidRPr="004A3F7D">
        <w:rPr>
          <w:rFonts w:cs="Arial"/>
          <w:sz w:val="22"/>
          <w:szCs w:val="22"/>
          <w:shd w:val="clear" w:color="auto" w:fill="FFFFFF"/>
        </w:rPr>
        <w:t>Charwell</w:t>
      </w:r>
      <w:proofErr w:type="spellEnd"/>
      <w:r w:rsidR="000D0D61" w:rsidRPr="004A3F7D">
        <w:rPr>
          <w:rFonts w:cs="Arial"/>
          <w:sz w:val="22"/>
          <w:szCs w:val="22"/>
          <w:shd w:val="clear" w:color="auto" w:fill="FFFFFF"/>
        </w:rPr>
        <w:t xml:space="preserve"> House, </w:t>
      </w:r>
      <w:proofErr w:type="spellStart"/>
      <w:r w:rsidR="000D0D61" w:rsidRPr="004A3F7D">
        <w:rPr>
          <w:rFonts w:cs="Arial"/>
          <w:sz w:val="22"/>
          <w:szCs w:val="22"/>
          <w:shd w:val="clear" w:color="auto" w:fill="FFFFFF"/>
        </w:rPr>
        <w:t>Wilsom</w:t>
      </w:r>
      <w:proofErr w:type="spellEnd"/>
      <w:r w:rsidR="000D0D61" w:rsidRPr="004A3F7D">
        <w:rPr>
          <w:rFonts w:cs="Arial"/>
          <w:sz w:val="22"/>
          <w:szCs w:val="22"/>
          <w:shd w:val="clear" w:color="auto" w:fill="FFFFFF"/>
        </w:rPr>
        <w:t xml:space="preserve"> Road, Alton. GU34 2PP </w:t>
      </w:r>
      <w:r w:rsidR="0071645C" w:rsidRPr="004A3F7D">
        <w:rPr>
          <w:rFonts w:cs="Arial"/>
          <w:sz w:val="22"/>
          <w:szCs w:val="22"/>
        </w:rPr>
        <w:t xml:space="preserve"> </w:t>
      </w:r>
      <w:r w:rsidR="00134C74" w:rsidRPr="004A3F7D">
        <w:rPr>
          <w:rFonts w:cs="Arial"/>
          <w:sz w:val="22"/>
          <w:szCs w:val="22"/>
        </w:rPr>
        <w:t>(</w:t>
      </w:r>
      <w:r w:rsidR="0036400F" w:rsidRPr="004A3F7D">
        <w:rPr>
          <w:rStyle w:val="Strong"/>
          <w:rFonts w:cs="Arial"/>
          <w:b w:val="0"/>
          <w:sz w:val="22"/>
          <w:szCs w:val="22"/>
          <w:shd w:val="clear" w:color="auto" w:fill="FFFFFF"/>
        </w:rPr>
        <w:t>Company No.</w:t>
      </w:r>
      <w:r w:rsidR="000D0D61" w:rsidRPr="004A3F7D">
        <w:rPr>
          <w:rStyle w:val="Strong"/>
          <w:rFonts w:cs="Arial"/>
          <w:b w:val="0"/>
          <w:sz w:val="22"/>
          <w:szCs w:val="22"/>
          <w:shd w:val="clear" w:color="auto" w:fill="FFFFFF"/>
        </w:rPr>
        <w:t>04135159</w:t>
      </w:r>
      <w:r w:rsidR="00134C74" w:rsidRPr="004A3F7D">
        <w:rPr>
          <w:rStyle w:val="Strong"/>
          <w:rFonts w:cs="Arial"/>
          <w:b w:val="0"/>
          <w:sz w:val="22"/>
          <w:szCs w:val="22"/>
          <w:shd w:val="clear" w:color="auto" w:fill="FFFFFF"/>
        </w:rPr>
        <w:t>)</w:t>
      </w:r>
      <w:r w:rsidR="003F181C" w:rsidRPr="004A3F7D">
        <w:rPr>
          <w:rStyle w:val="Strong"/>
          <w:rFonts w:cs="Arial"/>
          <w:b w:val="0"/>
          <w:sz w:val="22"/>
          <w:szCs w:val="22"/>
          <w:shd w:val="clear" w:color="auto" w:fill="FFFFFF"/>
        </w:rPr>
        <w:t xml:space="preserve"> </w:t>
      </w:r>
      <w:r w:rsidRPr="004A3F7D">
        <w:rPr>
          <w:rFonts w:cs="Arial"/>
          <w:sz w:val="22"/>
          <w:szCs w:val="22"/>
        </w:rPr>
        <w:t>(the "</w:t>
      </w:r>
      <w:r w:rsidRPr="004A3F7D">
        <w:rPr>
          <w:rFonts w:cs="Arial"/>
          <w:b/>
          <w:bCs/>
          <w:sz w:val="22"/>
          <w:szCs w:val="22"/>
        </w:rPr>
        <w:t>Company</w:t>
      </w:r>
      <w:r w:rsidRPr="004A3F7D">
        <w:rPr>
          <w:rFonts w:cs="Arial"/>
          <w:sz w:val="22"/>
          <w:szCs w:val="22"/>
        </w:rPr>
        <w:t xml:space="preserve">") </w:t>
      </w:r>
    </w:p>
    <w:p w:rsidR="00431D9F" w:rsidRPr="004A3F7D" w:rsidRDefault="00431D9F">
      <w:pPr>
        <w:spacing w:line="240" w:lineRule="exact"/>
        <w:ind w:left="850" w:hanging="850"/>
        <w:rPr>
          <w:rFonts w:cs="Arial"/>
          <w:sz w:val="22"/>
          <w:szCs w:val="22"/>
        </w:rPr>
      </w:pPr>
    </w:p>
    <w:p w:rsidR="00431D9F" w:rsidRPr="004A3F7D" w:rsidRDefault="00431D9F">
      <w:pPr>
        <w:spacing w:line="240" w:lineRule="exact"/>
        <w:ind w:left="850" w:hanging="850"/>
        <w:rPr>
          <w:rFonts w:cs="Arial"/>
          <w:sz w:val="22"/>
          <w:szCs w:val="22"/>
        </w:rPr>
      </w:pPr>
      <w:r w:rsidRPr="004A3F7D">
        <w:rPr>
          <w:rFonts w:cs="Arial"/>
          <w:sz w:val="22"/>
          <w:szCs w:val="22"/>
        </w:rPr>
        <w:t>(3)</w:t>
      </w:r>
      <w:r w:rsidRPr="004A3F7D">
        <w:rPr>
          <w:rFonts w:cs="Arial"/>
          <w:sz w:val="22"/>
          <w:szCs w:val="22"/>
        </w:rPr>
        <w:tab/>
      </w:r>
      <w:r w:rsidR="000D0D61" w:rsidRPr="004A3F7D">
        <w:rPr>
          <w:rFonts w:cs="Arial"/>
          <w:sz w:val="22"/>
          <w:szCs w:val="22"/>
        </w:rPr>
        <w:t xml:space="preserve">Mark </w:t>
      </w:r>
      <w:proofErr w:type="spellStart"/>
      <w:r w:rsidR="000D0D61" w:rsidRPr="004A3F7D">
        <w:rPr>
          <w:rFonts w:cs="Arial"/>
          <w:sz w:val="22"/>
          <w:szCs w:val="22"/>
        </w:rPr>
        <w:t>Noakes</w:t>
      </w:r>
      <w:proofErr w:type="spellEnd"/>
      <w:r w:rsidR="000D0D61" w:rsidRPr="004A3F7D">
        <w:rPr>
          <w:rFonts w:cs="Arial"/>
          <w:sz w:val="22"/>
          <w:szCs w:val="22"/>
        </w:rPr>
        <w:t xml:space="preserve"> c/o </w:t>
      </w:r>
      <w:proofErr w:type="spellStart"/>
      <w:r w:rsidR="000D0D61" w:rsidRPr="004A3F7D">
        <w:rPr>
          <w:rFonts w:cs="Arial"/>
          <w:sz w:val="22"/>
          <w:szCs w:val="22"/>
          <w:shd w:val="clear" w:color="auto" w:fill="FFFFFF"/>
        </w:rPr>
        <w:t>Charwell</w:t>
      </w:r>
      <w:proofErr w:type="spellEnd"/>
      <w:r w:rsidR="000D0D61" w:rsidRPr="004A3F7D">
        <w:rPr>
          <w:rFonts w:cs="Arial"/>
          <w:sz w:val="22"/>
          <w:szCs w:val="22"/>
          <w:shd w:val="clear" w:color="auto" w:fill="FFFFFF"/>
        </w:rPr>
        <w:t xml:space="preserve"> House, </w:t>
      </w:r>
      <w:proofErr w:type="spellStart"/>
      <w:r w:rsidR="000D0D61" w:rsidRPr="004A3F7D">
        <w:rPr>
          <w:rFonts w:cs="Arial"/>
          <w:sz w:val="22"/>
          <w:szCs w:val="22"/>
          <w:shd w:val="clear" w:color="auto" w:fill="FFFFFF"/>
        </w:rPr>
        <w:t>Wilsom</w:t>
      </w:r>
      <w:proofErr w:type="spellEnd"/>
      <w:r w:rsidR="000D0D61" w:rsidRPr="004A3F7D">
        <w:rPr>
          <w:rFonts w:cs="Arial"/>
          <w:sz w:val="22"/>
          <w:szCs w:val="22"/>
          <w:shd w:val="clear" w:color="auto" w:fill="FFFFFF"/>
        </w:rPr>
        <w:t xml:space="preserve"> Road, Alton. GU34 2PP</w:t>
      </w:r>
      <w:r w:rsidRPr="004A3F7D">
        <w:rPr>
          <w:rFonts w:cs="Arial"/>
          <w:sz w:val="22"/>
          <w:szCs w:val="22"/>
        </w:rPr>
        <w:t xml:space="preserve"> (the "</w:t>
      </w:r>
      <w:r w:rsidRPr="004A3F7D">
        <w:rPr>
          <w:rFonts w:cs="Arial"/>
          <w:b/>
          <w:sz w:val="22"/>
          <w:szCs w:val="22"/>
        </w:rPr>
        <w:t>Shareholders</w:t>
      </w:r>
      <w:r w:rsidRPr="004A3F7D">
        <w:rPr>
          <w:rFonts w:cs="Arial"/>
          <w:sz w:val="22"/>
          <w:szCs w:val="22"/>
        </w:rPr>
        <w:t>")</w:t>
      </w:r>
    </w:p>
    <w:p w:rsidR="00BE46BC" w:rsidRPr="004A3F7D" w:rsidRDefault="00BE46BC">
      <w:pPr>
        <w:spacing w:line="240" w:lineRule="exact"/>
        <w:ind w:left="850" w:hanging="850"/>
        <w:rPr>
          <w:rFonts w:cs="Arial"/>
          <w:sz w:val="22"/>
          <w:szCs w:val="22"/>
        </w:rPr>
      </w:pPr>
    </w:p>
    <w:p w:rsidR="007E4ED2" w:rsidRPr="004A3F7D" w:rsidRDefault="007E4ED2">
      <w:pPr>
        <w:spacing w:line="240" w:lineRule="exact"/>
        <w:ind w:left="850" w:hanging="850"/>
        <w:rPr>
          <w:rFonts w:cs="Arial"/>
          <w:b/>
          <w:bCs/>
          <w:sz w:val="22"/>
          <w:szCs w:val="22"/>
        </w:rPr>
      </w:pPr>
    </w:p>
    <w:p w:rsidR="00BE46BC" w:rsidRPr="004A3F7D" w:rsidRDefault="00BE46BC">
      <w:pPr>
        <w:spacing w:line="240" w:lineRule="exact"/>
        <w:ind w:left="850" w:hanging="850"/>
        <w:rPr>
          <w:rFonts w:cs="Arial"/>
          <w:sz w:val="22"/>
          <w:szCs w:val="22"/>
        </w:rPr>
      </w:pPr>
      <w:r w:rsidRPr="004A3F7D">
        <w:rPr>
          <w:rFonts w:cs="Arial"/>
          <w:b/>
          <w:bCs/>
          <w:sz w:val="22"/>
          <w:szCs w:val="22"/>
        </w:rPr>
        <w:t>INTRODUCTION</w:t>
      </w: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ind w:left="850" w:hanging="850"/>
        <w:rPr>
          <w:rFonts w:cs="Arial"/>
          <w:sz w:val="22"/>
          <w:szCs w:val="22"/>
        </w:rPr>
      </w:pPr>
      <w:r w:rsidRPr="004A3F7D">
        <w:rPr>
          <w:rFonts w:cs="Arial"/>
          <w:sz w:val="22"/>
          <w:szCs w:val="22"/>
        </w:rPr>
        <w:t>(A)</w:t>
      </w:r>
      <w:r w:rsidRPr="004A3F7D">
        <w:rPr>
          <w:rFonts w:cs="Arial"/>
          <w:sz w:val="22"/>
          <w:szCs w:val="22"/>
        </w:rPr>
        <w:tab/>
        <w:t>The Company is a company limited by shares, brief particulars of which are set out in schedule 2.</w:t>
      </w:r>
    </w:p>
    <w:p w:rsidR="00BE46BC" w:rsidRPr="004A3F7D" w:rsidRDefault="00BE46BC">
      <w:pPr>
        <w:spacing w:line="240" w:lineRule="exact"/>
        <w:ind w:left="850" w:hanging="850"/>
        <w:rPr>
          <w:rFonts w:cs="Arial"/>
          <w:sz w:val="22"/>
          <w:szCs w:val="22"/>
        </w:rPr>
      </w:pPr>
    </w:p>
    <w:p w:rsidR="00BE46BC" w:rsidRPr="004A3F7D" w:rsidRDefault="00BE46BC">
      <w:pPr>
        <w:spacing w:line="240" w:lineRule="exact"/>
        <w:ind w:left="850" w:hanging="850"/>
        <w:rPr>
          <w:rFonts w:cs="Arial"/>
          <w:sz w:val="22"/>
          <w:szCs w:val="22"/>
        </w:rPr>
      </w:pPr>
      <w:r w:rsidRPr="004A3F7D">
        <w:rPr>
          <w:rFonts w:cs="Arial"/>
          <w:sz w:val="22"/>
          <w:szCs w:val="22"/>
        </w:rPr>
        <w:t>(B)</w:t>
      </w:r>
      <w:r w:rsidRPr="004A3F7D">
        <w:rPr>
          <w:rFonts w:cs="Arial"/>
          <w:sz w:val="22"/>
          <w:szCs w:val="22"/>
        </w:rPr>
        <w:tab/>
        <w:t>Details of the legal and beneficial ownership of the share capital of the Company are set out in parts 1 and 2 of schedule 3.</w:t>
      </w:r>
    </w:p>
    <w:p w:rsidR="00BE46BC" w:rsidRPr="004A3F7D" w:rsidRDefault="00BE46BC">
      <w:pPr>
        <w:spacing w:line="240" w:lineRule="exact"/>
        <w:ind w:left="850" w:hanging="850"/>
        <w:rPr>
          <w:rFonts w:cs="Arial"/>
          <w:sz w:val="22"/>
          <w:szCs w:val="22"/>
        </w:rPr>
      </w:pPr>
    </w:p>
    <w:p w:rsidR="00BE46BC" w:rsidRPr="004A3F7D" w:rsidRDefault="009C2CD4">
      <w:pPr>
        <w:spacing w:line="240" w:lineRule="exact"/>
        <w:ind w:left="850" w:hanging="850"/>
        <w:rPr>
          <w:rFonts w:cs="Arial"/>
          <w:sz w:val="22"/>
          <w:szCs w:val="22"/>
        </w:rPr>
      </w:pPr>
      <w:r w:rsidRPr="004A3F7D">
        <w:rPr>
          <w:rFonts w:cs="Arial"/>
          <w:sz w:val="22"/>
          <w:szCs w:val="22"/>
        </w:rPr>
        <w:t>(C)</w:t>
      </w:r>
      <w:r w:rsidRPr="004A3F7D">
        <w:rPr>
          <w:rFonts w:cs="Arial"/>
          <w:sz w:val="22"/>
          <w:szCs w:val="22"/>
        </w:rPr>
        <w:tab/>
        <w:t>The Investor</w:t>
      </w:r>
      <w:r w:rsidR="00BE46BC" w:rsidRPr="004A3F7D">
        <w:rPr>
          <w:rFonts w:cs="Arial"/>
          <w:sz w:val="22"/>
          <w:szCs w:val="22"/>
        </w:rPr>
        <w:t xml:space="preserve"> wish</w:t>
      </w:r>
      <w:r w:rsidRPr="004A3F7D">
        <w:rPr>
          <w:rFonts w:cs="Arial"/>
          <w:sz w:val="22"/>
          <w:szCs w:val="22"/>
        </w:rPr>
        <w:t>es</w:t>
      </w:r>
      <w:r w:rsidR="00BE46BC" w:rsidRPr="004A3F7D">
        <w:rPr>
          <w:rFonts w:cs="Arial"/>
          <w:sz w:val="22"/>
          <w:szCs w:val="22"/>
        </w:rPr>
        <w:t xml:space="preserve"> to subscribe for shares in the capital of the Company on and subject to the terms of this agreement.</w:t>
      </w:r>
    </w:p>
    <w:p w:rsidR="00431D9F" w:rsidRPr="004A3F7D" w:rsidRDefault="00431D9F">
      <w:pPr>
        <w:spacing w:line="240" w:lineRule="exact"/>
        <w:ind w:left="850" w:hanging="850"/>
        <w:rPr>
          <w:rFonts w:cs="Arial"/>
          <w:sz w:val="22"/>
          <w:szCs w:val="22"/>
        </w:rPr>
      </w:pPr>
    </w:p>
    <w:p w:rsidR="00431D9F" w:rsidRPr="004A3F7D" w:rsidRDefault="00431D9F">
      <w:pPr>
        <w:spacing w:line="240" w:lineRule="exact"/>
        <w:ind w:left="850" w:hanging="850"/>
        <w:rPr>
          <w:rFonts w:cs="Arial"/>
          <w:sz w:val="22"/>
          <w:szCs w:val="22"/>
        </w:rPr>
      </w:pPr>
      <w:r w:rsidRPr="004A3F7D">
        <w:rPr>
          <w:rFonts w:cs="Arial"/>
          <w:sz w:val="22"/>
          <w:szCs w:val="22"/>
        </w:rPr>
        <w:t>(3)</w:t>
      </w:r>
      <w:r w:rsidRPr="004A3F7D">
        <w:rPr>
          <w:rFonts w:cs="Arial"/>
          <w:sz w:val="22"/>
          <w:szCs w:val="22"/>
        </w:rPr>
        <w:tab/>
        <w:t>The Shareholders consent to this subscription.</w:t>
      </w:r>
    </w:p>
    <w:p w:rsidR="00BE46BC" w:rsidRPr="004A3F7D" w:rsidRDefault="00BE46BC">
      <w:pPr>
        <w:spacing w:line="240" w:lineRule="exact"/>
        <w:ind w:left="850" w:hanging="850"/>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rPr>
          <w:rFonts w:cs="Arial"/>
          <w:b/>
          <w:bCs/>
          <w:sz w:val="22"/>
          <w:szCs w:val="22"/>
        </w:rPr>
      </w:pPr>
      <w:r w:rsidRPr="004A3F7D">
        <w:rPr>
          <w:rFonts w:cs="Arial"/>
          <w:b/>
          <w:bCs/>
          <w:sz w:val="22"/>
          <w:szCs w:val="22"/>
        </w:rPr>
        <w:t>AGREED TERMS</w:t>
      </w:r>
    </w:p>
    <w:p w:rsidR="00BE46BC" w:rsidRPr="004A3F7D" w:rsidRDefault="00BE46BC">
      <w:pPr>
        <w:spacing w:line="240" w:lineRule="exact"/>
        <w:rPr>
          <w:rFonts w:cs="Arial"/>
          <w:sz w:val="22"/>
          <w:szCs w:val="22"/>
        </w:rPr>
      </w:pPr>
    </w:p>
    <w:p w:rsidR="00BE46BC" w:rsidRPr="004A3F7D" w:rsidRDefault="00BE46BC">
      <w:pPr>
        <w:pStyle w:val="Heading1"/>
        <w:keepNext/>
        <w:spacing w:before="240" w:line="240" w:lineRule="exact"/>
        <w:rPr>
          <w:rFonts w:cs="Arial"/>
          <w:b/>
          <w:sz w:val="22"/>
          <w:szCs w:val="22"/>
        </w:rPr>
      </w:pPr>
      <w:bookmarkStart w:id="0" w:name="_Toc257114286"/>
      <w:r w:rsidRPr="004A3F7D">
        <w:rPr>
          <w:rFonts w:cs="Arial"/>
          <w:b/>
          <w:sz w:val="22"/>
          <w:szCs w:val="22"/>
        </w:rPr>
        <w:t>Definitions</w:t>
      </w:r>
      <w:bookmarkEnd w:id="0"/>
    </w:p>
    <w:p w:rsidR="00BE46BC" w:rsidRPr="004A3F7D" w:rsidRDefault="00BE46BC">
      <w:pPr>
        <w:spacing w:after="240"/>
        <w:ind w:left="720"/>
        <w:rPr>
          <w:rFonts w:cs="Arial"/>
          <w:sz w:val="22"/>
          <w:szCs w:val="22"/>
        </w:rPr>
      </w:pPr>
      <w:r w:rsidRPr="004A3F7D">
        <w:rPr>
          <w:rFonts w:cs="Arial"/>
          <w:sz w:val="22"/>
          <w:szCs w:val="22"/>
        </w:rPr>
        <w:t>In this agreement, except where a different interpretation is necessary in the context, the words and expressions set out below shall have the following meanings: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Accounts</w:t>
      </w:r>
      <w:r w:rsidRPr="004A3F7D">
        <w:rPr>
          <w:rFonts w:cs="Arial"/>
          <w:sz w:val="22"/>
          <w:szCs w:val="22"/>
        </w:rPr>
        <w:t>" means the audited balance sheet and profit and loss account of the Company or, if the Company has any subsidiaries, a consolidation of the audited balance sheets and profit and loss accounts of the Company and the Subsidiaries for the period ended on the Accounts Date in the agreed form;</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Accounts Date</w:t>
      </w:r>
      <w:r w:rsidRPr="004A3F7D">
        <w:rPr>
          <w:rFonts w:cs="Arial"/>
          <w:sz w:val="22"/>
          <w:szCs w:val="22"/>
        </w:rPr>
        <w:t>" means</w:t>
      </w:r>
      <w:r w:rsidR="00134C74" w:rsidRPr="004A3F7D">
        <w:rPr>
          <w:rFonts w:cs="Arial"/>
          <w:sz w:val="22"/>
          <w:szCs w:val="22"/>
        </w:rPr>
        <w:t xml:space="preserve"> </w:t>
      </w:r>
      <w:r w:rsidR="000D0D61" w:rsidRPr="004A3F7D">
        <w:rPr>
          <w:rFonts w:cs="Arial"/>
          <w:sz w:val="22"/>
          <w:szCs w:val="22"/>
        </w:rPr>
        <w:t>30/06</w:t>
      </w:r>
      <w:r w:rsidR="00134C74" w:rsidRPr="004A3F7D">
        <w:rPr>
          <w:rFonts w:cs="Arial"/>
          <w:sz w:val="22"/>
          <w:szCs w:val="22"/>
        </w:rPr>
        <w:t>;</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Act</w:t>
      </w:r>
      <w:r w:rsidRPr="004A3F7D">
        <w:rPr>
          <w:rFonts w:cs="Arial"/>
          <w:sz w:val="22"/>
          <w:szCs w:val="22"/>
        </w:rPr>
        <w:t>" means the Companies Act 2006;</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Board</w:t>
      </w:r>
      <w:r w:rsidRPr="004A3F7D">
        <w:rPr>
          <w:rFonts w:cs="Arial"/>
          <w:sz w:val="22"/>
          <w:szCs w:val="22"/>
        </w:rPr>
        <w:t>" means the board of directors of the Company as constituted from time to time;</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Business</w:t>
      </w:r>
      <w:r w:rsidRPr="004A3F7D">
        <w:rPr>
          <w:rFonts w:cs="Arial"/>
          <w:sz w:val="22"/>
          <w:szCs w:val="22"/>
        </w:rPr>
        <w:t>" as more fully</w:t>
      </w:r>
      <w:r w:rsidR="00134C74" w:rsidRPr="004A3F7D">
        <w:rPr>
          <w:rFonts w:cs="Arial"/>
          <w:sz w:val="22"/>
          <w:szCs w:val="22"/>
        </w:rPr>
        <w:t xml:space="preserve"> described in the Business Plan;</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Business Day</w:t>
      </w:r>
      <w:r w:rsidRPr="004A3F7D">
        <w:rPr>
          <w:rFonts w:cs="Arial"/>
          <w:sz w:val="22"/>
          <w:szCs w:val="22"/>
        </w:rPr>
        <w:t>" means a day on which the English clearing banks are ordinarily open for the transaction of normal banking business in the City of London (other than a Saturday or Sunday);</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Business Plan</w:t>
      </w:r>
      <w:r w:rsidRPr="004A3F7D">
        <w:rPr>
          <w:rFonts w:cs="Arial"/>
          <w:sz w:val="22"/>
          <w:szCs w:val="22"/>
        </w:rPr>
        <w:t>" means the business plan for the Company in the agreed form;</w:t>
      </w:r>
    </w:p>
    <w:p w:rsidR="00BE46BC" w:rsidRPr="004A3F7D" w:rsidRDefault="00BE46BC">
      <w:pPr>
        <w:spacing w:after="240" w:line="240" w:lineRule="exact"/>
        <w:ind w:left="720"/>
        <w:rPr>
          <w:rFonts w:cs="Arial"/>
          <w:sz w:val="22"/>
          <w:szCs w:val="22"/>
        </w:rPr>
      </w:pPr>
      <w:r w:rsidRPr="004A3F7D">
        <w:rPr>
          <w:rFonts w:cs="Arial"/>
          <w:sz w:val="22"/>
          <w:szCs w:val="22"/>
        </w:rPr>
        <w:lastRenderedPageBreak/>
        <w:t>"</w:t>
      </w:r>
      <w:r w:rsidRPr="004A3F7D">
        <w:rPr>
          <w:rFonts w:cs="Arial"/>
          <w:b/>
          <w:bCs/>
          <w:sz w:val="22"/>
          <w:szCs w:val="22"/>
        </w:rPr>
        <w:t>Claim(s)</w:t>
      </w:r>
      <w:r w:rsidRPr="004A3F7D">
        <w:rPr>
          <w:rFonts w:cs="Arial"/>
          <w:sz w:val="22"/>
          <w:szCs w:val="22"/>
        </w:rPr>
        <w:t>" means any claim(s) for breach of any Warranty;</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Completion</w:t>
      </w:r>
      <w:r w:rsidRPr="004A3F7D">
        <w:rPr>
          <w:rFonts w:cs="Arial"/>
          <w:sz w:val="22"/>
          <w:szCs w:val="22"/>
        </w:rPr>
        <w:t>" means completion by the parties of their respective obligations in accordance with clause 4 (Completion);</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Completion Conditions</w:t>
      </w:r>
      <w:r w:rsidRPr="004A3F7D">
        <w:rPr>
          <w:rFonts w:cs="Arial"/>
          <w:sz w:val="22"/>
          <w:szCs w:val="22"/>
        </w:rPr>
        <w:t xml:space="preserve">" means the conditions set out in </w:t>
      </w:r>
      <w:r w:rsidR="005075A8" w:rsidRPr="004A3F7D">
        <w:rPr>
          <w:rFonts w:cs="Arial"/>
          <w:sz w:val="22"/>
          <w:szCs w:val="22"/>
        </w:rPr>
        <w:t>Part 1</w:t>
      </w:r>
      <w:r w:rsidRPr="004A3F7D">
        <w:rPr>
          <w:rFonts w:cs="Arial"/>
          <w:sz w:val="22"/>
          <w:szCs w:val="22"/>
        </w:rPr>
        <w:t xml:space="preserve"> schedule 4;</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Completion Date</w:t>
      </w:r>
      <w:r w:rsidRPr="004A3F7D">
        <w:rPr>
          <w:rFonts w:cs="Arial"/>
          <w:sz w:val="22"/>
          <w:szCs w:val="22"/>
        </w:rPr>
        <w:t>" means the date upon which Completion occurs;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CTA 2010</w:t>
      </w:r>
      <w:r w:rsidRPr="004A3F7D">
        <w:rPr>
          <w:rFonts w:cs="Arial"/>
          <w:sz w:val="22"/>
          <w:szCs w:val="22"/>
        </w:rPr>
        <w:t xml:space="preserve">" means the Corporation Tax Act 2010; </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Data Protection Legislation</w:t>
      </w:r>
      <w:r w:rsidRPr="004A3F7D">
        <w:rPr>
          <w:rFonts w:cs="Arial"/>
          <w:sz w:val="22"/>
          <w:szCs w:val="22"/>
        </w:rPr>
        <w:t>" means the Data Protection Acts of 1984 and 1998, and the EU Data Protection Directive 95/46/EC;</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Data Protection Principles</w:t>
      </w:r>
      <w:r w:rsidRPr="004A3F7D">
        <w:rPr>
          <w:rFonts w:cs="Arial"/>
          <w:sz w:val="22"/>
          <w:szCs w:val="22"/>
        </w:rPr>
        <w:t>" has the same meaning as the term "Data Protection Principles" under the Data Protection Legislation;</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Disclosed</w:t>
      </w:r>
      <w:r w:rsidRPr="004A3F7D">
        <w:rPr>
          <w:rFonts w:cs="Arial"/>
          <w:sz w:val="22"/>
          <w:szCs w:val="22"/>
        </w:rPr>
        <w:t>" means fairly disclosed to the Investors in the Disclosure Letter with sufficient explanation and detail to enable the Investors to identify clearly the nature, scope and full implications of the matters disclosed;</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Disclosure Letter</w:t>
      </w:r>
      <w:r w:rsidRPr="004A3F7D">
        <w:rPr>
          <w:rFonts w:cs="Arial"/>
          <w:sz w:val="22"/>
          <w:szCs w:val="22"/>
        </w:rPr>
        <w:t>" means the letter in the agreed form from the Warrantors to the Investors executed and delivered immediately before Completion;</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Encumbrance</w:t>
      </w:r>
      <w:r w:rsidRPr="004A3F7D">
        <w:rPr>
          <w:rFonts w:cs="Arial"/>
          <w:sz w:val="22"/>
          <w:szCs w:val="22"/>
        </w:rPr>
        <w:t>" means any mortgage, charge, security interest, lien, pledge, assignment by way of security, equity, claim, right of pre-emption, option, covenant, restriction, reservation, lease, trust, order, decree, judgment, title defect (including retention of title claim), conflicting claim of ownership or any other encumbrance of any nature whatsoever (whether or not perfected other than liens arising by operation of law);</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Environment</w:t>
      </w:r>
      <w:r w:rsidRPr="004A3F7D">
        <w:rPr>
          <w:rFonts w:cs="Arial"/>
          <w:sz w:val="22"/>
          <w:szCs w:val="22"/>
        </w:rPr>
        <w:t>" means air, water, land, buildings structures, enclosures, or other constructions, flora, fauna and humans;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Environmental Consents</w:t>
      </w:r>
      <w:r w:rsidRPr="004A3F7D">
        <w:rPr>
          <w:rFonts w:cs="Arial"/>
          <w:sz w:val="22"/>
          <w:szCs w:val="22"/>
        </w:rPr>
        <w:t>" means any permit, licence, authorisation, approval or consent required under or agreement made pursuant to any Environmental Law;</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Environmental Law</w:t>
      </w:r>
      <w:r w:rsidRPr="004A3F7D">
        <w:rPr>
          <w:rFonts w:cs="Arial"/>
          <w:sz w:val="22"/>
          <w:szCs w:val="22"/>
        </w:rPr>
        <w:t>" means all laws (including common laws, statutes and subordinate legislation), treaties, conventions, regulations, codes of practice or guidance notes concerning the Environment or health and safety which are or were binding upon the Company;</w:t>
      </w:r>
    </w:p>
    <w:p w:rsidR="00BE46BC" w:rsidRPr="004A3F7D" w:rsidRDefault="00BE46BC">
      <w:pPr>
        <w:spacing w:after="240" w:line="240" w:lineRule="exact"/>
        <w:ind w:left="720"/>
        <w:rPr>
          <w:rFonts w:cs="Arial"/>
          <w:sz w:val="22"/>
          <w:szCs w:val="22"/>
        </w:rPr>
      </w:pPr>
      <w:r w:rsidRPr="004A3F7D">
        <w:rPr>
          <w:rFonts w:cs="Arial"/>
          <w:sz w:val="22"/>
          <w:szCs w:val="22"/>
        </w:rPr>
        <w:t>"</w:t>
      </w:r>
      <w:r w:rsidR="007020A0" w:rsidRPr="004A3F7D">
        <w:rPr>
          <w:rFonts w:cs="Arial"/>
          <w:b/>
          <w:bCs/>
          <w:sz w:val="22"/>
          <w:szCs w:val="22"/>
        </w:rPr>
        <w:t>Preferred</w:t>
      </w:r>
      <w:r w:rsidRPr="004A3F7D">
        <w:rPr>
          <w:rFonts w:cs="Arial"/>
          <w:b/>
          <w:bCs/>
          <w:sz w:val="22"/>
          <w:szCs w:val="22"/>
        </w:rPr>
        <w:t xml:space="preserve"> Shares</w:t>
      </w:r>
      <w:r w:rsidRPr="004A3F7D">
        <w:rPr>
          <w:rFonts w:cs="Arial"/>
          <w:sz w:val="22"/>
          <w:szCs w:val="22"/>
        </w:rPr>
        <w:t xml:space="preserve">" shall have the same meaning as </w:t>
      </w:r>
      <w:r w:rsidR="007020A0" w:rsidRPr="004A3F7D">
        <w:rPr>
          <w:rFonts w:cs="Arial"/>
          <w:sz w:val="22"/>
          <w:szCs w:val="22"/>
        </w:rPr>
        <w:t>Class B shares</w:t>
      </w:r>
    </w:p>
    <w:p w:rsidR="00BE46BC" w:rsidRPr="004A3F7D" w:rsidRDefault="00BE46BC">
      <w:pPr>
        <w:spacing w:after="240" w:line="240" w:lineRule="exact"/>
        <w:ind w:left="720"/>
        <w:rPr>
          <w:rFonts w:cs="Arial"/>
          <w:b/>
          <w:bCs/>
          <w:sz w:val="22"/>
          <w:szCs w:val="22"/>
        </w:rPr>
      </w:pPr>
      <w:r w:rsidRPr="004A3F7D">
        <w:rPr>
          <w:rFonts w:cs="Arial"/>
          <w:sz w:val="22"/>
          <w:szCs w:val="22"/>
        </w:rPr>
        <w:t>"</w:t>
      </w:r>
      <w:r w:rsidRPr="004A3F7D">
        <w:rPr>
          <w:rFonts w:cs="Arial"/>
          <w:b/>
          <w:bCs/>
          <w:sz w:val="22"/>
          <w:szCs w:val="22"/>
        </w:rPr>
        <w:t>Financial Year</w:t>
      </w:r>
      <w:r w:rsidRPr="004A3F7D">
        <w:rPr>
          <w:rFonts w:cs="Arial"/>
          <w:sz w:val="22"/>
          <w:szCs w:val="22"/>
        </w:rPr>
        <w:t>" means a financial year as determined in accordance with section 390 of the Act;</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First Tranche Shares</w:t>
      </w:r>
      <w:r w:rsidRPr="004A3F7D">
        <w:rPr>
          <w:rFonts w:cs="Arial"/>
          <w:sz w:val="22"/>
          <w:szCs w:val="22"/>
        </w:rPr>
        <w:t xml:space="preserve">" means the </w:t>
      </w:r>
      <w:r w:rsidR="000D0D61" w:rsidRPr="004A3F7D">
        <w:rPr>
          <w:rFonts w:cs="Arial"/>
          <w:sz w:val="22"/>
          <w:szCs w:val="22"/>
        </w:rPr>
        <w:t>180</w:t>
      </w:r>
      <w:r w:rsidR="0071645C" w:rsidRPr="004A3F7D">
        <w:rPr>
          <w:rFonts w:cs="Arial"/>
          <w:sz w:val="22"/>
          <w:szCs w:val="22"/>
        </w:rPr>
        <w:t>,000</w:t>
      </w:r>
      <w:r w:rsidR="00134C74" w:rsidRPr="004A3F7D">
        <w:rPr>
          <w:rFonts w:cs="Arial"/>
          <w:sz w:val="22"/>
          <w:szCs w:val="22"/>
        </w:rPr>
        <w:t xml:space="preserve"> </w:t>
      </w:r>
      <w:r w:rsidRPr="004A3F7D">
        <w:rPr>
          <w:rFonts w:cs="Arial"/>
          <w:sz w:val="22"/>
          <w:szCs w:val="22"/>
        </w:rPr>
        <w:t>sh</w:t>
      </w:r>
      <w:r w:rsidR="009C2CD4" w:rsidRPr="004A3F7D">
        <w:rPr>
          <w:rFonts w:cs="Arial"/>
          <w:sz w:val="22"/>
          <w:szCs w:val="22"/>
        </w:rPr>
        <w:t>ares subscribed by the Investor</w:t>
      </w:r>
      <w:r w:rsidRPr="004A3F7D">
        <w:rPr>
          <w:rFonts w:cs="Arial"/>
          <w:sz w:val="22"/>
          <w:szCs w:val="22"/>
        </w:rPr>
        <w:t xml:space="preserve"> pursuant to clause 3.1;</w:t>
      </w:r>
    </w:p>
    <w:p w:rsidR="005075A8"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Further Disclosure Letter</w:t>
      </w:r>
      <w:r w:rsidRPr="004A3F7D">
        <w:rPr>
          <w:rFonts w:cs="Arial"/>
          <w:sz w:val="22"/>
          <w:szCs w:val="22"/>
        </w:rPr>
        <w:t>" means the letter in the agreed form from the Warrantors to the Investors executed and delivered immediately before Second Completion</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HMRC</w:t>
      </w:r>
      <w:r w:rsidRPr="004A3F7D">
        <w:rPr>
          <w:rFonts w:cs="Arial"/>
          <w:sz w:val="22"/>
          <w:szCs w:val="22"/>
        </w:rPr>
        <w:t>" means HM Revenue &amp; Customs;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Incidental Amount</w:t>
      </w:r>
      <w:r w:rsidRPr="004A3F7D">
        <w:rPr>
          <w:rFonts w:cs="Arial"/>
          <w:sz w:val="22"/>
          <w:szCs w:val="22"/>
        </w:rPr>
        <w:t>" means the amount of a Material of Environmental Concern present in the Environment which is insufficient to cause harm or have a deleterious effect on the Environment;</w:t>
      </w:r>
    </w:p>
    <w:p w:rsidR="00BE46BC" w:rsidRPr="004A3F7D" w:rsidRDefault="00BE46BC">
      <w:pPr>
        <w:spacing w:after="240" w:line="240" w:lineRule="exact"/>
        <w:ind w:left="720"/>
        <w:rPr>
          <w:rFonts w:cs="Arial"/>
          <w:sz w:val="22"/>
          <w:szCs w:val="22"/>
        </w:rPr>
      </w:pPr>
      <w:r w:rsidRPr="004A3F7D">
        <w:rPr>
          <w:rFonts w:cs="Arial"/>
          <w:sz w:val="22"/>
          <w:szCs w:val="22"/>
        </w:rPr>
        <w:lastRenderedPageBreak/>
        <w:t>"</w:t>
      </w:r>
      <w:r w:rsidRPr="004A3F7D">
        <w:rPr>
          <w:rFonts w:cs="Arial"/>
          <w:b/>
          <w:bCs/>
          <w:sz w:val="22"/>
          <w:szCs w:val="22"/>
        </w:rPr>
        <w:t>Intellectual Property</w:t>
      </w:r>
      <w:r w:rsidRPr="004A3F7D">
        <w:rPr>
          <w:rFonts w:cs="Arial"/>
          <w:sz w:val="22"/>
          <w:szCs w:val="22"/>
        </w:rPr>
        <w:t>" means copyrights, trade and service marks, including the Trade Marks, trade names, rights in logos and get-up, inventions, confidential information, trade secrets and know-how, registered designs, design rights, patents, utility models, semi-conductor topographies, all rights of whatsoever nature in computer software and data, all rights of privacy and all intangible rights and privileges of a nature similar or allied to any of the foregoing, in every case in any part of the world and whether or not registered; and including all granted registrations and all applications for registration in respect of any of the same;</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Investor</w:t>
      </w:r>
      <w:r w:rsidR="009C2CD4" w:rsidRPr="004A3F7D">
        <w:rPr>
          <w:rFonts w:cs="Arial"/>
          <w:b/>
          <w:bCs/>
          <w:sz w:val="22"/>
          <w:szCs w:val="22"/>
        </w:rPr>
        <w:t xml:space="preserve">” </w:t>
      </w:r>
      <w:r w:rsidRPr="004A3F7D">
        <w:rPr>
          <w:rFonts w:cs="Arial"/>
          <w:sz w:val="22"/>
          <w:szCs w:val="22"/>
        </w:rPr>
        <w:t>means the pers</w:t>
      </w:r>
      <w:r w:rsidR="009C2CD4" w:rsidRPr="004A3F7D">
        <w:rPr>
          <w:rFonts w:cs="Arial"/>
          <w:sz w:val="22"/>
          <w:szCs w:val="22"/>
        </w:rPr>
        <w:t>on,</w:t>
      </w:r>
      <w:r w:rsidRPr="004A3F7D">
        <w:rPr>
          <w:rFonts w:cs="Arial"/>
          <w:sz w:val="22"/>
          <w:szCs w:val="22"/>
        </w:rPr>
        <w:t xml:space="preserve"> whose names and addresses are set out in part 1 of schedule 1 and any other person to whom any of them transfer their shares and who becomes a party as an "Investor" by signing a Deed of Adherence in accordance with clause 14.2 and is named therein as an "</w:t>
      </w:r>
      <w:r w:rsidRPr="004A3F7D">
        <w:rPr>
          <w:rFonts w:cs="Arial"/>
          <w:b/>
          <w:bCs/>
          <w:sz w:val="22"/>
          <w:szCs w:val="22"/>
        </w:rPr>
        <w:t>Investor</w:t>
      </w:r>
      <w:r w:rsidRPr="004A3F7D">
        <w:rPr>
          <w:rFonts w:cs="Arial"/>
          <w:sz w:val="22"/>
          <w:szCs w:val="22"/>
        </w:rPr>
        <w:t>";</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IPO</w:t>
      </w:r>
      <w:r w:rsidRPr="004A3F7D">
        <w:rPr>
          <w:rFonts w:cs="Arial"/>
          <w:sz w:val="22"/>
          <w:szCs w:val="22"/>
        </w:rPr>
        <w:t>" means the admission of all or any of the Shares or securities representing those shares (including without limitation depositary interests, American depositary receipts, American depositary shares and/or other instruments) to or the grant of permission by any like authority for the same to be traded or quoted on the Nasdaq National Stock Market of the NASDAQ OMX Group Inc. or on the Official List of the United Kingdom Listing Authority or on the AIM Market operated by the London Stock Exchange Plc or any other recognised investment exchange (as defined in section 285 of the Financial Services and Markets Act 2000);</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ITEPA</w:t>
      </w:r>
      <w:r w:rsidRPr="004A3F7D">
        <w:rPr>
          <w:rFonts w:cs="Arial"/>
          <w:sz w:val="22"/>
          <w:szCs w:val="22"/>
        </w:rPr>
        <w:t>" means the Income Tax (Earnings and Pensions) Act 2003;</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Key Employee</w:t>
      </w:r>
      <w:r w:rsidRPr="004A3F7D">
        <w:rPr>
          <w:rFonts w:cs="Arial"/>
          <w:sz w:val="22"/>
          <w:szCs w:val="22"/>
        </w:rPr>
        <w:t>" means any employee who is or was during the Period employed by any Group Company:</w:t>
      </w:r>
    </w:p>
    <w:p w:rsidR="00BE46BC" w:rsidRPr="004A3F7D" w:rsidRDefault="00BE46BC">
      <w:pPr>
        <w:pStyle w:val="Heading3"/>
        <w:rPr>
          <w:rFonts w:cs="Arial"/>
          <w:sz w:val="22"/>
          <w:szCs w:val="22"/>
        </w:rPr>
      </w:pPr>
      <w:r w:rsidRPr="004A3F7D">
        <w:rPr>
          <w:rFonts w:cs="Arial"/>
          <w:sz w:val="22"/>
          <w:szCs w:val="22"/>
        </w:rPr>
        <w:t>at management grade; or</w:t>
      </w:r>
    </w:p>
    <w:p w:rsidR="00BE46BC" w:rsidRPr="004A3F7D" w:rsidRDefault="00BE46BC">
      <w:pPr>
        <w:pStyle w:val="Heading3"/>
        <w:rPr>
          <w:rFonts w:cs="Arial"/>
          <w:sz w:val="22"/>
          <w:szCs w:val="22"/>
        </w:rPr>
      </w:pPr>
      <w:r w:rsidRPr="004A3F7D">
        <w:rPr>
          <w:rFonts w:cs="Arial"/>
          <w:sz w:val="22"/>
          <w:szCs w:val="22"/>
        </w:rPr>
        <w:t>in a senior capacity;</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Listing Rules</w:t>
      </w:r>
      <w:r w:rsidRPr="004A3F7D">
        <w:rPr>
          <w:rFonts w:cs="Arial"/>
          <w:sz w:val="22"/>
          <w:szCs w:val="22"/>
        </w:rPr>
        <w:t>" means the listing rules made by the United Kingdom Listing Authority as the competent authority pursuant to Part VI of the Financial Services and Markets Act 2000 as amended from time to time and including any guidance or guidance manual issued by the United Kingdom Listing Authority from time to time relating to or connected with the listing rules;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Management Accounts</w:t>
      </w:r>
      <w:r w:rsidRPr="004A3F7D">
        <w:rPr>
          <w:rFonts w:cs="Arial"/>
          <w:sz w:val="22"/>
          <w:szCs w:val="22"/>
        </w:rPr>
        <w:t>" means the man</w:t>
      </w:r>
      <w:r w:rsidR="007020A0" w:rsidRPr="004A3F7D">
        <w:rPr>
          <w:rFonts w:cs="Arial"/>
          <w:sz w:val="22"/>
          <w:szCs w:val="22"/>
        </w:rPr>
        <w:t>agement accounts of the Company.</w:t>
      </w:r>
    </w:p>
    <w:p w:rsidR="00BE46BC" w:rsidRPr="004A3F7D" w:rsidRDefault="00BE46BC" w:rsidP="007020A0">
      <w:pPr>
        <w:spacing w:after="240" w:line="240" w:lineRule="exact"/>
        <w:ind w:left="720"/>
        <w:rPr>
          <w:rFonts w:cs="Arial"/>
          <w:sz w:val="22"/>
          <w:szCs w:val="22"/>
        </w:rPr>
      </w:pPr>
      <w:r w:rsidRPr="004A3F7D">
        <w:rPr>
          <w:rFonts w:cs="Arial"/>
          <w:sz w:val="22"/>
          <w:szCs w:val="22"/>
        </w:rPr>
        <w:t>"</w:t>
      </w:r>
      <w:r w:rsidRPr="004A3F7D">
        <w:rPr>
          <w:rFonts w:cs="Arial"/>
          <w:b/>
          <w:bCs/>
          <w:sz w:val="22"/>
          <w:szCs w:val="22"/>
        </w:rPr>
        <w:t>Materials of Environmental Concern</w:t>
      </w:r>
      <w:r w:rsidRPr="004A3F7D">
        <w:rPr>
          <w:rFonts w:cs="Arial"/>
          <w:sz w:val="22"/>
          <w:szCs w:val="22"/>
        </w:rPr>
        <w:t>" means any substance which may cause harm to or have a deleterious effect on the Environment;</w:t>
      </w:r>
    </w:p>
    <w:p w:rsidR="007020A0" w:rsidRPr="004A3F7D" w:rsidRDefault="00BE46BC" w:rsidP="007020A0">
      <w:pPr>
        <w:spacing w:after="240" w:line="240" w:lineRule="exact"/>
        <w:ind w:left="720"/>
        <w:rPr>
          <w:rFonts w:cs="Arial"/>
          <w:sz w:val="22"/>
          <w:szCs w:val="22"/>
        </w:rPr>
      </w:pPr>
      <w:r w:rsidRPr="004A3F7D">
        <w:rPr>
          <w:rFonts w:cs="Arial"/>
          <w:sz w:val="22"/>
          <w:szCs w:val="22"/>
        </w:rPr>
        <w:t>"</w:t>
      </w:r>
      <w:r w:rsidRPr="004A3F7D">
        <w:rPr>
          <w:rFonts w:cs="Arial"/>
          <w:b/>
          <w:bCs/>
          <w:sz w:val="22"/>
          <w:szCs w:val="22"/>
        </w:rPr>
        <w:t>New Shares</w:t>
      </w:r>
      <w:r w:rsidRPr="004A3F7D">
        <w:rPr>
          <w:rFonts w:cs="Arial"/>
          <w:sz w:val="22"/>
          <w:szCs w:val="22"/>
        </w:rPr>
        <w:t>" means the shares subscribed by the Investors pursuant to clause 3.1 at a price of £</w:t>
      </w:r>
      <w:r w:rsidR="007020A0" w:rsidRPr="004A3F7D">
        <w:rPr>
          <w:rFonts w:cs="Arial"/>
          <w:sz w:val="22"/>
          <w:szCs w:val="22"/>
        </w:rPr>
        <w:t>1.00 per share</w:t>
      </w:r>
      <w:r w:rsidR="005E12A6">
        <w:rPr>
          <w:rFonts w:cs="Arial"/>
          <w:sz w:val="22"/>
          <w:szCs w:val="22"/>
        </w:rPr>
        <w:t xml:space="preserve"> the rights to which shall be those set out in a Schedule dated 5 May 2015</w:t>
      </w:r>
    </w:p>
    <w:p w:rsidR="00BE46BC" w:rsidRPr="004A3F7D" w:rsidRDefault="00BE46BC" w:rsidP="007020A0">
      <w:pPr>
        <w:spacing w:after="240" w:line="240" w:lineRule="exact"/>
        <w:ind w:left="720"/>
        <w:rPr>
          <w:rFonts w:cs="Arial"/>
          <w:i/>
          <w:iCs/>
          <w:sz w:val="22"/>
          <w:szCs w:val="22"/>
        </w:rPr>
      </w:pPr>
      <w:r w:rsidRPr="004A3F7D">
        <w:rPr>
          <w:rFonts w:cs="Arial"/>
          <w:sz w:val="22"/>
          <w:szCs w:val="22"/>
        </w:rPr>
        <w:t>"</w:t>
      </w:r>
      <w:r w:rsidRPr="004A3F7D">
        <w:rPr>
          <w:rFonts w:cs="Arial"/>
          <w:b/>
          <w:bCs/>
          <w:sz w:val="22"/>
          <w:szCs w:val="22"/>
        </w:rPr>
        <w:t>Ordinary Shares</w:t>
      </w:r>
      <w:r w:rsidRPr="004A3F7D">
        <w:rPr>
          <w:rFonts w:cs="Arial"/>
          <w:sz w:val="22"/>
          <w:szCs w:val="22"/>
        </w:rPr>
        <w:t>" means ordinary shares of £</w:t>
      </w:r>
      <w:r w:rsidR="007020A0" w:rsidRPr="004A3F7D">
        <w:rPr>
          <w:rFonts w:cs="Arial"/>
          <w:sz w:val="22"/>
          <w:szCs w:val="22"/>
        </w:rPr>
        <w:t xml:space="preserve">1.00 </w:t>
      </w:r>
      <w:r w:rsidRPr="004A3F7D">
        <w:rPr>
          <w:rFonts w:cs="Arial"/>
          <w:sz w:val="22"/>
          <w:szCs w:val="22"/>
        </w:rPr>
        <w:t>each in the capital of the Company having the rights set out in the Articles;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Period</w:t>
      </w:r>
      <w:r w:rsidRPr="004A3F7D">
        <w:rPr>
          <w:rFonts w:cs="Arial"/>
          <w:sz w:val="22"/>
          <w:szCs w:val="22"/>
        </w:rPr>
        <w:t>" means the period of two years immediately preceding the Termination Date;</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Permitted Transferees</w:t>
      </w:r>
      <w:r w:rsidRPr="004A3F7D">
        <w:rPr>
          <w:rFonts w:cs="Arial"/>
          <w:sz w:val="22"/>
          <w:szCs w:val="22"/>
        </w:rPr>
        <w:t>" shall have the same meaning as set out in the New Articles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Personal Data</w:t>
      </w:r>
      <w:r w:rsidRPr="004A3F7D">
        <w:rPr>
          <w:rFonts w:cs="Arial"/>
          <w:sz w:val="22"/>
          <w:szCs w:val="22"/>
        </w:rPr>
        <w:t>" has the same meaning as the term "</w:t>
      </w:r>
      <w:r w:rsidRPr="004A3F7D">
        <w:rPr>
          <w:rFonts w:cs="Arial"/>
          <w:b/>
          <w:bCs/>
          <w:sz w:val="22"/>
          <w:szCs w:val="22"/>
        </w:rPr>
        <w:t>personal data</w:t>
      </w:r>
      <w:r w:rsidRPr="004A3F7D">
        <w:rPr>
          <w:rFonts w:cs="Arial"/>
          <w:sz w:val="22"/>
          <w:szCs w:val="22"/>
        </w:rPr>
        <w:t>" under the Data Protection Legislation;</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Properties</w:t>
      </w:r>
      <w:r w:rsidRPr="004A3F7D">
        <w:rPr>
          <w:rFonts w:cs="Arial"/>
          <w:sz w:val="22"/>
          <w:szCs w:val="22"/>
        </w:rPr>
        <w:t>" means the properties described in schedule 8;</w:t>
      </w:r>
    </w:p>
    <w:p w:rsidR="00BE46BC" w:rsidRPr="004A3F7D" w:rsidRDefault="00BE46BC">
      <w:pPr>
        <w:spacing w:after="240" w:line="240" w:lineRule="exact"/>
        <w:ind w:left="720"/>
        <w:rPr>
          <w:rFonts w:cs="Arial"/>
          <w:sz w:val="22"/>
          <w:szCs w:val="22"/>
        </w:rPr>
      </w:pPr>
      <w:r w:rsidRPr="004A3F7D">
        <w:rPr>
          <w:rFonts w:cs="Arial"/>
          <w:sz w:val="22"/>
          <w:szCs w:val="22"/>
        </w:rPr>
        <w:lastRenderedPageBreak/>
        <w:t>"</w:t>
      </w:r>
      <w:r w:rsidRPr="004A3F7D">
        <w:rPr>
          <w:rFonts w:cs="Arial"/>
          <w:b/>
          <w:bCs/>
          <w:sz w:val="22"/>
          <w:szCs w:val="22"/>
        </w:rPr>
        <w:t>Remuneration Committee</w:t>
      </w:r>
      <w:r w:rsidRPr="004A3F7D">
        <w:rPr>
          <w:rFonts w:cs="Arial"/>
          <w:sz w:val="22"/>
          <w:szCs w:val="22"/>
        </w:rPr>
        <w:t>" means the remuneration committee of the Board appointed in accordance with clause 9.8 and schedule 11;</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Resolutions</w:t>
      </w:r>
      <w:r w:rsidRPr="004A3F7D">
        <w:rPr>
          <w:rFonts w:cs="Arial"/>
          <w:sz w:val="22"/>
          <w:szCs w:val="22"/>
        </w:rPr>
        <w:t>" means the resolutions in agreed f</w:t>
      </w:r>
      <w:r w:rsidR="00F87F6B" w:rsidRPr="004A3F7D">
        <w:rPr>
          <w:rFonts w:cs="Arial"/>
          <w:sz w:val="22"/>
          <w:szCs w:val="22"/>
        </w:rPr>
        <w:t>orm to be passed by the Company.</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Sale</w:t>
      </w:r>
      <w:r w:rsidRPr="004A3F7D">
        <w:rPr>
          <w:rFonts w:cs="Arial"/>
          <w:sz w:val="22"/>
          <w:szCs w:val="22"/>
        </w:rPr>
        <w:t>" means a Share Sale or an Asset Sale, both as defined in the New Articles;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Service Agreements</w:t>
      </w:r>
      <w:r w:rsidRPr="004A3F7D">
        <w:rPr>
          <w:rFonts w:cs="Arial"/>
          <w:sz w:val="22"/>
          <w:szCs w:val="22"/>
        </w:rPr>
        <w:t>" means the agreements in the agreed form to be entered into between the Company and each of the Managers;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Shareholders</w:t>
      </w:r>
      <w:r w:rsidRPr="004A3F7D">
        <w:rPr>
          <w:rFonts w:cs="Arial"/>
          <w:sz w:val="22"/>
          <w:szCs w:val="22"/>
        </w:rPr>
        <w:t>" means each of the Managers and the Investors and the other members of the Company from time to time who are a party to this agreement;</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Shares</w:t>
      </w:r>
      <w:r w:rsidRPr="004A3F7D">
        <w:rPr>
          <w:rFonts w:cs="Arial"/>
          <w:sz w:val="22"/>
          <w:szCs w:val="22"/>
        </w:rPr>
        <w:t xml:space="preserve">" means the Ordinary Shares and the Series </w:t>
      </w:r>
      <w:r w:rsidR="006D54F5" w:rsidRPr="004A3F7D">
        <w:rPr>
          <w:rFonts w:cs="Arial"/>
          <w:sz w:val="22"/>
          <w:szCs w:val="22"/>
        </w:rPr>
        <w:t>B S</w:t>
      </w:r>
      <w:r w:rsidRPr="004A3F7D">
        <w:rPr>
          <w:rFonts w:cs="Arial"/>
          <w:sz w:val="22"/>
          <w:szCs w:val="22"/>
        </w:rPr>
        <w:t>hares;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Social Obligations</w:t>
      </w:r>
      <w:r w:rsidRPr="004A3F7D">
        <w:rPr>
          <w:rFonts w:cs="Arial"/>
          <w:sz w:val="22"/>
          <w:szCs w:val="22"/>
        </w:rPr>
        <w:t>" means:</w:t>
      </w:r>
    </w:p>
    <w:p w:rsidR="00BE46BC" w:rsidRPr="004A3F7D" w:rsidRDefault="00BE46BC">
      <w:pPr>
        <w:spacing w:after="240"/>
        <w:ind w:left="1470" w:hanging="735"/>
        <w:rPr>
          <w:rFonts w:cs="Arial"/>
          <w:sz w:val="22"/>
          <w:szCs w:val="22"/>
        </w:rPr>
      </w:pPr>
      <w:r w:rsidRPr="004A3F7D">
        <w:rPr>
          <w:rFonts w:cs="Arial"/>
          <w:sz w:val="22"/>
          <w:szCs w:val="22"/>
        </w:rPr>
        <w:t>(a)</w:t>
      </w:r>
      <w:r w:rsidRPr="004A3F7D">
        <w:rPr>
          <w:rFonts w:cs="Arial"/>
          <w:sz w:val="22"/>
          <w:szCs w:val="22"/>
        </w:rPr>
        <w:tab/>
        <w:t>any common or statutory law, regulation, directive, code of practice or other law in any jurisdiction relating to the relationship between any Group Company and its employees, any potential employee and any trade unions and/or the health and safety of its employees; and</w:t>
      </w:r>
    </w:p>
    <w:p w:rsidR="00BE46BC" w:rsidRPr="004A3F7D" w:rsidRDefault="00BE46BC">
      <w:pPr>
        <w:spacing w:after="240"/>
        <w:ind w:left="1470" w:hanging="735"/>
        <w:rPr>
          <w:rFonts w:cs="Arial"/>
          <w:sz w:val="22"/>
          <w:szCs w:val="22"/>
        </w:rPr>
      </w:pPr>
      <w:r w:rsidRPr="004A3F7D">
        <w:rPr>
          <w:rFonts w:cs="Arial"/>
          <w:sz w:val="22"/>
          <w:szCs w:val="22"/>
        </w:rPr>
        <w:t>(b)</w:t>
      </w:r>
      <w:r w:rsidRPr="004A3F7D">
        <w:rPr>
          <w:rFonts w:cs="Arial"/>
          <w:sz w:val="22"/>
          <w:szCs w:val="22"/>
        </w:rPr>
        <w:tab/>
        <w:t>any agreements or arrangements between any Group Company and its employees and/or any trade union or other organisation which represents some or all of its employees;</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Taxation</w:t>
      </w:r>
      <w:r w:rsidRPr="004A3F7D">
        <w:rPr>
          <w:rFonts w:cs="Arial"/>
          <w:sz w:val="22"/>
          <w:szCs w:val="22"/>
        </w:rPr>
        <w:t>" means all forms of taxation, duties, rates, levies, contributions, withholdings, deductions, liabilities to account, charges and imposts whether imposed in the United Kingdom or elsewhere in the world;</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Taxing Authority</w:t>
      </w:r>
      <w:r w:rsidRPr="004A3F7D">
        <w:rPr>
          <w:rFonts w:cs="Arial"/>
          <w:sz w:val="22"/>
          <w:szCs w:val="22"/>
        </w:rPr>
        <w:t>" means HM Revenue &amp; Customs and any other governmental, state, federal, provincial, local governmental or municipal authority, body or official whether of the United Kingdom or elsewhere in the world;</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Termination Date</w:t>
      </w:r>
      <w:r w:rsidRPr="004A3F7D">
        <w:rPr>
          <w:rFonts w:cs="Arial"/>
          <w:sz w:val="22"/>
          <w:szCs w:val="22"/>
        </w:rPr>
        <w:t>" means the date upon which the Manager concerned ceases to be a director or employee of or a consultant to, the Company whichever is the latest;</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Trade Marks</w:t>
      </w:r>
      <w:r w:rsidRPr="004A3F7D">
        <w:rPr>
          <w:rFonts w:cs="Arial"/>
          <w:sz w:val="22"/>
          <w:szCs w:val="22"/>
        </w:rPr>
        <w:t>" means the trade and service marks and applications, together with associated logos, owned by the Company, full details of which are set out in the Disclosure Letter;</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VAT</w:t>
      </w:r>
      <w:r w:rsidRPr="004A3F7D">
        <w:rPr>
          <w:rFonts w:cs="Arial"/>
          <w:sz w:val="22"/>
          <w:szCs w:val="22"/>
        </w:rPr>
        <w:t>" means value added tax chargeable under the VATA or under any legislation replacing it or under any legislation which the VATA replaced and further means value added tax at the rate in force when the relevant supply is made and any tax of a similar nature which is introduced in substitution for such value added tax;</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VATA</w:t>
      </w:r>
      <w:r w:rsidRPr="004A3F7D">
        <w:rPr>
          <w:rFonts w:cs="Arial"/>
          <w:sz w:val="22"/>
          <w:szCs w:val="22"/>
        </w:rPr>
        <w:t>" means the Value Added Tax Act 1994;</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Warranties</w:t>
      </w:r>
      <w:r w:rsidRPr="004A3F7D">
        <w:rPr>
          <w:rFonts w:cs="Arial"/>
          <w:sz w:val="22"/>
          <w:szCs w:val="22"/>
        </w:rPr>
        <w:t>" means the warranties given pursuant to clause 6 (references to a particular representation or warranty being to a statement set out in schedule 5); and</w:t>
      </w:r>
    </w:p>
    <w:p w:rsidR="00BE46BC" w:rsidRPr="004A3F7D" w:rsidRDefault="00BE46BC">
      <w:pPr>
        <w:spacing w:after="240" w:line="240" w:lineRule="exact"/>
        <w:ind w:left="720"/>
        <w:rPr>
          <w:rFonts w:cs="Arial"/>
          <w:sz w:val="22"/>
          <w:szCs w:val="22"/>
        </w:rPr>
      </w:pPr>
      <w:r w:rsidRPr="004A3F7D">
        <w:rPr>
          <w:rFonts w:cs="Arial"/>
          <w:sz w:val="22"/>
          <w:szCs w:val="22"/>
        </w:rPr>
        <w:t>"</w:t>
      </w:r>
      <w:r w:rsidRPr="004A3F7D">
        <w:rPr>
          <w:rFonts w:cs="Arial"/>
          <w:b/>
          <w:bCs/>
          <w:sz w:val="22"/>
          <w:szCs w:val="22"/>
        </w:rPr>
        <w:t>Warrantors</w:t>
      </w:r>
      <w:r w:rsidRPr="004A3F7D">
        <w:rPr>
          <w:rFonts w:cs="Arial"/>
          <w:sz w:val="22"/>
          <w:szCs w:val="22"/>
        </w:rPr>
        <w:t>" means the Company and each of the Managers.</w:t>
      </w:r>
    </w:p>
    <w:p w:rsidR="00BE46BC" w:rsidRPr="004A3F7D" w:rsidRDefault="00BE46BC">
      <w:pPr>
        <w:pStyle w:val="Heading1"/>
        <w:keepNext/>
        <w:spacing w:before="240"/>
        <w:rPr>
          <w:rFonts w:cs="Arial"/>
          <w:b/>
          <w:sz w:val="22"/>
          <w:szCs w:val="22"/>
        </w:rPr>
      </w:pPr>
      <w:bookmarkStart w:id="1" w:name="_Toc257114287"/>
      <w:r w:rsidRPr="004A3F7D">
        <w:rPr>
          <w:rFonts w:cs="Arial"/>
          <w:b/>
          <w:sz w:val="22"/>
          <w:szCs w:val="22"/>
        </w:rPr>
        <w:lastRenderedPageBreak/>
        <w:t>Interpretation</w:t>
      </w:r>
      <w:bookmarkEnd w:id="1"/>
    </w:p>
    <w:p w:rsidR="00BE46BC" w:rsidRPr="004A3F7D" w:rsidRDefault="00BE46BC">
      <w:pPr>
        <w:pStyle w:val="Heading2"/>
        <w:rPr>
          <w:rFonts w:cs="Arial"/>
          <w:sz w:val="22"/>
          <w:szCs w:val="22"/>
        </w:rPr>
      </w:pPr>
      <w:r w:rsidRPr="004A3F7D">
        <w:rPr>
          <w:rFonts w:cs="Arial"/>
          <w:sz w:val="22"/>
          <w:szCs w:val="22"/>
        </w:rPr>
        <w:t>Words and expressions which are defined in the New Articles shall have the meanings attributed to them therein when used in this agreement unless otherwise defined or the context otherwise requires.</w:t>
      </w:r>
    </w:p>
    <w:p w:rsidR="00BE46BC" w:rsidRPr="004A3F7D" w:rsidRDefault="00BE46BC">
      <w:pPr>
        <w:pStyle w:val="Heading2"/>
        <w:rPr>
          <w:rFonts w:cs="Arial"/>
          <w:sz w:val="22"/>
          <w:szCs w:val="22"/>
        </w:rPr>
      </w:pPr>
      <w:r w:rsidRPr="004A3F7D">
        <w:rPr>
          <w:rFonts w:cs="Arial"/>
          <w:sz w:val="22"/>
          <w:szCs w:val="22"/>
        </w:rPr>
        <w:t>Words and expressions which are defined in the Act (to the extent applicable) shall have the meanings attributed to them therein when used in this agreement unless otherwise defined or the context otherwise requires.</w:t>
      </w:r>
    </w:p>
    <w:p w:rsidR="00BE46BC" w:rsidRPr="004A3F7D" w:rsidRDefault="00BE46BC">
      <w:pPr>
        <w:pStyle w:val="Heading2"/>
        <w:rPr>
          <w:rFonts w:cs="Arial"/>
          <w:sz w:val="22"/>
          <w:szCs w:val="22"/>
        </w:rPr>
      </w:pPr>
      <w:r w:rsidRPr="004A3F7D">
        <w:rPr>
          <w:rFonts w:cs="Arial"/>
          <w:sz w:val="22"/>
          <w:szCs w:val="22"/>
        </w:rPr>
        <w:t>The clause and paragraph headings and the table of contents used in this agreement are inserted for ease of reference only and shall not affect construction.</w:t>
      </w:r>
    </w:p>
    <w:p w:rsidR="00BE46BC" w:rsidRPr="004A3F7D" w:rsidRDefault="00BE46BC">
      <w:pPr>
        <w:pStyle w:val="Heading2"/>
        <w:rPr>
          <w:rFonts w:cs="Arial"/>
          <w:sz w:val="22"/>
          <w:szCs w:val="22"/>
        </w:rPr>
      </w:pPr>
      <w:r w:rsidRPr="004A3F7D">
        <w:rPr>
          <w:rFonts w:cs="Arial"/>
          <w:sz w:val="22"/>
          <w:szCs w:val="22"/>
        </w:rPr>
        <w:t>References to an Investor Director shall include any alternate appointed to act in his place from time to time.</w:t>
      </w:r>
    </w:p>
    <w:p w:rsidR="00BE46BC" w:rsidRPr="004A3F7D" w:rsidRDefault="00BE46BC">
      <w:pPr>
        <w:pStyle w:val="Heading2"/>
        <w:rPr>
          <w:rFonts w:cs="Arial"/>
          <w:sz w:val="22"/>
          <w:szCs w:val="22"/>
        </w:rPr>
      </w:pPr>
      <w:r w:rsidRPr="004A3F7D">
        <w:rPr>
          <w:rFonts w:cs="Arial"/>
          <w:sz w:val="22"/>
          <w:szCs w:val="22"/>
        </w:rPr>
        <w:t>References to persons shall include bodies corporate, unincorporated associations and partnerships, in each case whether or not having a separate legal personality.</w:t>
      </w:r>
    </w:p>
    <w:p w:rsidR="00BE46BC" w:rsidRPr="004A3F7D" w:rsidRDefault="00BE46BC">
      <w:pPr>
        <w:pStyle w:val="Heading2"/>
        <w:rPr>
          <w:rFonts w:cs="Arial"/>
          <w:sz w:val="22"/>
          <w:szCs w:val="22"/>
        </w:rPr>
      </w:pPr>
      <w:r w:rsidRPr="004A3F7D">
        <w:rPr>
          <w:rFonts w:cs="Arial"/>
          <w:sz w:val="22"/>
          <w:szCs w:val="22"/>
        </w:rPr>
        <w:t>References to documents "</w:t>
      </w:r>
      <w:r w:rsidRPr="004A3F7D">
        <w:rPr>
          <w:rFonts w:cs="Arial"/>
          <w:b/>
          <w:bCs/>
          <w:sz w:val="22"/>
          <w:szCs w:val="22"/>
        </w:rPr>
        <w:t>in the agreed form</w:t>
      </w:r>
      <w:r w:rsidRPr="004A3F7D">
        <w:rPr>
          <w:rFonts w:cs="Arial"/>
          <w:sz w:val="22"/>
          <w:szCs w:val="22"/>
        </w:rPr>
        <w:t>" are to documents in terms agreed on behalf of the Company and the Investors and initialled on behalf of each such party for the purposes of identification only.</w:t>
      </w:r>
    </w:p>
    <w:p w:rsidR="00BE46BC" w:rsidRPr="004A3F7D" w:rsidRDefault="00BE46BC">
      <w:pPr>
        <w:pStyle w:val="Heading2"/>
        <w:rPr>
          <w:rFonts w:cs="Arial"/>
          <w:sz w:val="22"/>
          <w:szCs w:val="22"/>
        </w:rPr>
      </w:pPr>
      <w:r w:rsidRPr="004A3F7D">
        <w:rPr>
          <w:rFonts w:cs="Arial"/>
          <w:sz w:val="22"/>
          <w:szCs w:val="22"/>
        </w:rPr>
        <w:t>References to those of the parties that are individuals include their respective legal personal representatives.</w:t>
      </w:r>
    </w:p>
    <w:p w:rsidR="00BE46BC" w:rsidRPr="004A3F7D" w:rsidRDefault="00BE46BC">
      <w:pPr>
        <w:pStyle w:val="Heading2"/>
        <w:rPr>
          <w:rFonts w:cs="Arial"/>
          <w:sz w:val="22"/>
          <w:szCs w:val="22"/>
        </w:rPr>
      </w:pPr>
      <w:r w:rsidRPr="004A3F7D">
        <w:rPr>
          <w:rFonts w:cs="Arial"/>
          <w:sz w:val="22"/>
          <w:szCs w:val="22"/>
        </w:rPr>
        <w:t>References to "</w:t>
      </w:r>
      <w:r w:rsidRPr="004A3F7D">
        <w:rPr>
          <w:rFonts w:cs="Arial"/>
          <w:b/>
          <w:bCs/>
          <w:sz w:val="22"/>
          <w:szCs w:val="22"/>
        </w:rPr>
        <w:t>writing</w:t>
      </w:r>
      <w:r w:rsidRPr="004A3F7D">
        <w:rPr>
          <w:rFonts w:cs="Arial"/>
          <w:sz w:val="22"/>
          <w:szCs w:val="22"/>
        </w:rPr>
        <w:t>" or "</w:t>
      </w:r>
      <w:r w:rsidRPr="004A3F7D">
        <w:rPr>
          <w:rFonts w:cs="Arial"/>
          <w:b/>
          <w:bCs/>
          <w:sz w:val="22"/>
          <w:szCs w:val="22"/>
        </w:rPr>
        <w:t>written</w:t>
      </w:r>
      <w:r w:rsidRPr="004A3F7D">
        <w:rPr>
          <w:rFonts w:cs="Arial"/>
          <w:sz w:val="22"/>
          <w:szCs w:val="22"/>
        </w:rPr>
        <w:t>" includes any other non-transitory form of visible reproduction of words.</w:t>
      </w:r>
    </w:p>
    <w:p w:rsidR="00BE46BC" w:rsidRPr="004A3F7D" w:rsidRDefault="00BE46BC">
      <w:pPr>
        <w:pStyle w:val="Heading2"/>
        <w:rPr>
          <w:rFonts w:cs="Arial"/>
          <w:sz w:val="22"/>
          <w:szCs w:val="22"/>
        </w:rPr>
      </w:pPr>
      <w:r w:rsidRPr="004A3F7D">
        <w:rPr>
          <w:rFonts w:cs="Arial"/>
          <w:sz w:val="22"/>
          <w:szCs w:val="22"/>
        </w:rPr>
        <w:t>References to the word "</w:t>
      </w:r>
      <w:r w:rsidRPr="004A3F7D">
        <w:rPr>
          <w:rFonts w:cs="Arial"/>
          <w:b/>
          <w:bCs/>
          <w:sz w:val="22"/>
          <w:szCs w:val="22"/>
        </w:rPr>
        <w:t>include</w:t>
      </w:r>
      <w:r w:rsidRPr="004A3F7D">
        <w:rPr>
          <w:rFonts w:cs="Arial"/>
          <w:sz w:val="22"/>
          <w:szCs w:val="22"/>
        </w:rPr>
        <w:t>" or "</w:t>
      </w:r>
      <w:r w:rsidRPr="004A3F7D">
        <w:rPr>
          <w:rFonts w:cs="Arial"/>
          <w:b/>
          <w:bCs/>
          <w:sz w:val="22"/>
          <w:szCs w:val="22"/>
        </w:rPr>
        <w:t>including</w:t>
      </w:r>
      <w:r w:rsidRPr="004A3F7D">
        <w:rPr>
          <w:rFonts w:cs="Arial"/>
          <w:sz w:val="22"/>
          <w:szCs w:val="22"/>
        </w:rPr>
        <w:t>" (or any similar term) are not to be construed as implying any limitation and general words introduced by the word "</w:t>
      </w:r>
      <w:r w:rsidRPr="004A3F7D">
        <w:rPr>
          <w:rFonts w:cs="Arial"/>
          <w:b/>
          <w:bCs/>
          <w:sz w:val="22"/>
          <w:szCs w:val="22"/>
        </w:rPr>
        <w:t>other</w:t>
      </w:r>
      <w:r w:rsidRPr="004A3F7D">
        <w:rPr>
          <w:rFonts w:cs="Arial"/>
          <w:sz w:val="22"/>
          <w:szCs w:val="22"/>
        </w:rPr>
        <w:t>" (or any similar term) shall not be given a restrictive meaning by reason of the fact that they are preceded or followed by words indicating a particular class of acts, matters or things.</w:t>
      </w:r>
    </w:p>
    <w:p w:rsidR="00BE46BC" w:rsidRPr="004A3F7D" w:rsidRDefault="00BE46BC">
      <w:pPr>
        <w:pStyle w:val="Heading2"/>
        <w:rPr>
          <w:rFonts w:cs="Arial"/>
          <w:sz w:val="22"/>
          <w:szCs w:val="22"/>
        </w:rPr>
      </w:pPr>
      <w:r w:rsidRPr="004A3F7D">
        <w:rPr>
          <w:rFonts w:cs="Arial"/>
          <w:sz w:val="22"/>
          <w:szCs w:val="22"/>
        </w:rPr>
        <w:t>Except where the context specifically requires otherwise, words importing one gender shall be treated as importing any gender, words importing individuals shall be treated as importing corporations and vice versa, words importing the singular shall be treated as importing the plural and vice versa, and words importing the whole shall be treated as including a reference to any part thereof.</w:t>
      </w:r>
    </w:p>
    <w:p w:rsidR="00BE46BC" w:rsidRPr="004A3F7D" w:rsidRDefault="00BE46BC">
      <w:pPr>
        <w:pStyle w:val="Heading2"/>
        <w:rPr>
          <w:rFonts w:cs="Arial"/>
          <w:sz w:val="22"/>
          <w:szCs w:val="22"/>
        </w:rPr>
      </w:pPr>
      <w:r w:rsidRPr="004A3F7D">
        <w:rPr>
          <w:rFonts w:cs="Arial"/>
          <w:sz w:val="22"/>
          <w:szCs w:val="22"/>
        </w:rPr>
        <w:t>References to statutory provisions, enactments or EC Directives shall include references to any amendment, modification, extension, consolidation, replacement or re-enactment of any such provision, enactment or EC Directive (whether before or after the date of this agreement), to any previous enactment which has been replaced or amended and to any regulation, instrument or order or other subordinate legislation made under such provision, enactment or EC Directive unless any such change imposes upon any party any liabilities or obligations which are more onerous than as at the date of this agreement.</w:t>
      </w:r>
    </w:p>
    <w:p w:rsidR="00BE46BC" w:rsidRPr="004A3F7D" w:rsidRDefault="00BE46BC">
      <w:pPr>
        <w:pStyle w:val="Heading2"/>
        <w:rPr>
          <w:rFonts w:cs="Arial"/>
          <w:sz w:val="22"/>
          <w:szCs w:val="22"/>
        </w:rPr>
      </w:pPr>
      <w:r w:rsidRPr="004A3F7D">
        <w:rPr>
          <w:rFonts w:cs="Arial"/>
          <w:sz w:val="22"/>
          <w:szCs w:val="22"/>
        </w:rPr>
        <w:t>Section 1122 of the CTA 2010 shall apply to determine whether one person is connected with another for the purposes of this agreement.</w:t>
      </w:r>
    </w:p>
    <w:p w:rsidR="00BE46BC" w:rsidRPr="004A3F7D" w:rsidRDefault="00BE46BC">
      <w:pPr>
        <w:pStyle w:val="Heading2"/>
        <w:rPr>
          <w:rFonts w:cs="Arial"/>
          <w:sz w:val="22"/>
          <w:szCs w:val="22"/>
        </w:rPr>
      </w:pPr>
      <w:r w:rsidRPr="004A3F7D">
        <w:rPr>
          <w:rFonts w:cs="Arial"/>
          <w:sz w:val="22"/>
          <w:szCs w:val="22"/>
        </w:rPr>
        <w:lastRenderedPageBreak/>
        <w:t>References in clauses 6 (Warranties), 9 (The Board and the Investor Directors), 10 (Information rights), 11 (Consent matters), 12 (Business undertakings), 15 (Restrictive covenants), 16 (Confidentiality), schedule 5 (Warranties), schedule 6 (Consent matters) and schedule 7 (Undertakings) to the Company and the Board shall include each of the subsidiaries of the Company and the directors for the time being of those subsidiaries respectively.</w:t>
      </w:r>
    </w:p>
    <w:p w:rsidR="00BE46BC" w:rsidRPr="004A3F7D" w:rsidRDefault="00BE46BC">
      <w:pPr>
        <w:pStyle w:val="Heading1"/>
        <w:keepNext/>
        <w:spacing w:before="240"/>
        <w:rPr>
          <w:rFonts w:cs="Arial"/>
          <w:b/>
          <w:sz w:val="22"/>
          <w:szCs w:val="22"/>
        </w:rPr>
      </w:pPr>
      <w:bookmarkStart w:id="2" w:name="_Toc257114288"/>
      <w:r w:rsidRPr="004A3F7D">
        <w:rPr>
          <w:rFonts w:cs="Arial"/>
          <w:b/>
          <w:sz w:val="22"/>
          <w:szCs w:val="22"/>
        </w:rPr>
        <w:t>Subscriptions</w:t>
      </w:r>
      <w:bookmarkEnd w:id="2"/>
    </w:p>
    <w:p w:rsidR="00BE46BC" w:rsidRPr="004A3F7D" w:rsidRDefault="00BE46BC">
      <w:pPr>
        <w:pStyle w:val="Heading2"/>
        <w:rPr>
          <w:rFonts w:cs="Arial"/>
          <w:sz w:val="22"/>
          <w:szCs w:val="22"/>
        </w:rPr>
      </w:pPr>
      <w:r w:rsidRPr="004A3F7D">
        <w:rPr>
          <w:rFonts w:cs="Arial"/>
          <w:sz w:val="22"/>
          <w:szCs w:val="22"/>
        </w:rPr>
        <w:t>Subject to the provisions of clause 4, the Investors apply for the allotment and issue to them at Completion of the following shares as set out in the table below and the Company accepts such applications:</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2134"/>
        <w:gridCol w:w="3011"/>
      </w:tblGrid>
      <w:tr w:rsidR="00BE46BC" w:rsidRPr="004A3F7D">
        <w:trPr>
          <w:tblHeader/>
        </w:trPr>
        <w:tc>
          <w:tcPr>
            <w:tcW w:w="3045" w:type="dxa"/>
          </w:tcPr>
          <w:p w:rsidR="00BE46BC" w:rsidRPr="004A3F7D" w:rsidRDefault="00BE46BC">
            <w:pPr>
              <w:spacing w:line="240" w:lineRule="exact"/>
              <w:jc w:val="center"/>
              <w:rPr>
                <w:rFonts w:cs="Arial"/>
                <w:b/>
                <w:bCs/>
                <w:sz w:val="22"/>
                <w:szCs w:val="22"/>
              </w:rPr>
            </w:pPr>
          </w:p>
          <w:p w:rsidR="00BE46BC" w:rsidRPr="004A3F7D" w:rsidRDefault="00BE46BC">
            <w:pPr>
              <w:spacing w:line="240" w:lineRule="exact"/>
              <w:jc w:val="center"/>
              <w:rPr>
                <w:rFonts w:cs="Arial"/>
                <w:b/>
                <w:bCs/>
                <w:sz w:val="22"/>
                <w:szCs w:val="22"/>
              </w:rPr>
            </w:pPr>
          </w:p>
          <w:p w:rsidR="00BE46BC" w:rsidRPr="004A3F7D" w:rsidRDefault="00BE46BC">
            <w:pPr>
              <w:spacing w:line="240" w:lineRule="exact"/>
              <w:jc w:val="center"/>
              <w:rPr>
                <w:rFonts w:cs="Arial"/>
                <w:b/>
                <w:bCs/>
                <w:sz w:val="22"/>
                <w:szCs w:val="22"/>
              </w:rPr>
            </w:pPr>
            <w:r w:rsidRPr="004A3F7D">
              <w:rPr>
                <w:rFonts w:cs="Arial"/>
                <w:b/>
                <w:bCs/>
                <w:sz w:val="22"/>
                <w:szCs w:val="22"/>
              </w:rPr>
              <w:t>Investor</w:t>
            </w:r>
          </w:p>
        </w:tc>
        <w:tc>
          <w:tcPr>
            <w:tcW w:w="2134" w:type="dxa"/>
          </w:tcPr>
          <w:p w:rsidR="00BE46BC" w:rsidRPr="004A3F7D" w:rsidRDefault="00BE46BC">
            <w:pPr>
              <w:spacing w:line="240" w:lineRule="exact"/>
              <w:jc w:val="center"/>
              <w:rPr>
                <w:rFonts w:cs="Arial"/>
                <w:b/>
                <w:bCs/>
                <w:sz w:val="22"/>
                <w:szCs w:val="22"/>
              </w:rPr>
            </w:pPr>
            <w:r w:rsidRPr="004A3F7D">
              <w:rPr>
                <w:rFonts w:cs="Arial"/>
                <w:b/>
                <w:bCs/>
                <w:sz w:val="22"/>
                <w:szCs w:val="22"/>
              </w:rPr>
              <w:t>No. of</w:t>
            </w:r>
          </w:p>
          <w:p w:rsidR="00BE46BC" w:rsidRPr="004A3F7D" w:rsidRDefault="00F87F6B" w:rsidP="007020A0">
            <w:pPr>
              <w:spacing w:line="240" w:lineRule="exact"/>
              <w:jc w:val="center"/>
              <w:rPr>
                <w:rFonts w:cs="Arial"/>
                <w:b/>
                <w:bCs/>
                <w:sz w:val="22"/>
                <w:szCs w:val="22"/>
              </w:rPr>
            </w:pPr>
            <w:r w:rsidRPr="004A3F7D">
              <w:rPr>
                <w:rFonts w:cs="Arial"/>
                <w:b/>
                <w:bCs/>
                <w:sz w:val="22"/>
                <w:szCs w:val="22"/>
              </w:rPr>
              <w:t>Shares</w:t>
            </w:r>
          </w:p>
        </w:tc>
        <w:tc>
          <w:tcPr>
            <w:tcW w:w="3011" w:type="dxa"/>
          </w:tcPr>
          <w:p w:rsidR="00BE46BC" w:rsidRPr="004A3F7D" w:rsidRDefault="00BE46BC">
            <w:pPr>
              <w:spacing w:line="240" w:lineRule="exact"/>
              <w:jc w:val="center"/>
              <w:rPr>
                <w:rFonts w:cs="Arial"/>
                <w:b/>
                <w:bCs/>
                <w:sz w:val="22"/>
                <w:szCs w:val="22"/>
              </w:rPr>
            </w:pPr>
          </w:p>
          <w:p w:rsidR="00BE46BC" w:rsidRPr="004A3F7D" w:rsidRDefault="00BE46BC">
            <w:pPr>
              <w:spacing w:line="240" w:lineRule="exact"/>
              <w:jc w:val="center"/>
              <w:rPr>
                <w:rFonts w:cs="Arial"/>
                <w:b/>
                <w:bCs/>
                <w:sz w:val="22"/>
                <w:szCs w:val="22"/>
              </w:rPr>
            </w:pPr>
            <w:r w:rsidRPr="004A3F7D">
              <w:rPr>
                <w:rFonts w:cs="Arial"/>
                <w:b/>
                <w:bCs/>
                <w:sz w:val="22"/>
                <w:szCs w:val="22"/>
              </w:rPr>
              <w:t>Total subscription monies (£)</w:t>
            </w:r>
          </w:p>
        </w:tc>
      </w:tr>
      <w:tr w:rsidR="007020A0" w:rsidRPr="004A3F7D" w:rsidTr="00D47D37">
        <w:tc>
          <w:tcPr>
            <w:tcW w:w="3045" w:type="dxa"/>
          </w:tcPr>
          <w:p w:rsidR="006D54F5" w:rsidRPr="004A3F7D" w:rsidRDefault="000D0D61" w:rsidP="00431D9F">
            <w:pPr>
              <w:spacing w:line="240" w:lineRule="exact"/>
              <w:jc w:val="center"/>
              <w:rPr>
                <w:rFonts w:cs="Arial"/>
                <w:sz w:val="22"/>
                <w:szCs w:val="22"/>
              </w:rPr>
            </w:pPr>
            <w:r w:rsidRPr="004A3F7D">
              <w:rPr>
                <w:rFonts w:cs="Arial"/>
                <w:sz w:val="22"/>
                <w:szCs w:val="22"/>
              </w:rPr>
              <w:t>Trustees of IPM Facilities Limited Pension Fund</w:t>
            </w:r>
          </w:p>
        </w:tc>
        <w:tc>
          <w:tcPr>
            <w:tcW w:w="2134" w:type="dxa"/>
          </w:tcPr>
          <w:p w:rsidR="006D54F5" w:rsidRPr="004A3F7D" w:rsidRDefault="006D54F5" w:rsidP="007020A0">
            <w:pPr>
              <w:spacing w:line="240" w:lineRule="exact"/>
              <w:jc w:val="center"/>
              <w:rPr>
                <w:rFonts w:cs="Arial"/>
                <w:sz w:val="22"/>
                <w:szCs w:val="22"/>
              </w:rPr>
            </w:pPr>
          </w:p>
          <w:p w:rsidR="007020A0" w:rsidRPr="004A3F7D" w:rsidRDefault="00431D9F" w:rsidP="004A3F7D">
            <w:pPr>
              <w:spacing w:line="240" w:lineRule="exact"/>
              <w:jc w:val="center"/>
              <w:rPr>
                <w:rFonts w:cs="Arial"/>
                <w:sz w:val="22"/>
                <w:szCs w:val="22"/>
              </w:rPr>
            </w:pPr>
            <w:r w:rsidRPr="004A3F7D">
              <w:rPr>
                <w:rFonts w:cs="Arial"/>
                <w:sz w:val="22"/>
                <w:szCs w:val="22"/>
              </w:rPr>
              <w:t>1</w:t>
            </w:r>
            <w:r w:rsidR="000D0D61" w:rsidRPr="004A3F7D">
              <w:rPr>
                <w:rFonts w:cs="Arial"/>
                <w:sz w:val="22"/>
                <w:szCs w:val="22"/>
              </w:rPr>
              <w:t>80000</w:t>
            </w:r>
            <w:r w:rsidR="006B0D5C" w:rsidRPr="004A3F7D">
              <w:rPr>
                <w:rFonts w:cs="Arial"/>
                <w:sz w:val="22"/>
                <w:szCs w:val="22"/>
              </w:rPr>
              <w:t xml:space="preserve"> </w:t>
            </w:r>
            <w:r w:rsidR="004A3F7D" w:rsidRPr="004A3F7D">
              <w:rPr>
                <w:rFonts w:cs="Arial"/>
                <w:sz w:val="22"/>
                <w:szCs w:val="22"/>
              </w:rPr>
              <w:t>B</w:t>
            </w:r>
            <w:r w:rsidR="006D54F5" w:rsidRPr="004A3F7D">
              <w:rPr>
                <w:rFonts w:cs="Arial"/>
                <w:sz w:val="22"/>
                <w:szCs w:val="22"/>
              </w:rPr>
              <w:t xml:space="preserve"> SHARES</w:t>
            </w:r>
          </w:p>
        </w:tc>
        <w:tc>
          <w:tcPr>
            <w:tcW w:w="3011" w:type="dxa"/>
          </w:tcPr>
          <w:p w:rsidR="006D54F5" w:rsidRPr="004A3F7D" w:rsidRDefault="006D54F5" w:rsidP="00D47D37">
            <w:pPr>
              <w:spacing w:line="240" w:lineRule="exact"/>
              <w:jc w:val="center"/>
              <w:rPr>
                <w:rFonts w:cs="Arial"/>
                <w:sz w:val="22"/>
                <w:szCs w:val="22"/>
              </w:rPr>
            </w:pPr>
          </w:p>
          <w:p w:rsidR="007020A0" w:rsidRPr="004A3F7D" w:rsidRDefault="00E21185" w:rsidP="000D0D61">
            <w:pPr>
              <w:spacing w:line="240" w:lineRule="exact"/>
              <w:jc w:val="center"/>
              <w:rPr>
                <w:rFonts w:cs="Arial"/>
                <w:sz w:val="22"/>
                <w:szCs w:val="22"/>
              </w:rPr>
            </w:pPr>
            <w:r w:rsidRPr="004A3F7D">
              <w:rPr>
                <w:rFonts w:cs="Arial"/>
                <w:sz w:val="22"/>
                <w:szCs w:val="22"/>
              </w:rPr>
              <w:t>£</w:t>
            </w:r>
            <w:r w:rsidR="00431D9F" w:rsidRPr="004A3F7D">
              <w:rPr>
                <w:rFonts w:cs="Arial"/>
                <w:sz w:val="22"/>
                <w:szCs w:val="22"/>
              </w:rPr>
              <w:t>1</w:t>
            </w:r>
            <w:r w:rsidR="000D0D61" w:rsidRPr="004A3F7D">
              <w:rPr>
                <w:rFonts w:cs="Arial"/>
                <w:sz w:val="22"/>
                <w:szCs w:val="22"/>
              </w:rPr>
              <w:t>80</w:t>
            </w:r>
            <w:r w:rsidR="00431D9F" w:rsidRPr="004A3F7D">
              <w:rPr>
                <w:rFonts w:cs="Arial"/>
                <w:sz w:val="22"/>
                <w:szCs w:val="22"/>
              </w:rPr>
              <w:t>,000</w:t>
            </w:r>
          </w:p>
        </w:tc>
      </w:tr>
    </w:tbl>
    <w:p w:rsidR="00BE46BC" w:rsidRPr="004A3F7D" w:rsidRDefault="00BE46BC">
      <w:pPr>
        <w:pStyle w:val="BodyText2"/>
        <w:rPr>
          <w:rFonts w:cs="Arial"/>
          <w:sz w:val="22"/>
          <w:szCs w:val="22"/>
        </w:rPr>
      </w:pPr>
    </w:p>
    <w:p w:rsidR="00BE46BC" w:rsidRPr="004A3F7D" w:rsidRDefault="00BE46BC">
      <w:pPr>
        <w:pStyle w:val="Heading2"/>
        <w:rPr>
          <w:rFonts w:cs="Arial"/>
          <w:sz w:val="22"/>
          <w:szCs w:val="22"/>
        </w:rPr>
      </w:pPr>
      <w:r w:rsidRPr="004A3F7D">
        <w:rPr>
          <w:rFonts w:cs="Arial"/>
          <w:sz w:val="22"/>
          <w:szCs w:val="22"/>
        </w:rPr>
        <w:t>Each of the parties (other than the Company) agrees to vote in favour of the Resolutions and hereby irrevocably waives or procures the waiver of all or any pre-emption rights he or his nominees may have pursuant to the Company’s articles of association or otherwise so as to enable the issue of any shares in the capital of the Company contemplated by this agreement to proceed free of any such pre-emption rights.</w:t>
      </w:r>
    </w:p>
    <w:p w:rsidR="00BE46BC" w:rsidRPr="004A3F7D" w:rsidRDefault="00BE46BC">
      <w:pPr>
        <w:pStyle w:val="Heading1"/>
        <w:keepNext/>
        <w:spacing w:before="240"/>
        <w:rPr>
          <w:rFonts w:cs="Arial"/>
          <w:b/>
          <w:sz w:val="22"/>
          <w:szCs w:val="22"/>
        </w:rPr>
      </w:pPr>
      <w:bookmarkStart w:id="3" w:name="_Toc257114289"/>
      <w:r w:rsidRPr="004A3F7D">
        <w:rPr>
          <w:rFonts w:cs="Arial"/>
          <w:b/>
          <w:sz w:val="22"/>
          <w:szCs w:val="22"/>
        </w:rPr>
        <w:t>Completion</w:t>
      </w:r>
      <w:bookmarkEnd w:id="3"/>
    </w:p>
    <w:p w:rsidR="00BE46BC" w:rsidRPr="004A3F7D" w:rsidRDefault="00BE46BC">
      <w:pPr>
        <w:pStyle w:val="Heading2"/>
        <w:rPr>
          <w:rFonts w:cs="Arial"/>
          <w:sz w:val="22"/>
          <w:szCs w:val="22"/>
        </w:rPr>
      </w:pPr>
      <w:r w:rsidRPr="004A3F7D">
        <w:rPr>
          <w:rFonts w:cs="Arial"/>
          <w:sz w:val="22"/>
          <w:szCs w:val="22"/>
        </w:rPr>
        <w:t>The following events shall occur on the Completion Date:</w:t>
      </w:r>
    </w:p>
    <w:p w:rsidR="00BE46BC" w:rsidRPr="004A3F7D" w:rsidRDefault="00BE46BC">
      <w:pPr>
        <w:pStyle w:val="Heading3"/>
        <w:rPr>
          <w:rFonts w:cs="Arial"/>
          <w:sz w:val="22"/>
          <w:szCs w:val="22"/>
        </w:rPr>
      </w:pPr>
      <w:r w:rsidRPr="004A3F7D">
        <w:rPr>
          <w:rFonts w:cs="Arial"/>
          <w:sz w:val="22"/>
          <w:szCs w:val="22"/>
        </w:rPr>
        <w:t>each Investor shall pay the sum set out against its name in column 3 of</w:t>
      </w:r>
      <w:r w:rsidR="006D54F5" w:rsidRPr="004A3F7D">
        <w:rPr>
          <w:rFonts w:cs="Arial"/>
          <w:sz w:val="22"/>
          <w:szCs w:val="22"/>
        </w:rPr>
        <w:t xml:space="preserve"> the table in clause 3.1 above </w:t>
      </w:r>
      <w:r w:rsidRPr="004A3F7D">
        <w:rPr>
          <w:rFonts w:cs="Arial"/>
          <w:sz w:val="22"/>
          <w:szCs w:val="22"/>
        </w:rPr>
        <w:t>by electronic funds transfer to the bank account of the Company</w:t>
      </w:r>
      <w:r w:rsidR="006D54F5" w:rsidRPr="004A3F7D">
        <w:rPr>
          <w:rFonts w:cs="Arial"/>
          <w:sz w:val="22"/>
          <w:szCs w:val="22"/>
        </w:rPr>
        <w:t xml:space="preserve"> </w:t>
      </w:r>
      <w:r w:rsidRPr="004A3F7D">
        <w:rPr>
          <w:rFonts w:cs="Arial"/>
          <w:sz w:val="22"/>
          <w:szCs w:val="22"/>
        </w:rPr>
        <w:t>and payment made in</w:t>
      </w:r>
      <w:r w:rsidR="009C2CD4" w:rsidRPr="004A3F7D">
        <w:rPr>
          <w:rFonts w:cs="Arial"/>
          <w:sz w:val="22"/>
          <w:szCs w:val="22"/>
        </w:rPr>
        <w:t xml:space="preserve"> accordance with this clause 4.1</w:t>
      </w:r>
      <w:r w:rsidRPr="004A3F7D">
        <w:rPr>
          <w:rFonts w:cs="Arial"/>
          <w:sz w:val="22"/>
          <w:szCs w:val="22"/>
        </w:rPr>
        <w:t xml:space="preserve"> shall constitute a good discharge for the Investor of its o</w:t>
      </w:r>
      <w:r w:rsidR="009C2CD4" w:rsidRPr="004A3F7D">
        <w:rPr>
          <w:rFonts w:cs="Arial"/>
          <w:sz w:val="22"/>
          <w:szCs w:val="22"/>
        </w:rPr>
        <w:t>bligations under this clause 4.1</w:t>
      </w:r>
      <w:r w:rsidRPr="004A3F7D">
        <w:rPr>
          <w:rFonts w:cs="Arial"/>
          <w:sz w:val="22"/>
          <w:szCs w:val="22"/>
        </w:rPr>
        <w:t>:</w:t>
      </w:r>
    </w:p>
    <w:p w:rsidR="00BE46BC" w:rsidRPr="004A3F7D" w:rsidRDefault="00BE46BC">
      <w:pPr>
        <w:pStyle w:val="Heading3"/>
        <w:rPr>
          <w:rFonts w:cs="Arial"/>
          <w:sz w:val="22"/>
          <w:szCs w:val="22"/>
        </w:rPr>
      </w:pPr>
      <w:r w:rsidRPr="004A3F7D">
        <w:rPr>
          <w:rFonts w:cs="Arial"/>
          <w:sz w:val="22"/>
          <w:szCs w:val="22"/>
        </w:rPr>
        <w:t>a meeting of the Board shall be held at which the Company shall:</w:t>
      </w:r>
    </w:p>
    <w:p w:rsidR="00BE46BC" w:rsidRPr="004A3F7D" w:rsidRDefault="00BE46BC">
      <w:pPr>
        <w:pStyle w:val="Heading4"/>
        <w:rPr>
          <w:rFonts w:cs="Arial"/>
          <w:sz w:val="22"/>
          <w:szCs w:val="22"/>
        </w:rPr>
      </w:pPr>
      <w:r w:rsidRPr="004A3F7D">
        <w:rPr>
          <w:rFonts w:cs="Arial"/>
          <w:sz w:val="22"/>
          <w:szCs w:val="22"/>
        </w:rPr>
        <w:t>issue the New Share</w:t>
      </w:r>
      <w:r w:rsidR="006D54F5" w:rsidRPr="004A3F7D">
        <w:rPr>
          <w:rFonts w:cs="Arial"/>
          <w:sz w:val="22"/>
          <w:szCs w:val="22"/>
        </w:rPr>
        <w:t xml:space="preserve">s </w:t>
      </w:r>
      <w:r w:rsidRPr="004A3F7D">
        <w:rPr>
          <w:rFonts w:cs="Arial"/>
          <w:sz w:val="22"/>
          <w:szCs w:val="22"/>
        </w:rPr>
        <w:t>credited as fully paid to the Investors and enter their names in the register of members in respect thereof;</w:t>
      </w:r>
    </w:p>
    <w:p w:rsidR="00BE46BC" w:rsidRPr="004A3F7D" w:rsidRDefault="00BE46BC">
      <w:pPr>
        <w:pStyle w:val="Heading4"/>
        <w:rPr>
          <w:rFonts w:cs="Arial"/>
          <w:sz w:val="22"/>
          <w:szCs w:val="22"/>
        </w:rPr>
      </w:pPr>
      <w:r w:rsidRPr="004A3F7D">
        <w:rPr>
          <w:rFonts w:cs="Arial"/>
          <w:sz w:val="22"/>
          <w:szCs w:val="22"/>
        </w:rPr>
        <w:t xml:space="preserve">execute and deliver to the Investors certificates for the New Shares; </w:t>
      </w:r>
    </w:p>
    <w:p w:rsidR="00BE46BC" w:rsidRPr="004A3F7D" w:rsidRDefault="00BE46BC">
      <w:pPr>
        <w:pStyle w:val="Heading4"/>
        <w:rPr>
          <w:rFonts w:cs="Arial"/>
          <w:sz w:val="22"/>
          <w:szCs w:val="22"/>
        </w:rPr>
      </w:pPr>
      <w:r w:rsidRPr="004A3F7D">
        <w:rPr>
          <w:rFonts w:cs="Arial"/>
          <w:sz w:val="22"/>
          <w:szCs w:val="22"/>
        </w:rPr>
        <w:t>pass any such other resolutions as may be required to carry out the obligations of the Company under this agreement.</w:t>
      </w:r>
    </w:p>
    <w:p w:rsidR="00BE46BC" w:rsidRPr="004A3F7D" w:rsidRDefault="006D54F5">
      <w:pPr>
        <w:pStyle w:val="Heading2"/>
        <w:rPr>
          <w:rFonts w:cs="Arial"/>
          <w:sz w:val="22"/>
          <w:szCs w:val="22"/>
        </w:rPr>
      </w:pPr>
      <w:r w:rsidRPr="004A3F7D">
        <w:rPr>
          <w:rFonts w:cs="Arial"/>
          <w:sz w:val="22"/>
          <w:szCs w:val="22"/>
        </w:rPr>
        <w:t>T</w:t>
      </w:r>
      <w:r w:rsidR="00BE46BC" w:rsidRPr="004A3F7D">
        <w:rPr>
          <w:rFonts w:cs="Arial"/>
          <w:sz w:val="22"/>
          <w:szCs w:val="22"/>
        </w:rPr>
        <w:t>he Company shall notify the Investors as soon as it or they becomes aware of any fact or circumstance which has caused or will or is likely to cause any of the conditions listed in part 2 of schedule 4 not to be satisfied.</w:t>
      </w:r>
    </w:p>
    <w:p w:rsidR="00C44FEA" w:rsidRPr="004A3F7D" w:rsidRDefault="00C44FEA" w:rsidP="00C44FEA">
      <w:pPr>
        <w:pStyle w:val="Heading1"/>
        <w:keepNext/>
        <w:spacing w:before="240"/>
        <w:rPr>
          <w:rFonts w:cs="Arial"/>
          <w:b/>
          <w:sz w:val="22"/>
          <w:szCs w:val="22"/>
        </w:rPr>
      </w:pPr>
      <w:bookmarkStart w:id="4" w:name="_Toc257114291"/>
      <w:bookmarkStart w:id="5" w:name="_Toc257114292"/>
      <w:r w:rsidRPr="004A3F7D">
        <w:rPr>
          <w:rFonts w:cs="Arial"/>
          <w:b/>
          <w:sz w:val="22"/>
          <w:szCs w:val="22"/>
        </w:rPr>
        <w:lastRenderedPageBreak/>
        <w:t>Warranties</w:t>
      </w:r>
      <w:bookmarkEnd w:id="4"/>
    </w:p>
    <w:p w:rsidR="00C44FEA" w:rsidRPr="004A3F7D" w:rsidRDefault="00C44FEA" w:rsidP="00C44FEA">
      <w:pPr>
        <w:pStyle w:val="Heading2"/>
        <w:numPr>
          <w:ilvl w:val="1"/>
          <w:numId w:val="8"/>
        </w:numPr>
        <w:tabs>
          <w:tab w:val="clear" w:pos="1288"/>
          <w:tab w:val="num" w:pos="1146"/>
        </w:tabs>
        <w:ind w:left="1146"/>
        <w:rPr>
          <w:rFonts w:cs="Arial"/>
          <w:sz w:val="22"/>
          <w:szCs w:val="22"/>
        </w:rPr>
      </w:pPr>
      <w:r w:rsidRPr="004A3F7D">
        <w:rPr>
          <w:rFonts w:cs="Arial"/>
          <w:sz w:val="22"/>
          <w:szCs w:val="22"/>
        </w:rPr>
        <w:t>The Warrantors acknowledge that the Investor has been induced to enter into this agreement and to subscribe for the New Shares on the basis of and in reliance upon the Warranties amongst other things.</w:t>
      </w:r>
    </w:p>
    <w:p w:rsidR="00C44FEA" w:rsidRPr="004A3F7D" w:rsidRDefault="00C44FEA" w:rsidP="00C44FEA">
      <w:pPr>
        <w:pStyle w:val="Heading2"/>
        <w:numPr>
          <w:ilvl w:val="1"/>
          <w:numId w:val="8"/>
        </w:numPr>
        <w:tabs>
          <w:tab w:val="clear" w:pos="1288"/>
          <w:tab w:val="num" w:pos="1146"/>
        </w:tabs>
        <w:ind w:left="1146"/>
        <w:rPr>
          <w:rFonts w:cs="Arial"/>
          <w:sz w:val="22"/>
          <w:szCs w:val="22"/>
        </w:rPr>
      </w:pPr>
      <w:r w:rsidRPr="004A3F7D">
        <w:rPr>
          <w:rFonts w:cs="Arial"/>
          <w:sz w:val="22"/>
          <w:szCs w:val="22"/>
        </w:rPr>
        <w:t>The Warrantors jointly and severally warrant to the Investor that each and every Warranty is true, accurate and not misleading at the date of this agreement subject only to:</w:t>
      </w:r>
    </w:p>
    <w:p w:rsidR="00C44FEA" w:rsidRPr="004A3F7D" w:rsidRDefault="00C44FEA" w:rsidP="00C44FEA">
      <w:pPr>
        <w:pStyle w:val="Heading3"/>
        <w:numPr>
          <w:ilvl w:val="2"/>
          <w:numId w:val="8"/>
        </w:numPr>
        <w:rPr>
          <w:rFonts w:cs="Arial"/>
          <w:sz w:val="22"/>
          <w:szCs w:val="22"/>
        </w:rPr>
      </w:pPr>
      <w:r w:rsidRPr="004A3F7D">
        <w:rPr>
          <w:rFonts w:cs="Arial"/>
          <w:sz w:val="22"/>
          <w:szCs w:val="22"/>
        </w:rPr>
        <w:t>the matters Disclosed in the Disclosure Letter; and</w:t>
      </w:r>
    </w:p>
    <w:p w:rsidR="00C44FEA" w:rsidRPr="004A3F7D" w:rsidRDefault="00C44FEA" w:rsidP="00C44FEA">
      <w:pPr>
        <w:pStyle w:val="Heading3"/>
        <w:numPr>
          <w:ilvl w:val="2"/>
          <w:numId w:val="8"/>
        </w:numPr>
        <w:rPr>
          <w:rFonts w:cs="Arial"/>
          <w:sz w:val="22"/>
          <w:szCs w:val="22"/>
        </w:rPr>
      </w:pPr>
      <w:r w:rsidRPr="004A3F7D">
        <w:rPr>
          <w:rFonts w:cs="Arial"/>
          <w:sz w:val="22"/>
          <w:szCs w:val="22"/>
        </w:rPr>
        <w:t>any exceptions expressly provided for under this agreement.</w:t>
      </w:r>
    </w:p>
    <w:p w:rsidR="00C44FEA" w:rsidRPr="004A3F7D" w:rsidRDefault="00C44FEA" w:rsidP="00C44FEA">
      <w:pPr>
        <w:pStyle w:val="Heading2"/>
        <w:numPr>
          <w:ilvl w:val="1"/>
          <w:numId w:val="8"/>
        </w:numPr>
        <w:tabs>
          <w:tab w:val="clear" w:pos="1288"/>
          <w:tab w:val="num" w:pos="1146"/>
        </w:tabs>
        <w:ind w:left="1146"/>
        <w:rPr>
          <w:rFonts w:cs="Arial"/>
          <w:sz w:val="22"/>
          <w:szCs w:val="22"/>
        </w:rPr>
      </w:pPr>
      <w:r w:rsidRPr="004A3F7D">
        <w:rPr>
          <w:rFonts w:cs="Arial"/>
          <w:sz w:val="22"/>
          <w:szCs w:val="22"/>
        </w:rPr>
        <w:t>Each Warranty is a separate and independent warranty, and, save as otherwise expressly provided, no Warranty shall be limited by reference to any other Warranty or by the other terms of this agreement and the Disclosure Letter.</w:t>
      </w:r>
    </w:p>
    <w:p w:rsidR="00C44FEA" w:rsidRPr="004A3F7D" w:rsidRDefault="00C44FEA" w:rsidP="00C44FEA">
      <w:pPr>
        <w:pStyle w:val="Heading2"/>
        <w:numPr>
          <w:ilvl w:val="1"/>
          <w:numId w:val="8"/>
        </w:numPr>
        <w:tabs>
          <w:tab w:val="clear" w:pos="1288"/>
          <w:tab w:val="num" w:pos="1146"/>
        </w:tabs>
        <w:ind w:left="1146"/>
        <w:rPr>
          <w:rFonts w:cs="Arial"/>
          <w:sz w:val="22"/>
          <w:szCs w:val="22"/>
        </w:rPr>
      </w:pPr>
      <w:r w:rsidRPr="004A3F7D">
        <w:rPr>
          <w:rFonts w:cs="Arial"/>
          <w:sz w:val="22"/>
          <w:szCs w:val="22"/>
        </w:rPr>
        <w:t>The rights and remedies of the Investor in respect of any breach of any of the Warranties shall not be affected by Completion, any investigation made by or on behalf of the Investors into the affairs of the Company or any other event or matter whatsoever which otherwise might have affected such rights and remedies except a specific and duly authorised written waiver or release.</w:t>
      </w:r>
    </w:p>
    <w:p w:rsidR="00C44FEA" w:rsidRPr="004A3F7D" w:rsidRDefault="00C44FEA" w:rsidP="00C44FEA">
      <w:pPr>
        <w:pStyle w:val="Heading2"/>
        <w:numPr>
          <w:ilvl w:val="1"/>
          <w:numId w:val="8"/>
        </w:numPr>
        <w:tabs>
          <w:tab w:val="clear" w:pos="1288"/>
          <w:tab w:val="num" w:pos="1146"/>
        </w:tabs>
        <w:ind w:left="1146"/>
        <w:rPr>
          <w:rFonts w:cs="Arial"/>
          <w:sz w:val="22"/>
          <w:szCs w:val="22"/>
        </w:rPr>
      </w:pPr>
      <w:r w:rsidRPr="004A3F7D">
        <w:rPr>
          <w:rFonts w:cs="Arial"/>
          <w:sz w:val="22"/>
          <w:szCs w:val="22"/>
        </w:rPr>
        <w:t>The Investor shall have the right to claim in respect of any breach of the Warranties either against the Company or against any of the other Warrantors and/or partly against the Company and partly against any of the other Warrantors and in the case of a Claim against the Company no counterclaim or right of contribution or indemnity shall lie against the other Warrantors and in the case of a Claim against any or all of the other Warrantors no counterclaim or right of contribution or indemnity shall lie by any of them against the Company or any other Warrantor.</w:t>
      </w:r>
    </w:p>
    <w:p w:rsidR="00C44FEA" w:rsidRPr="004A3F7D" w:rsidRDefault="00C44FEA" w:rsidP="00C44FEA">
      <w:pPr>
        <w:pStyle w:val="Heading2"/>
        <w:numPr>
          <w:ilvl w:val="1"/>
          <w:numId w:val="8"/>
        </w:numPr>
        <w:tabs>
          <w:tab w:val="clear" w:pos="1288"/>
          <w:tab w:val="num" w:pos="1146"/>
        </w:tabs>
        <w:ind w:left="1146"/>
        <w:rPr>
          <w:rFonts w:cs="Arial"/>
          <w:sz w:val="22"/>
          <w:szCs w:val="22"/>
        </w:rPr>
      </w:pPr>
      <w:r w:rsidRPr="004A3F7D">
        <w:rPr>
          <w:rFonts w:cs="Arial"/>
          <w:sz w:val="22"/>
          <w:szCs w:val="22"/>
        </w:rPr>
        <w:t>Where any Warranty is qualified by the expression "</w:t>
      </w:r>
      <w:r w:rsidRPr="004A3F7D">
        <w:rPr>
          <w:rFonts w:cs="Arial"/>
          <w:b/>
          <w:bCs/>
          <w:sz w:val="22"/>
          <w:szCs w:val="22"/>
        </w:rPr>
        <w:t>so far as the Warrantors are aware</w:t>
      </w:r>
      <w:r w:rsidRPr="004A3F7D">
        <w:rPr>
          <w:rFonts w:cs="Arial"/>
          <w:sz w:val="22"/>
          <w:szCs w:val="22"/>
        </w:rPr>
        <w:t>" or words having similar effect, such Warranty shall be deemed to include a statement that such awareness means both the actual knowledge of the Managers and also such knowledge which the Managers would have had if they had made reasonable enquiry of all relevant persons.</w:t>
      </w:r>
    </w:p>
    <w:p w:rsidR="00C44FEA" w:rsidRPr="004A3F7D" w:rsidRDefault="00C44FEA" w:rsidP="00C44FEA">
      <w:pPr>
        <w:pStyle w:val="Heading2"/>
        <w:numPr>
          <w:ilvl w:val="1"/>
          <w:numId w:val="8"/>
        </w:numPr>
        <w:tabs>
          <w:tab w:val="clear" w:pos="1288"/>
          <w:tab w:val="num" w:pos="1146"/>
        </w:tabs>
        <w:ind w:left="1146"/>
        <w:rPr>
          <w:rFonts w:cs="Arial"/>
          <w:sz w:val="22"/>
          <w:szCs w:val="22"/>
        </w:rPr>
      </w:pPr>
      <w:r w:rsidRPr="004A3F7D">
        <w:rPr>
          <w:rFonts w:cs="Arial"/>
          <w:sz w:val="22"/>
          <w:szCs w:val="22"/>
        </w:rPr>
        <w:t>The Investor agree among themselves that the following provisions shall (unless they subsequently agree amongst themselves to the contrary acting by way of an Investor Majority) apply in relation to the enforcement of any of the obligations of the Warrantors owed to the Investors under this agreement (the "</w:t>
      </w:r>
      <w:r w:rsidRPr="004A3F7D">
        <w:rPr>
          <w:rFonts w:cs="Arial"/>
          <w:b/>
          <w:bCs/>
          <w:sz w:val="22"/>
          <w:szCs w:val="22"/>
        </w:rPr>
        <w:t>Obligations</w:t>
      </w:r>
      <w:r w:rsidRPr="004A3F7D">
        <w:rPr>
          <w:rFonts w:cs="Arial"/>
          <w:sz w:val="22"/>
          <w:szCs w:val="22"/>
        </w:rPr>
        <w:t>"):</w:t>
      </w:r>
    </w:p>
    <w:p w:rsidR="00C44FEA" w:rsidRPr="004A3F7D" w:rsidRDefault="00C44FEA" w:rsidP="00C44FEA">
      <w:pPr>
        <w:pStyle w:val="Heading3"/>
        <w:numPr>
          <w:ilvl w:val="2"/>
          <w:numId w:val="8"/>
        </w:numPr>
        <w:rPr>
          <w:rFonts w:cs="Arial"/>
          <w:sz w:val="22"/>
          <w:szCs w:val="22"/>
        </w:rPr>
      </w:pPr>
      <w:r w:rsidRPr="004A3F7D">
        <w:rPr>
          <w:rFonts w:cs="Arial"/>
          <w:sz w:val="22"/>
          <w:szCs w:val="22"/>
        </w:rPr>
        <w:t>no claim in respect of any breach of the Obligations shall be</w:t>
      </w:r>
      <w:r w:rsidR="009B1273" w:rsidRPr="004A3F7D">
        <w:rPr>
          <w:rFonts w:cs="Arial"/>
          <w:sz w:val="22"/>
          <w:szCs w:val="22"/>
        </w:rPr>
        <w:t xml:space="preserve"> brought by any of the Investor</w:t>
      </w:r>
      <w:r w:rsidRPr="004A3F7D">
        <w:rPr>
          <w:rFonts w:cs="Arial"/>
          <w:sz w:val="22"/>
          <w:szCs w:val="22"/>
        </w:rPr>
        <w:t xml:space="preserve"> without the prior written consent of an Investor Majo</w:t>
      </w:r>
      <w:r w:rsidR="009B1273" w:rsidRPr="004A3F7D">
        <w:rPr>
          <w:rFonts w:cs="Arial"/>
          <w:sz w:val="22"/>
          <w:szCs w:val="22"/>
        </w:rPr>
        <w:t>rity provided that all Investor</w:t>
      </w:r>
      <w:r w:rsidRPr="004A3F7D">
        <w:rPr>
          <w:rFonts w:cs="Arial"/>
          <w:sz w:val="22"/>
          <w:szCs w:val="22"/>
        </w:rPr>
        <w:t xml:space="preserve"> have been informed of the breach of the Obligations and consulted prior to an Investor Majority decision being made;</w:t>
      </w:r>
    </w:p>
    <w:p w:rsidR="00C44FEA" w:rsidRPr="004A3F7D" w:rsidRDefault="00C44FEA" w:rsidP="00C44FEA">
      <w:pPr>
        <w:pStyle w:val="Heading3"/>
        <w:numPr>
          <w:ilvl w:val="2"/>
          <w:numId w:val="8"/>
        </w:numPr>
        <w:rPr>
          <w:rFonts w:cs="Arial"/>
          <w:sz w:val="22"/>
          <w:szCs w:val="22"/>
        </w:rPr>
      </w:pPr>
      <w:r w:rsidRPr="004A3F7D">
        <w:rPr>
          <w:rFonts w:cs="Arial"/>
          <w:sz w:val="22"/>
          <w:szCs w:val="22"/>
        </w:rPr>
        <w:t>the</w:t>
      </w:r>
      <w:r w:rsidR="009B1273" w:rsidRPr="004A3F7D">
        <w:rPr>
          <w:rFonts w:cs="Arial"/>
          <w:sz w:val="22"/>
          <w:szCs w:val="22"/>
        </w:rPr>
        <w:t xml:space="preserve"> costs incurred by any Investor</w:t>
      </w:r>
      <w:r w:rsidRPr="004A3F7D">
        <w:rPr>
          <w:rFonts w:cs="Arial"/>
          <w:sz w:val="22"/>
          <w:szCs w:val="22"/>
        </w:rPr>
        <w:t xml:space="preserve"> in bringing a claim in respect of any breach of the Obligations shall be borne by all of the Investors proportionately to their holding of shares in the capital of the Company at that time; and</w:t>
      </w:r>
    </w:p>
    <w:p w:rsidR="00C44FEA" w:rsidRPr="004A3F7D" w:rsidRDefault="00C44FEA" w:rsidP="00C44FEA">
      <w:pPr>
        <w:pStyle w:val="Heading3"/>
        <w:numPr>
          <w:ilvl w:val="2"/>
          <w:numId w:val="8"/>
        </w:numPr>
        <w:rPr>
          <w:rFonts w:cs="Arial"/>
          <w:sz w:val="22"/>
          <w:szCs w:val="22"/>
        </w:rPr>
      </w:pPr>
      <w:r w:rsidRPr="004A3F7D">
        <w:rPr>
          <w:rFonts w:cs="Arial"/>
          <w:sz w:val="22"/>
          <w:szCs w:val="22"/>
        </w:rPr>
        <w:lastRenderedPageBreak/>
        <w:t xml:space="preserve">any damages obtained as a result of any claim in respect of any breach of the Obligations will, after deduction of all costs and expenses, </w:t>
      </w:r>
      <w:r w:rsidR="009B1273" w:rsidRPr="004A3F7D">
        <w:rPr>
          <w:rFonts w:cs="Arial"/>
          <w:sz w:val="22"/>
          <w:szCs w:val="22"/>
        </w:rPr>
        <w:t>be divided amongst the Investor</w:t>
      </w:r>
      <w:r w:rsidRPr="004A3F7D">
        <w:rPr>
          <w:rFonts w:cs="Arial"/>
          <w:sz w:val="22"/>
          <w:szCs w:val="22"/>
        </w:rPr>
        <w:t xml:space="preserve"> in such proportions.</w:t>
      </w:r>
    </w:p>
    <w:p w:rsidR="00C44FEA" w:rsidRPr="004A3F7D" w:rsidRDefault="00C44FEA" w:rsidP="00C44FEA">
      <w:pPr>
        <w:spacing w:after="240" w:line="240" w:lineRule="exact"/>
        <w:ind w:left="720"/>
        <w:rPr>
          <w:rFonts w:cs="Arial"/>
          <w:sz w:val="22"/>
          <w:szCs w:val="22"/>
        </w:rPr>
      </w:pPr>
      <w:r w:rsidRPr="004A3F7D">
        <w:rPr>
          <w:rFonts w:cs="Arial"/>
          <w:sz w:val="22"/>
          <w:szCs w:val="22"/>
        </w:rPr>
        <w:t>Any Investor shall be entitled to waive the Obligations owed to it at any time prior to the issue of proceedings with the consequence that it shall not be liable to bear its proportion of the costs referred to in (b) above (which costs per Investor shall increase rateably for the remaining Investors) nor entitled to any of the damages referred to in (c) above.</w:t>
      </w:r>
    </w:p>
    <w:p w:rsidR="00C44FEA" w:rsidRPr="004A3F7D" w:rsidRDefault="00C44FEA" w:rsidP="00C44FEA">
      <w:pPr>
        <w:pStyle w:val="Heading1"/>
        <w:keepNext/>
        <w:numPr>
          <w:ilvl w:val="0"/>
          <w:numId w:val="0"/>
        </w:numPr>
        <w:spacing w:before="240"/>
        <w:ind w:left="720"/>
        <w:rPr>
          <w:rFonts w:cs="Arial"/>
          <w:b/>
          <w:sz w:val="22"/>
          <w:szCs w:val="22"/>
        </w:rPr>
      </w:pPr>
    </w:p>
    <w:p w:rsidR="00BE46BC" w:rsidRPr="004A3F7D" w:rsidRDefault="00BE46BC">
      <w:pPr>
        <w:pStyle w:val="Heading1"/>
        <w:keepNext/>
        <w:spacing w:before="240"/>
        <w:rPr>
          <w:rFonts w:cs="Arial"/>
          <w:b/>
          <w:sz w:val="22"/>
          <w:szCs w:val="22"/>
        </w:rPr>
      </w:pPr>
      <w:r w:rsidRPr="004A3F7D">
        <w:rPr>
          <w:rFonts w:cs="Arial"/>
          <w:b/>
          <w:sz w:val="22"/>
          <w:szCs w:val="22"/>
        </w:rPr>
        <w:t>Limitations on Warranty Claims</w:t>
      </w:r>
      <w:bookmarkEnd w:id="5"/>
    </w:p>
    <w:p w:rsidR="00BE46BC" w:rsidRPr="004A3F7D" w:rsidRDefault="00BE46BC" w:rsidP="009C2CD4">
      <w:pPr>
        <w:pStyle w:val="Heading2"/>
        <w:rPr>
          <w:rFonts w:cs="Arial"/>
          <w:sz w:val="22"/>
          <w:szCs w:val="22"/>
        </w:rPr>
      </w:pPr>
      <w:r w:rsidRPr="004A3F7D">
        <w:rPr>
          <w:rFonts w:cs="Arial"/>
          <w:sz w:val="22"/>
          <w:szCs w:val="22"/>
        </w:rPr>
        <w:t>The limi</w:t>
      </w:r>
      <w:r w:rsidR="009C2CD4" w:rsidRPr="004A3F7D">
        <w:rPr>
          <w:rFonts w:cs="Arial"/>
          <w:sz w:val="22"/>
          <w:szCs w:val="22"/>
        </w:rPr>
        <w:t xml:space="preserve">tations set out in this </w:t>
      </w:r>
      <w:r w:rsidR="005B0326" w:rsidRPr="004A3F7D">
        <w:rPr>
          <w:rFonts w:cs="Arial"/>
          <w:sz w:val="22"/>
          <w:szCs w:val="22"/>
        </w:rPr>
        <w:t>clause shall</w:t>
      </w:r>
      <w:r w:rsidRPr="004A3F7D">
        <w:rPr>
          <w:rFonts w:cs="Arial"/>
          <w:sz w:val="22"/>
          <w:szCs w:val="22"/>
        </w:rPr>
        <w:t xml:space="preserve"> not apply to any Claim which is:</w:t>
      </w:r>
    </w:p>
    <w:p w:rsidR="00F87F6B" w:rsidRPr="004A3F7D" w:rsidRDefault="00BE46BC" w:rsidP="00F87F6B">
      <w:pPr>
        <w:pStyle w:val="Heading3"/>
        <w:rPr>
          <w:rFonts w:cs="Arial"/>
          <w:sz w:val="22"/>
          <w:szCs w:val="22"/>
        </w:rPr>
      </w:pPr>
      <w:r w:rsidRPr="004A3F7D">
        <w:rPr>
          <w:rFonts w:cs="Arial"/>
          <w:sz w:val="22"/>
          <w:szCs w:val="22"/>
        </w:rPr>
        <w:t xml:space="preserve">the consequence of fraud, dishonesty, wilful concealment or wilful misrepresentation by </w:t>
      </w:r>
      <w:r w:rsidR="00F87F6B" w:rsidRPr="004A3F7D">
        <w:rPr>
          <w:rFonts w:cs="Arial"/>
          <w:sz w:val="22"/>
          <w:szCs w:val="22"/>
        </w:rPr>
        <w:t>or on behalf of the Warrantors.</w:t>
      </w:r>
    </w:p>
    <w:p w:rsidR="00BE46BC" w:rsidRPr="004A3F7D" w:rsidRDefault="00BE46BC" w:rsidP="00F87F6B">
      <w:pPr>
        <w:pStyle w:val="Heading3"/>
        <w:numPr>
          <w:ilvl w:val="0"/>
          <w:numId w:val="0"/>
        </w:numPr>
        <w:ind w:left="720"/>
        <w:rPr>
          <w:rFonts w:cs="Arial"/>
          <w:sz w:val="22"/>
          <w:szCs w:val="22"/>
        </w:rPr>
      </w:pPr>
      <w:r w:rsidRPr="004A3F7D">
        <w:rPr>
          <w:rFonts w:cs="Arial"/>
          <w:sz w:val="22"/>
          <w:szCs w:val="22"/>
        </w:rPr>
        <w:t>Failure to give reasonable details of any Claims shall not prevent the Investors from proceeding with any Claim otherwise made properly under this agreement.</w:t>
      </w:r>
    </w:p>
    <w:p w:rsidR="00BE46BC" w:rsidRPr="004A3F7D" w:rsidRDefault="00BE46BC" w:rsidP="009C2CD4">
      <w:pPr>
        <w:pStyle w:val="Heading2"/>
        <w:rPr>
          <w:rFonts w:cs="Arial"/>
          <w:sz w:val="22"/>
          <w:szCs w:val="22"/>
        </w:rPr>
      </w:pPr>
      <w:r w:rsidRPr="004A3F7D">
        <w:rPr>
          <w:rFonts w:cs="Arial"/>
          <w:sz w:val="22"/>
          <w:szCs w:val="22"/>
        </w:rPr>
        <w:t>The aggregate liability of the Warrantors in respect of all and any Claims shall be limited to:</w:t>
      </w:r>
    </w:p>
    <w:p w:rsidR="00BE46BC" w:rsidRPr="004A3F7D" w:rsidRDefault="00BE46BC">
      <w:pPr>
        <w:pStyle w:val="Heading3"/>
        <w:rPr>
          <w:rFonts w:cs="Arial"/>
          <w:sz w:val="22"/>
          <w:szCs w:val="22"/>
        </w:rPr>
      </w:pPr>
      <w:r w:rsidRPr="004A3F7D">
        <w:rPr>
          <w:rFonts w:cs="Arial"/>
          <w:sz w:val="22"/>
          <w:szCs w:val="22"/>
        </w:rPr>
        <w:t>in the case of the Company, an amount equal to the aggregate amo</w:t>
      </w:r>
      <w:r w:rsidR="00C44FEA" w:rsidRPr="004A3F7D">
        <w:rPr>
          <w:rFonts w:cs="Arial"/>
          <w:sz w:val="22"/>
          <w:szCs w:val="22"/>
        </w:rPr>
        <w:t xml:space="preserve">unt subscribed by the Investor </w:t>
      </w:r>
      <w:r w:rsidRPr="004A3F7D">
        <w:rPr>
          <w:rFonts w:cs="Arial"/>
          <w:sz w:val="22"/>
          <w:szCs w:val="22"/>
        </w:rPr>
        <w:t>pursuant to this agreement; and</w:t>
      </w:r>
    </w:p>
    <w:p w:rsidR="00BE46BC" w:rsidRPr="004A3F7D" w:rsidRDefault="00BE46BC">
      <w:pPr>
        <w:spacing w:after="240" w:line="240" w:lineRule="exact"/>
        <w:ind w:left="720"/>
        <w:rPr>
          <w:rFonts w:cs="Arial"/>
          <w:sz w:val="22"/>
          <w:szCs w:val="22"/>
        </w:rPr>
      </w:pPr>
      <w:r w:rsidRPr="004A3F7D">
        <w:rPr>
          <w:rFonts w:cs="Arial"/>
          <w:sz w:val="22"/>
          <w:szCs w:val="22"/>
        </w:rPr>
        <w:t>together with the proper and reasonable costs of recovery in respect of any Claim incurred by or on behalf of the Investors.</w:t>
      </w:r>
    </w:p>
    <w:p w:rsidR="00BE46BC" w:rsidRPr="004A3F7D" w:rsidRDefault="00BE46BC" w:rsidP="009C2CD4">
      <w:pPr>
        <w:pStyle w:val="Heading2"/>
        <w:rPr>
          <w:rFonts w:cs="Arial"/>
          <w:sz w:val="22"/>
          <w:szCs w:val="22"/>
        </w:rPr>
      </w:pPr>
      <w:r w:rsidRPr="004A3F7D">
        <w:rPr>
          <w:rFonts w:cs="Arial"/>
          <w:sz w:val="22"/>
          <w:szCs w:val="22"/>
        </w:rPr>
        <w:t>The Warrantors shall not be liable in respect of any Claim unless the aggregate liability for all Claims exceeds £</w:t>
      </w:r>
      <w:r w:rsidR="000D0D61" w:rsidRPr="004A3F7D">
        <w:rPr>
          <w:rFonts w:cs="Arial"/>
          <w:sz w:val="22"/>
          <w:szCs w:val="22"/>
        </w:rPr>
        <w:t>180</w:t>
      </w:r>
      <w:r w:rsidR="004B59E1" w:rsidRPr="004A3F7D">
        <w:rPr>
          <w:rFonts w:cs="Arial"/>
          <w:sz w:val="22"/>
          <w:szCs w:val="22"/>
        </w:rPr>
        <w:t xml:space="preserve">,000 </w:t>
      </w:r>
      <w:r w:rsidRPr="004A3F7D">
        <w:rPr>
          <w:rFonts w:cs="Arial"/>
          <w:sz w:val="22"/>
          <w:szCs w:val="22"/>
        </w:rPr>
        <w:t>in which case the Warrantors shall be liable for the entire amount and not merely the excess.</w:t>
      </w:r>
    </w:p>
    <w:p w:rsidR="00BE46BC" w:rsidRPr="004A3F7D" w:rsidRDefault="00BE46BC" w:rsidP="009C2CD4">
      <w:pPr>
        <w:pStyle w:val="Heading2"/>
        <w:rPr>
          <w:rFonts w:cs="Arial"/>
          <w:sz w:val="22"/>
          <w:szCs w:val="22"/>
        </w:rPr>
      </w:pPr>
      <w:r w:rsidRPr="004A3F7D">
        <w:rPr>
          <w:rFonts w:cs="Arial"/>
          <w:sz w:val="22"/>
          <w:szCs w:val="22"/>
        </w:rPr>
        <w:t>No liability of the Warrantors in respect of any breach of any Warranty shall arise:</w:t>
      </w:r>
    </w:p>
    <w:p w:rsidR="00BE46BC" w:rsidRPr="004A3F7D" w:rsidRDefault="00BE46BC">
      <w:pPr>
        <w:pStyle w:val="Heading3"/>
        <w:rPr>
          <w:rFonts w:cs="Arial"/>
          <w:sz w:val="22"/>
          <w:szCs w:val="22"/>
        </w:rPr>
      </w:pPr>
      <w:r w:rsidRPr="004A3F7D">
        <w:rPr>
          <w:rFonts w:cs="Arial"/>
          <w:sz w:val="22"/>
          <w:szCs w:val="22"/>
        </w:rPr>
        <w:t>if such breach occurs by reason of any matter which would not have arisen but for the coming into force of any legislation not in force at the Completion Date or by reason of any change to HM Revenue &amp; Customs' practice occurring after the Completion Date;</w:t>
      </w:r>
    </w:p>
    <w:p w:rsidR="00BE46BC" w:rsidRPr="004A3F7D" w:rsidRDefault="00BE46BC">
      <w:pPr>
        <w:pStyle w:val="Heading3"/>
        <w:rPr>
          <w:rFonts w:cs="Arial"/>
          <w:sz w:val="22"/>
          <w:szCs w:val="22"/>
        </w:rPr>
      </w:pPr>
      <w:r w:rsidRPr="004A3F7D">
        <w:rPr>
          <w:rFonts w:cs="Arial"/>
          <w:sz w:val="22"/>
          <w:szCs w:val="22"/>
        </w:rPr>
        <w:t>to the extent that specific allowance, provision or reserve has been made in the Accounts or in the Management Accounts specifically in respect of the matter to which such liability relates;</w:t>
      </w:r>
    </w:p>
    <w:p w:rsidR="00BE46BC" w:rsidRPr="004A3F7D" w:rsidRDefault="00BE46BC">
      <w:pPr>
        <w:pStyle w:val="Heading3"/>
        <w:rPr>
          <w:rFonts w:cs="Arial"/>
          <w:sz w:val="22"/>
          <w:szCs w:val="22"/>
        </w:rPr>
      </w:pPr>
      <w:r w:rsidRPr="004A3F7D">
        <w:rPr>
          <w:rFonts w:cs="Arial"/>
          <w:sz w:val="22"/>
          <w:szCs w:val="22"/>
        </w:rPr>
        <w:t>to the extent that such breach or claim arises as a result of any change in the accounting bases or policies in accordance with which the Company values its assets or calculate its liabilities or any other change in accounting practice from the treatment or application of the same used in preparing the Accounts (save to the extent that such changes are required to correct errors or because relevant generally accepted accounting principles have not been complied with).</w:t>
      </w:r>
    </w:p>
    <w:p w:rsidR="00BE46BC" w:rsidRPr="004A3F7D" w:rsidRDefault="00BE46BC" w:rsidP="009C2CD4">
      <w:pPr>
        <w:pStyle w:val="Heading2"/>
        <w:rPr>
          <w:rFonts w:cs="Arial"/>
          <w:sz w:val="22"/>
          <w:szCs w:val="22"/>
        </w:rPr>
      </w:pPr>
      <w:r w:rsidRPr="004A3F7D">
        <w:rPr>
          <w:rFonts w:cs="Arial"/>
          <w:sz w:val="22"/>
          <w:szCs w:val="22"/>
        </w:rPr>
        <w:lastRenderedPageBreak/>
        <w:t>The Investors shall be entitled to make a Claim in respect of liability which is contingent or unascertained provided that written notice of the Claim (giving as far as practical the amount and details of the Claim) is given to the Warrantors before the expiry of the relevant periods specified in clause 7.2.</w:t>
      </w:r>
    </w:p>
    <w:p w:rsidR="00BE46BC" w:rsidRPr="004A3F7D" w:rsidRDefault="00BE46BC" w:rsidP="009C2CD4">
      <w:pPr>
        <w:pStyle w:val="Heading2"/>
        <w:rPr>
          <w:rFonts w:cs="Arial"/>
          <w:sz w:val="22"/>
          <w:szCs w:val="22"/>
        </w:rPr>
      </w:pPr>
      <w:r w:rsidRPr="004A3F7D">
        <w:rPr>
          <w:rFonts w:cs="Arial"/>
          <w:sz w:val="22"/>
          <w:szCs w:val="22"/>
        </w:rPr>
        <w:t>The Warrantors shall not be liable for any Claim if the alleged breach which is the subject of the Claim is capable of remedy and is remedied to the reasonable satisfaction of the Investors by the Warrantors within 30 days of the date on which the notice in clause 7.2 above is received by the Warrantors.</w:t>
      </w:r>
    </w:p>
    <w:p w:rsidR="00BE46BC" w:rsidRPr="004A3F7D" w:rsidRDefault="00BE46BC" w:rsidP="009C2CD4">
      <w:pPr>
        <w:pStyle w:val="Heading2"/>
        <w:rPr>
          <w:rFonts w:cs="Arial"/>
          <w:sz w:val="22"/>
          <w:szCs w:val="22"/>
        </w:rPr>
      </w:pPr>
      <w:r w:rsidRPr="004A3F7D">
        <w:rPr>
          <w:rFonts w:cs="Arial"/>
          <w:sz w:val="22"/>
          <w:szCs w:val="22"/>
        </w:rPr>
        <w:t>Nothing in this agreement shall prejudice each Investor’s duty under common law to mitigate any loss or liability which is the subject of a Claim.</w:t>
      </w:r>
    </w:p>
    <w:p w:rsidR="00BE46BC" w:rsidRPr="004A3F7D" w:rsidRDefault="00BE46BC">
      <w:pPr>
        <w:pStyle w:val="Heading1"/>
        <w:keepNext/>
        <w:spacing w:before="240"/>
        <w:rPr>
          <w:rFonts w:cs="Arial"/>
          <w:b/>
          <w:sz w:val="22"/>
          <w:szCs w:val="22"/>
        </w:rPr>
      </w:pPr>
      <w:bookmarkStart w:id="6" w:name="_Toc257114295"/>
      <w:r w:rsidRPr="004A3F7D">
        <w:rPr>
          <w:rFonts w:cs="Arial"/>
          <w:b/>
          <w:sz w:val="22"/>
          <w:szCs w:val="22"/>
        </w:rPr>
        <w:t>Information rights</w:t>
      </w:r>
      <w:bookmarkEnd w:id="6"/>
    </w:p>
    <w:p w:rsidR="00BE46BC" w:rsidRPr="004A3F7D" w:rsidRDefault="00BE46BC" w:rsidP="009C2CD4">
      <w:pPr>
        <w:pStyle w:val="Heading2"/>
        <w:rPr>
          <w:rFonts w:cs="Arial"/>
          <w:sz w:val="22"/>
          <w:szCs w:val="22"/>
        </w:rPr>
      </w:pPr>
      <w:r w:rsidRPr="004A3F7D">
        <w:rPr>
          <w:rFonts w:cs="Arial"/>
          <w:sz w:val="22"/>
          <w:szCs w:val="22"/>
        </w:rPr>
        <w:t xml:space="preserve">The Company shall for each prepare management accounts (in a form approved by an Investor Majority) with comparisons to budgets and containing trading and profit and loss accounts, balance sheets, cash flow statements and forecasts and shall deliver them to the Investors within 21 days after the end of each </w:t>
      </w:r>
      <w:r w:rsidR="004B59E1" w:rsidRPr="004A3F7D">
        <w:rPr>
          <w:rFonts w:cs="Arial"/>
          <w:sz w:val="22"/>
          <w:szCs w:val="22"/>
        </w:rPr>
        <w:t>quarter</w:t>
      </w:r>
      <w:r w:rsidRPr="004A3F7D">
        <w:rPr>
          <w:rFonts w:cs="Arial"/>
          <w:sz w:val="22"/>
          <w:szCs w:val="22"/>
        </w:rPr>
        <w:t>.  The first management accounts shall be delivered to the Investors within 21 days after the end of the month in which Completion takes place.</w:t>
      </w:r>
    </w:p>
    <w:p w:rsidR="00BE46BC" w:rsidRPr="004A3F7D" w:rsidRDefault="00BE46BC" w:rsidP="009C2CD4">
      <w:pPr>
        <w:pStyle w:val="Heading2"/>
        <w:rPr>
          <w:rFonts w:cs="Arial"/>
          <w:sz w:val="22"/>
          <w:szCs w:val="22"/>
        </w:rPr>
      </w:pPr>
      <w:r w:rsidRPr="004A3F7D">
        <w:rPr>
          <w:rFonts w:cs="Arial"/>
          <w:sz w:val="22"/>
          <w:szCs w:val="22"/>
        </w:rPr>
        <w:t>The Company shall prepare a schedule of the Company’s issued share capital and any warrants and/or options to acquire shares and/or convertible securities, broken down by shareholder, option</w:t>
      </w:r>
      <w:r w:rsidR="00F87F6B" w:rsidRPr="004A3F7D">
        <w:rPr>
          <w:rFonts w:cs="Arial"/>
          <w:sz w:val="22"/>
          <w:szCs w:val="22"/>
        </w:rPr>
        <w:t xml:space="preserve"> </w:t>
      </w:r>
      <w:r w:rsidRPr="004A3F7D">
        <w:rPr>
          <w:rFonts w:cs="Arial"/>
          <w:sz w:val="22"/>
          <w:szCs w:val="22"/>
        </w:rPr>
        <w:t>holder, warrant holder and convertible securities holder (as appropriate) and including the percentage of the fully diluted issue share capital held by each holder and shall deliver such share capital schedule to the Investors within 21 days after the end of each quarter in the Company’s financial year.</w:t>
      </w:r>
    </w:p>
    <w:p w:rsidR="00BE46BC" w:rsidRPr="004A3F7D" w:rsidRDefault="00BE46BC" w:rsidP="009C2CD4">
      <w:pPr>
        <w:pStyle w:val="Heading2"/>
        <w:rPr>
          <w:rFonts w:cs="Arial"/>
          <w:sz w:val="22"/>
          <w:szCs w:val="22"/>
        </w:rPr>
      </w:pPr>
      <w:r w:rsidRPr="004A3F7D">
        <w:rPr>
          <w:rFonts w:cs="Arial"/>
          <w:sz w:val="22"/>
          <w:szCs w:val="22"/>
        </w:rPr>
        <w:t>The Company shall provide the Investors promptly with such other information concerning the Company and its business as the Investors may reasonably require from time to time.</w:t>
      </w:r>
    </w:p>
    <w:p w:rsidR="00BE46BC" w:rsidRPr="004A3F7D" w:rsidRDefault="00BE46BC" w:rsidP="009C2CD4">
      <w:pPr>
        <w:pStyle w:val="Heading2"/>
        <w:rPr>
          <w:rFonts w:cs="Arial"/>
          <w:sz w:val="22"/>
          <w:szCs w:val="22"/>
        </w:rPr>
      </w:pPr>
      <w:r w:rsidRPr="004A3F7D">
        <w:rPr>
          <w:rFonts w:cs="Arial"/>
          <w:sz w:val="22"/>
          <w:szCs w:val="22"/>
        </w:rPr>
        <w:t xml:space="preserve">[If the Company does not comply with its obligations in clauses the Investors, the Investor Directors and a firm of accountants nominated by the Investors at the Company’s expense will be entitled to attend the Company’s premises to examine the books and accounts of the Company and to discuss the Company’s affairs, finances and accounts with its directors, officers and senior employees.  </w:t>
      </w:r>
    </w:p>
    <w:p w:rsidR="00BE46BC" w:rsidRPr="004A3F7D" w:rsidRDefault="00BE46BC" w:rsidP="009C2CD4">
      <w:pPr>
        <w:pStyle w:val="Heading2"/>
        <w:rPr>
          <w:rFonts w:cs="Arial"/>
          <w:sz w:val="22"/>
          <w:szCs w:val="22"/>
        </w:rPr>
      </w:pPr>
      <w:r w:rsidRPr="004A3F7D">
        <w:rPr>
          <w:rFonts w:cs="Arial"/>
          <w:sz w:val="22"/>
          <w:szCs w:val="22"/>
        </w:rPr>
        <w:t>Each Investor shall be at liberty from time to time to make such disclosure:</w:t>
      </w:r>
    </w:p>
    <w:p w:rsidR="00BE46BC" w:rsidRPr="004A3F7D" w:rsidRDefault="00BE46BC">
      <w:pPr>
        <w:pStyle w:val="Heading3"/>
        <w:rPr>
          <w:rFonts w:cs="Arial"/>
          <w:sz w:val="22"/>
          <w:szCs w:val="22"/>
        </w:rPr>
      </w:pPr>
      <w:r w:rsidRPr="004A3F7D">
        <w:rPr>
          <w:rFonts w:cs="Arial"/>
          <w:sz w:val="22"/>
          <w:szCs w:val="22"/>
        </w:rPr>
        <w:t>to its partners, trustees, shareholders, unitholders and other participants and/or to any Member of the same Group as an Investor for the purposes of, but not limited to, reviewing existing investments and investment proposals;</w:t>
      </w:r>
    </w:p>
    <w:p w:rsidR="00BE46BC" w:rsidRPr="004A3F7D" w:rsidRDefault="00BE46BC">
      <w:pPr>
        <w:pStyle w:val="Heading3"/>
        <w:rPr>
          <w:rFonts w:cs="Arial"/>
          <w:sz w:val="22"/>
          <w:szCs w:val="22"/>
        </w:rPr>
      </w:pPr>
      <w:r w:rsidRPr="004A3F7D">
        <w:rPr>
          <w:rFonts w:cs="Arial"/>
          <w:sz w:val="22"/>
          <w:szCs w:val="22"/>
        </w:rPr>
        <w:t>to any lender to the Company and/or to any shareholder of the Company;</w:t>
      </w:r>
    </w:p>
    <w:p w:rsidR="00BE46BC" w:rsidRPr="004A3F7D" w:rsidRDefault="00BE46BC">
      <w:pPr>
        <w:pStyle w:val="Heading3"/>
        <w:rPr>
          <w:rFonts w:cs="Arial"/>
          <w:sz w:val="22"/>
          <w:szCs w:val="22"/>
        </w:rPr>
      </w:pPr>
      <w:r w:rsidRPr="004A3F7D">
        <w:rPr>
          <w:rFonts w:cs="Arial"/>
          <w:sz w:val="22"/>
          <w:szCs w:val="22"/>
        </w:rPr>
        <w:t>about the Company as shall be required by law and any regulatory authority to which any Investor is subject;</w:t>
      </w:r>
    </w:p>
    <w:p w:rsidR="00BE46BC" w:rsidRPr="004A3F7D" w:rsidRDefault="00BE46BC">
      <w:pPr>
        <w:pStyle w:val="Heading3"/>
        <w:rPr>
          <w:rFonts w:cs="Arial"/>
          <w:sz w:val="22"/>
          <w:szCs w:val="22"/>
        </w:rPr>
      </w:pPr>
      <w:r w:rsidRPr="004A3F7D">
        <w:rPr>
          <w:rFonts w:cs="Arial"/>
          <w:sz w:val="22"/>
          <w:szCs w:val="22"/>
        </w:rPr>
        <w:t>to the Company’s auditors and/or any other professional advisers of the Company;</w:t>
      </w:r>
    </w:p>
    <w:p w:rsidR="00BE46BC" w:rsidRPr="004A3F7D" w:rsidRDefault="00BE46BC">
      <w:pPr>
        <w:spacing w:after="240"/>
        <w:ind w:left="720"/>
        <w:rPr>
          <w:rFonts w:cs="Arial"/>
          <w:sz w:val="22"/>
          <w:szCs w:val="22"/>
        </w:rPr>
      </w:pPr>
      <w:r w:rsidRPr="004A3F7D">
        <w:rPr>
          <w:rFonts w:cs="Arial"/>
          <w:sz w:val="22"/>
          <w:szCs w:val="22"/>
        </w:rPr>
        <w:lastRenderedPageBreak/>
        <w:t>in relation to the business affairs and financial position of the Company as it may in its reasonable discretion think fit.</w:t>
      </w:r>
    </w:p>
    <w:p w:rsidR="00BE46BC" w:rsidRPr="004A3F7D" w:rsidRDefault="00BE46BC">
      <w:pPr>
        <w:pStyle w:val="Heading1"/>
        <w:keepNext/>
        <w:spacing w:before="240"/>
        <w:rPr>
          <w:rFonts w:cs="Arial"/>
          <w:b/>
          <w:sz w:val="22"/>
          <w:szCs w:val="22"/>
        </w:rPr>
      </w:pPr>
      <w:bookmarkStart w:id="7" w:name="_Toc257114298"/>
      <w:r w:rsidRPr="004A3F7D">
        <w:rPr>
          <w:rFonts w:cs="Arial"/>
          <w:b/>
          <w:sz w:val="22"/>
          <w:szCs w:val="22"/>
        </w:rPr>
        <w:t>Sale or IPO</w:t>
      </w:r>
      <w:bookmarkEnd w:id="7"/>
    </w:p>
    <w:p w:rsidR="00BE46BC" w:rsidRPr="004A3F7D" w:rsidRDefault="00BE46BC" w:rsidP="009C2CD4">
      <w:pPr>
        <w:pStyle w:val="Heading2"/>
        <w:rPr>
          <w:rFonts w:cs="Arial"/>
          <w:sz w:val="22"/>
          <w:szCs w:val="22"/>
        </w:rPr>
      </w:pPr>
      <w:r w:rsidRPr="004A3F7D">
        <w:rPr>
          <w:rFonts w:cs="Arial"/>
          <w:sz w:val="22"/>
          <w:szCs w:val="22"/>
        </w:rPr>
        <w:t>It is the parties’ intention to effect a Sale or IPO as soon as practicable and in any event within five years of the Completion Date.  The parties agree to keep one another informed of all and any developments which might lead to any Sale or IPO.</w:t>
      </w:r>
    </w:p>
    <w:p w:rsidR="00BE46BC" w:rsidRPr="004A3F7D" w:rsidRDefault="00BE46BC" w:rsidP="009C2CD4">
      <w:pPr>
        <w:pStyle w:val="Heading2"/>
        <w:rPr>
          <w:rFonts w:cs="Arial"/>
          <w:sz w:val="22"/>
          <w:szCs w:val="22"/>
        </w:rPr>
      </w:pPr>
      <w:r w:rsidRPr="004A3F7D">
        <w:rPr>
          <w:rFonts w:cs="Arial"/>
          <w:sz w:val="22"/>
          <w:szCs w:val="22"/>
        </w:rPr>
        <w:t>Each party acknowledges and agrees that upon a Sale or IPO the Investors shall not be obliged to give warranties or indemnities (except a warranty as to title to the shares held by such Investor).</w:t>
      </w:r>
    </w:p>
    <w:p w:rsidR="00BE46BC" w:rsidRPr="004A3F7D" w:rsidRDefault="00BE46BC" w:rsidP="009C2CD4">
      <w:pPr>
        <w:pStyle w:val="Heading2"/>
        <w:rPr>
          <w:rFonts w:cs="Arial"/>
          <w:sz w:val="22"/>
          <w:szCs w:val="22"/>
        </w:rPr>
      </w:pPr>
      <w:r w:rsidRPr="004A3F7D">
        <w:rPr>
          <w:rFonts w:cs="Arial"/>
          <w:sz w:val="22"/>
          <w:szCs w:val="22"/>
        </w:rPr>
        <w:t>If a Sale or IPO is not achieved by the fifth anniversary of Completion then the Company shall if required by an Investor Majority at the Company’s expense appoint a professional adviser (to be agreed with the prior sanction of an Investor Director Consent) to report on exit opportunities and strategy and copies of such reports shall be made available to the Investors (at the Company’s cost).</w:t>
      </w:r>
    </w:p>
    <w:p w:rsidR="00BE46BC" w:rsidRPr="004A3F7D" w:rsidRDefault="00BE46BC" w:rsidP="009C2CD4">
      <w:pPr>
        <w:pStyle w:val="Heading2"/>
        <w:rPr>
          <w:rFonts w:cs="Arial"/>
          <w:sz w:val="22"/>
          <w:szCs w:val="22"/>
        </w:rPr>
      </w:pPr>
      <w:r w:rsidRPr="004A3F7D">
        <w:rPr>
          <w:rFonts w:cs="Arial"/>
          <w:sz w:val="22"/>
          <w:szCs w:val="22"/>
        </w:rPr>
        <w:t>It is hereby agreed by the parties that, on an IPO, the Shareholders shall:</w:t>
      </w:r>
    </w:p>
    <w:p w:rsidR="00BE46BC" w:rsidRPr="004A3F7D" w:rsidRDefault="00BE46BC">
      <w:pPr>
        <w:pStyle w:val="Heading3"/>
        <w:rPr>
          <w:rFonts w:cs="Arial"/>
          <w:sz w:val="22"/>
          <w:szCs w:val="22"/>
        </w:rPr>
      </w:pPr>
      <w:r w:rsidRPr="004A3F7D">
        <w:rPr>
          <w:rFonts w:cs="Arial"/>
          <w:sz w:val="22"/>
          <w:szCs w:val="22"/>
        </w:rPr>
        <w:t>to the extent required by:</w:t>
      </w:r>
    </w:p>
    <w:p w:rsidR="00BE46BC" w:rsidRPr="004A3F7D" w:rsidRDefault="00BE46BC">
      <w:pPr>
        <w:pStyle w:val="Heading4"/>
        <w:rPr>
          <w:rFonts w:cs="Arial"/>
          <w:sz w:val="22"/>
          <w:szCs w:val="22"/>
        </w:rPr>
      </w:pPr>
      <w:r w:rsidRPr="004A3F7D">
        <w:rPr>
          <w:rFonts w:cs="Arial"/>
          <w:sz w:val="22"/>
          <w:szCs w:val="22"/>
        </w:rPr>
        <w:t>the Listing Rules; or</w:t>
      </w:r>
    </w:p>
    <w:p w:rsidR="00BE46BC" w:rsidRPr="004A3F7D" w:rsidRDefault="00BE46BC">
      <w:pPr>
        <w:pStyle w:val="Heading4"/>
        <w:rPr>
          <w:rFonts w:cs="Arial"/>
          <w:sz w:val="22"/>
          <w:szCs w:val="22"/>
        </w:rPr>
      </w:pPr>
      <w:r w:rsidRPr="004A3F7D">
        <w:rPr>
          <w:rFonts w:cs="Arial"/>
          <w:sz w:val="22"/>
          <w:szCs w:val="22"/>
        </w:rPr>
        <w:t>any equivalent requirements of any other recognised investment exchange (as defined in the Financial Services and Markets Act 2000),</w:t>
      </w:r>
    </w:p>
    <w:p w:rsidR="00BE46BC" w:rsidRPr="004A3F7D" w:rsidRDefault="00BE46BC">
      <w:pPr>
        <w:spacing w:after="240"/>
        <w:ind w:left="1440"/>
        <w:rPr>
          <w:rFonts w:cs="Arial"/>
          <w:sz w:val="22"/>
          <w:szCs w:val="22"/>
        </w:rPr>
      </w:pPr>
      <w:r w:rsidRPr="004A3F7D">
        <w:rPr>
          <w:rFonts w:cs="Arial"/>
          <w:sz w:val="22"/>
          <w:szCs w:val="22"/>
        </w:rPr>
        <w:t>retain such number of their shares in the Company held at the time of the IPO for such period after IPO as is required by the Listing Rules or the rules and requirements of the relevant recognised investment exchange; and</w:t>
      </w:r>
    </w:p>
    <w:p w:rsidR="00BE46BC" w:rsidRPr="004A3F7D" w:rsidRDefault="00BE46BC">
      <w:pPr>
        <w:pStyle w:val="Heading3"/>
        <w:rPr>
          <w:rFonts w:cs="Arial"/>
          <w:sz w:val="22"/>
          <w:szCs w:val="22"/>
        </w:rPr>
      </w:pPr>
      <w:r w:rsidRPr="004A3F7D">
        <w:rPr>
          <w:rFonts w:cs="Arial"/>
          <w:sz w:val="22"/>
          <w:szCs w:val="22"/>
        </w:rPr>
        <w:t>have regard to the recommendation of the Company’s brokers on a IPO in determining their respective sale of shares upon the Company’s IPO and shall make such determination with a view to ensuring the success of the IPO.</w:t>
      </w:r>
    </w:p>
    <w:p w:rsidR="00BE46BC" w:rsidRPr="004A3F7D" w:rsidRDefault="00BE46BC">
      <w:pPr>
        <w:pStyle w:val="Heading1"/>
        <w:keepNext/>
        <w:spacing w:before="240"/>
        <w:rPr>
          <w:rFonts w:cs="Arial"/>
          <w:b/>
          <w:sz w:val="22"/>
          <w:szCs w:val="22"/>
        </w:rPr>
      </w:pPr>
      <w:bookmarkStart w:id="8" w:name="_Toc257114299"/>
      <w:r w:rsidRPr="004A3F7D">
        <w:rPr>
          <w:rFonts w:cs="Arial"/>
          <w:b/>
          <w:sz w:val="22"/>
          <w:szCs w:val="22"/>
        </w:rPr>
        <w:t>Further issue and transfer of shares</w:t>
      </w:r>
      <w:bookmarkEnd w:id="8"/>
    </w:p>
    <w:p w:rsidR="00BE46BC" w:rsidRPr="004A3F7D" w:rsidRDefault="00BE46BC" w:rsidP="00F87F6B">
      <w:pPr>
        <w:pStyle w:val="Heading2"/>
        <w:numPr>
          <w:ilvl w:val="0"/>
          <w:numId w:val="0"/>
        </w:numPr>
        <w:ind w:left="709" w:hanging="12"/>
        <w:rPr>
          <w:rFonts w:cs="Arial"/>
          <w:sz w:val="22"/>
          <w:szCs w:val="22"/>
        </w:rPr>
      </w:pPr>
      <w:r w:rsidRPr="004A3F7D">
        <w:rPr>
          <w:rFonts w:cs="Arial"/>
          <w:sz w:val="22"/>
          <w:szCs w:val="22"/>
        </w:rPr>
        <w:t xml:space="preserve">The Deed of Adherence shall be in favour of the Company, the Investors and any other parties to this agreement and shall be delivered to the Company at its registered office and to the Investors.  </w:t>
      </w:r>
      <w:r w:rsidR="004B59E1" w:rsidRPr="004A3F7D">
        <w:rPr>
          <w:rFonts w:cs="Arial"/>
          <w:sz w:val="22"/>
          <w:szCs w:val="22"/>
        </w:rPr>
        <w:t>N</w:t>
      </w:r>
      <w:r w:rsidRPr="004A3F7D">
        <w:rPr>
          <w:rFonts w:cs="Arial"/>
          <w:sz w:val="22"/>
          <w:szCs w:val="22"/>
        </w:rPr>
        <w:t>o share transfer or issue of shares shall be registered unless such Deed of Adherence has been delivered.</w:t>
      </w:r>
    </w:p>
    <w:p w:rsidR="00BE46BC" w:rsidRPr="004A3F7D" w:rsidRDefault="00BE46BC">
      <w:pPr>
        <w:pStyle w:val="Heading1"/>
        <w:keepNext/>
        <w:spacing w:before="240"/>
        <w:rPr>
          <w:rFonts w:cs="Arial"/>
          <w:b/>
          <w:sz w:val="22"/>
          <w:szCs w:val="22"/>
        </w:rPr>
      </w:pPr>
      <w:bookmarkStart w:id="9" w:name="_Toc257114301"/>
      <w:r w:rsidRPr="004A3F7D">
        <w:rPr>
          <w:rFonts w:cs="Arial"/>
          <w:b/>
          <w:sz w:val="22"/>
          <w:szCs w:val="22"/>
        </w:rPr>
        <w:t>Confidentiality</w:t>
      </w:r>
      <w:bookmarkEnd w:id="9"/>
    </w:p>
    <w:p w:rsidR="00BE46BC" w:rsidRPr="004A3F7D" w:rsidRDefault="004B59E1">
      <w:pPr>
        <w:spacing w:after="240" w:line="240" w:lineRule="exact"/>
        <w:ind w:left="720"/>
        <w:rPr>
          <w:rFonts w:cs="Arial"/>
          <w:sz w:val="22"/>
          <w:szCs w:val="22"/>
        </w:rPr>
      </w:pPr>
      <w:r w:rsidRPr="004A3F7D">
        <w:rPr>
          <w:rFonts w:cs="Arial"/>
          <w:sz w:val="22"/>
          <w:szCs w:val="22"/>
        </w:rPr>
        <w:t>E</w:t>
      </w:r>
      <w:r w:rsidR="00BE46BC" w:rsidRPr="004A3F7D">
        <w:rPr>
          <w:rFonts w:cs="Arial"/>
          <w:sz w:val="22"/>
          <w:szCs w:val="22"/>
        </w:rPr>
        <w:t xml:space="preserve">ach of the parties agrees to keep secret and confidential and not to use disclose or divulge to any third party or to enable or cause any person to become aware of (except for the purposes of the Company's business) any confidential information relating to the Company including but not limited to Intellectual Property (whether owned or licensed by the Company), lists of customers, reports, notes, memoranda and all other documentary records pertaining to the Company or its business affairs, finances, suppliers, customers or contractual or other arrangements but excluding </w:t>
      </w:r>
      <w:r w:rsidR="00BE46BC" w:rsidRPr="004A3F7D">
        <w:rPr>
          <w:rFonts w:cs="Arial"/>
          <w:sz w:val="22"/>
          <w:szCs w:val="22"/>
        </w:rPr>
        <w:lastRenderedPageBreak/>
        <w:t>any information which is in the public domain (otherwise than through the wrongful disclosure of any party) or which they are required to disclose by law or by the rules of any regulatory body to which the Company is subject.</w:t>
      </w:r>
    </w:p>
    <w:p w:rsidR="00BE46BC" w:rsidRPr="004A3F7D" w:rsidRDefault="00BE46BC">
      <w:pPr>
        <w:pStyle w:val="Heading1"/>
        <w:keepNext/>
        <w:spacing w:before="240"/>
        <w:rPr>
          <w:rFonts w:cs="Arial"/>
          <w:b/>
          <w:sz w:val="22"/>
          <w:szCs w:val="22"/>
        </w:rPr>
      </w:pPr>
      <w:bookmarkStart w:id="10" w:name="_Toc257114302"/>
      <w:r w:rsidRPr="004A3F7D">
        <w:rPr>
          <w:rFonts w:cs="Arial"/>
          <w:b/>
          <w:sz w:val="22"/>
          <w:szCs w:val="22"/>
        </w:rPr>
        <w:t>Announcements</w:t>
      </w:r>
      <w:bookmarkEnd w:id="10"/>
    </w:p>
    <w:p w:rsidR="00BE46BC" w:rsidRPr="004A3F7D" w:rsidRDefault="004B59E1" w:rsidP="009C2CD4">
      <w:pPr>
        <w:pStyle w:val="Heading2"/>
        <w:rPr>
          <w:rFonts w:cs="Arial"/>
          <w:sz w:val="22"/>
          <w:szCs w:val="22"/>
        </w:rPr>
      </w:pPr>
      <w:r w:rsidRPr="004A3F7D">
        <w:rPr>
          <w:rFonts w:cs="Arial"/>
          <w:sz w:val="22"/>
          <w:szCs w:val="22"/>
        </w:rPr>
        <w:t>T</w:t>
      </w:r>
      <w:r w:rsidR="00BE46BC" w:rsidRPr="004A3F7D">
        <w:rPr>
          <w:rFonts w:cs="Arial"/>
          <w:sz w:val="22"/>
          <w:szCs w:val="22"/>
        </w:rPr>
        <w:t>he parties shall not make any public announcement or issue a press release or respond to any enquiry from the press or other media concerning or relating to this agreement or its subject matter (including but not limited to the Investors' investment in the C</w:t>
      </w:r>
      <w:r w:rsidRPr="004A3F7D">
        <w:rPr>
          <w:rFonts w:cs="Arial"/>
          <w:sz w:val="22"/>
          <w:szCs w:val="22"/>
        </w:rPr>
        <w:t>ompany) or any ancillary matter, save for that reported to HMRC in respect of matters concerning pension business</w:t>
      </w:r>
    </w:p>
    <w:p w:rsidR="00BE46BC" w:rsidRPr="004A3F7D" w:rsidRDefault="00BE46BC">
      <w:pPr>
        <w:pStyle w:val="Heading1"/>
        <w:keepNext/>
        <w:spacing w:before="240"/>
        <w:rPr>
          <w:rFonts w:cs="Arial"/>
          <w:b/>
          <w:sz w:val="22"/>
          <w:szCs w:val="22"/>
        </w:rPr>
      </w:pPr>
      <w:bookmarkStart w:id="11" w:name="_Toc257114303"/>
      <w:r w:rsidRPr="004A3F7D">
        <w:rPr>
          <w:rFonts w:cs="Arial"/>
          <w:b/>
          <w:sz w:val="22"/>
          <w:szCs w:val="22"/>
        </w:rPr>
        <w:t>Costs and expenses</w:t>
      </w:r>
      <w:bookmarkEnd w:id="11"/>
    </w:p>
    <w:p w:rsidR="00BE46BC" w:rsidRPr="004A3F7D" w:rsidRDefault="00BE46BC" w:rsidP="009C2CD4">
      <w:pPr>
        <w:pStyle w:val="Heading2"/>
        <w:rPr>
          <w:rFonts w:cs="Arial"/>
          <w:sz w:val="22"/>
          <w:szCs w:val="22"/>
        </w:rPr>
      </w:pPr>
      <w:r w:rsidRPr="004A3F7D">
        <w:rPr>
          <w:rFonts w:cs="Arial"/>
          <w:sz w:val="22"/>
          <w:szCs w:val="22"/>
        </w:rPr>
        <w:t>The Company shall pay at Completion all legal, accounting and due diligence fees and disbursements of the Investors in relation to the negotiation, preparation, execution, performance and implementation of this agreement and each document referred to in it and other agreements forming part of the transaction.</w:t>
      </w:r>
    </w:p>
    <w:p w:rsidR="00BE46BC" w:rsidRPr="004A3F7D" w:rsidRDefault="00BE46BC" w:rsidP="009C2CD4">
      <w:pPr>
        <w:pStyle w:val="Heading2"/>
        <w:rPr>
          <w:rFonts w:cs="Arial"/>
          <w:sz w:val="22"/>
          <w:szCs w:val="22"/>
        </w:rPr>
      </w:pPr>
      <w:r w:rsidRPr="004A3F7D">
        <w:rPr>
          <w:rFonts w:cs="Arial"/>
          <w:sz w:val="22"/>
          <w:szCs w:val="22"/>
        </w:rPr>
        <w:t>The Company shall bear their own costs and disbursements incurred in the negotiations leading up to and in the preparation of this agreement and of matters incidental to this agreement.</w:t>
      </w:r>
    </w:p>
    <w:p w:rsidR="00BE46BC" w:rsidRPr="004A3F7D" w:rsidRDefault="00BE46BC">
      <w:pPr>
        <w:pStyle w:val="Heading1"/>
        <w:keepNext/>
        <w:spacing w:before="240"/>
        <w:rPr>
          <w:rFonts w:cs="Arial"/>
          <w:b/>
          <w:sz w:val="22"/>
          <w:szCs w:val="22"/>
        </w:rPr>
      </w:pPr>
      <w:bookmarkStart w:id="12" w:name="_Toc257114305"/>
      <w:r w:rsidRPr="004A3F7D">
        <w:rPr>
          <w:rFonts w:cs="Arial"/>
          <w:b/>
          <w:sz w:val="22"/>
          <w:szCs w:val="22"/>
        </w:rPr>
        <w:t>Effect of ceasing to hold shares</w:t>
      </w:r>
      <w:bookmarkEnd w:id="12"/>
    </w:p>
    <w:p w:rsidR="00BE46BC" w:rsidRPr="004A3F7D" w:rsidRDefault="00BE46BC">
      <w:pPr>
        <w:spacing w:after="240" w:line="240" w:lineRule="exact"/>
        <w:ind w:left="720"/>
        <w:rPr>
          <w:rFonts w:cs="Arial"/>
          <w:sz w:val="22"/>
          <w:szCs w:val="22"/>
        </w:rPr>
      </w:pPr>
      <w:r w:rsidRPr="004A3F7D">
        <w:rPr>
          <w:rFonts w:cs="Arial"/>
          <w:sz w:val="22"/>
          <w:szCs w:val="22"/>
        </w:rPr>
        <w:t>A party shall cease to be a party to this agreement for the purpose of receiving benefits and enforcing his rights with effect from the date he ceases to hold or beneficially own any shares in the capital of the Company (but without prejudice to any benefits and rights enjoyed prior to such cessation).</w:t>
      </w:r>
    </w:p>
    <w:p w:rsidR="00BE46BC" w:rsidRPr="004A3F7D" w:rsidRDefault="00BE46BC">
      <w:pPr>
        <w:pStyle w:val="Heading1"/>
        <w:keepNext/>
        <w:spacing w:before="240"/>
        <w:rPr>
          <w:rFonts w:cs="Arial"/>
          <w:b/>
          <w:sz w:val="22"/>
          <w:szCs w:val="22"/>
        </w:rPr>
      </w:pPr>
      <w:bookmarkStart w:id="13" w:name="_Toc257114306"/>
      <w:r w:rsidRPr="004A3F7D">
        <w:rPr>
          <w:rFonts w:cs="Arial"/>
          <w:b/>
          <w:sz w:val="22"/>
          <w:szCs w:val="22"/>
        </w:rPr>
        <w:t>Cumulative remedies</w:t>
      </w:r>
      <w:bookmarkEnd w:id="13"/>
    </w:p>
    <w:p w:rsidR="00BE46BC" w:rsidRPr="004A3F7D" w:rsidRDefault="00BE46BC">
      <w:pPr>
        <w:spacing w:after="240" w:line="240" w:lineRule="exact"/>
        <w:ind w:left="720"/>
        <w:rPr>
          <w:rFonts w:cs="Arial"/>
          <w:sz w:val="22"/>
          <w:szCs w:val="22"/>
        </w:rPr>
      </w:pPr>
      <w:r w:rsidRPr="004A3F7D">
        <w:rPr>
          <w:rFonts w:cs="Arial"/>
          <w:sz w:val="22"/>
          <w:szCs w:val="22"/>
        </w:rPr>
        <w:t>The rights, powers, privileges and remedies conferred upon the Investor in this agreement are cumulative and are not exclusive of any other rights, powers, privileges or remedies provided by law.</w:t>
      </w:r>
    </w:p>
    <w:p w:rsidR="00BE46BC" w:rsidRPr="004A3F7D" w:rsidRDefault="00BE46BC">
      <w:pPr>
        <w:pStyle w:val="Heading1"/>
        <w:keepNext/>
        <w:spacing w:before="240"/>
        <w:rPr>
          <w:rFonts w:cs="Arial"/>
          <w:b/>
          <w:sz w:val="22"/>
          <w:szCs w:val="22"/>
        </w:rPr>
      </w:pPr>
      <w:bookmarkStart w:id="14" w:name="_Toc257114307"/>
      <w:r w:rsidRPr="004A3F7D">
        <w:rPr>
          <w:rFonts w:cs="Arial"/>
          <w:b/>
          <w:sz w:val="22"/>
          <w:szCs w:val="22"/>
        </w:rPr>
        <w:t>Waiver</w:t>
      </w:r>
      <w:bookmarkEnd w:id="14"/>
    </w:p>
    <w:p w:rsidR="00BE46BC" w:rsidRPr="004A3F7D" w:rsidRDefault="00BE46BC">
      <w:pPr>
        <w:spacing w:after="240" w:line="240" w:lineRule="exact"/>
        <w:ind w:left="720"/>
        <w:rPr>
          <w:rFonts w:cs="Arial"/>
          <w:sz w:val="22"/>
          <w:szCs w:val="22"/>
        </w:rPr>
      </w:pPr>
      <w:r w:rsidRPr="004A3F7D">
        <w:rPr>
          <w:rFonts w:cs="Arial"/>
          <w:sz w:val="22"/>
          <w:szCs w:val="22"/>
        </w:rPr>
        <w:t>The express or implied waiver by any party to this agreement of any of its rights or remedies arising under this agreement or by law shall not constitute a continuing waiver of the right or remedy waived or a waiver of any other right or remedy.</w:t>
      </w:r>
    </w:p>
    <w:p w:rsidR="00BE46BC" w:rsidRPr="004A3F7D" w:rsidRDefault="00BE46BC">
      <w:pPr>
        <w:pStyle w:val="Heading1"/>
        <w:keepNext/>
        <w:spacing w:before="240"/>
        <w:rPr>
          <w:rFonts w:cs="Arial"/>
          <w:b/>
          <w:sz w:val="22"/>
          <w:szCs w:val="22"/>
        </w:rPr>
      </w:pPr>
      <w:bookmarkStart w:id="15" w:name="_Toc257114308"/>
      <w:r w:rsidRPr="004A3F7D">
        <w:rPr>
          <w:rFonts w:cs="Arial"/>
          <w:b/>
          <w:sz w:val="22"/>
          <w:szCs w:val="22"/>
        </w:rPr>
        <w:t>Entire agreement</w:t>
      </w:r>
      <w:bookmarkEnd w:id="15"/>
    </w:p>
    <w:p w:rsidR="00BE46BC" w:rsidRPr="004A3F7D" w:rsidRDefault="00BE46BC" w:rsidP="009C2CD4">
      <w:pPr>
        <w:pStyle w:val="Heading2"/>
        <w:rPr>
          <w:rFonts w:cs="Arial"/>
          <w:sz w:val="22"/>
          <w:szCs w:val="22"/>
        </w:rPr>
      </w:pPr>
      <w:r w:rsidRPr="004A3F7D">
        <w:rPr>
          <w:rFonts w:cs="Arial"/>
          <w:sz w:val="22"/>
          <w:szCs w:val="22"/>
        </w:rPr>
        <w:t>This agreement and the documents referred to or incorporated in it constitute the entire agreement between the parties relating to the subject matter of this agreement and supersedes and extinguishes any prior drafts, agreements, undertakings, representations, warranties and arrangements of any nature whatsoever, whether or not in writing, between the parties in relation to the subject matter of this agreement.</w:t>
      </w:r>
    </w:p>
    <w:p w:rsidR="00BE46BC" w:rsidRPr="004A3F7D" w:rsidRDefault="00BE46BC" w:rsidP="009C2CD4">
      <w:pPr>
        <w:pStyle w:val="Heading2"/>
        <w:rPr>
          <w:rFonts w:cs="Arial"/>
          <w:sz w:val="22"/>
          <w:szCs w:val="22"/>
        </w:rPr>
      </w:pPr>
      <w:r w:rsidRPr="004A3F7D">
        <w:rPr>
          <w:rFonts w:cs="Arial"/>
          <w:sz w:val="22"/>
          <w:szCs w:val="22"/>
        </w:rPr>
        <w:t xml:space="preserve">Each of the parties acknowledges and agrees that it has not entered into this agreement in reliance on any statement or representation of any person (whether a party to this agreement or not) other than as expressly incorporated </w:t>
      </w:r>
      <w:r w:rsidRPr="004A3F7D">
        <w:rPr>
          <w:rFonts w:cs="Arial"/>
          <w:sz w:val="22"/>
          <w:szCs w:val="22"/>
        </w:rPr>
        <w:lastRenderedPageBreak/>
        <w:t>in this agreement and the documents referred to or incorporated in this agreement.</w:t>
      </w:r>
    </w:p>
    <w:p w:rsidR="00BE46BC" w:rsidRPr="004A3F7D" w:rsidRDefault="00BE46BC" w:rsidP="009C2CD4">
      <w:pPr>
        <w:pStyle w:val="Heading2"/>
        <w:rPr>
          <w:rFonts w:cs="Arial"/>
          <w:sz w:val="22"/>
          <w:szCs w:val="22"/>
        </w:rPr>
      </w:pPr>
      <w:r w:rsidRPr="004A3F7D">
        <w:rPr>
          <w:rFonts w:cs="Arial"/>
          <w:sz w:val="22"/>
          <w:szCs w:val="22"/>
        </w:rPr>
        <w:t>Without limiting the generality of the foregoing, each of the parties irrevocably and unconditionally waives any right or remedy it may have to claim damages and/or to rescind this agreement by reason of any misrepresentation (other than a fraudulent misrepresentation) having been made to it by any person (whether party to this agreement or not) and upon which it has relied in entering into this agreement.</w:t>
      </w:r>
    </w:p>
    <w:p w:rsidR="00BE46BC" w:rsidRPr="004A3F7D" w:rsidRDefault="00BE46BC" w:rsidP="009C2CD4">
      <w:pPr>
        <w:pStyle w:val="Heading2"/>
        <w:rPr>
          <w:rFonts w:cs="Arial"/>
          <w:sz w:val="22"/>
          <w:szCs w:val="22"/>
        </w:rPr>
      </w:pPr>
      <w:r w:rsidRPr="004A3F7D">
        <w:rPr>
          <w:rFonts w:cs="Arial"/>
          <w:sz w:val="22"/>
          <w:szCs w:val="22"/>
        </w:rPr>
        <w:t>Each of the parties acknowledges and agrees that the only cause of action available to it under the terms of this agreement and the documents referred to or incorporated in this agreement shall be for breach of contract.</w:t>
      </w:r>
    </w:p>
    <w:p w:rsidR="00BE46BC" w:rsidRPr="004A3F7D" w:rsidRDefault="00BE46BC" w:rsidP="009C2CD4">
      <w:pPr>
        <w:pStyle w:val="Heading2"/>
        <w:rPr>
          <w:rFonts w:cs="Arial"/>
          <w:sz w:val="22"/>
          <w:szCs w:val="22"/>
        </w:rPr>
      </w:pPr>
      <w:r w:rsidRPr="004A3F7D">
        <w:rPr>
          <w:rFonts w:cs="Arial"/>
          <w:sz w:val="22"/>
          <w:szCs w:val="22"/>
        </w:rPr>
        <w:t>Nothing contained in this agreement or in any other document referred to or incorporated in it shall be read or construed as excluding any liability or remedy as a result of fraud.</w:t>
      </w:r>
    </w:p>
    <w:p w:rsidR="00BE46BC" w:rsidRPr="004A3F7D" w:rsidRDefault="00BE46BC">
      <w:pPr>
        <w:pStyle w:val="Heading1"/>
        <w:keepNext/>
        <w:spacing w:before="240"/>
        <w:rPr>
          <w:rFonts w:cs="Arial"/>
          <w:b/>
          <w:sz w:val="22"/>
          <w:szCs w:val="22"/>
        </w:rPr>
      </w:pPr>
      <w:bookmarkStart w:id="16" w:name="_Toc257114309"/>
      <w:r w:rsidRPr="004A3F7D">
        <w:rPr>
          <w:rFonts w:cs="Arial"/>
          <w:b/>
          <w:sz w:val="22"/>
          <w:szCs w:val="22"/>
        </w:rPr>
        <w:t>Variation</w:t>
      </w:r>
      <w:bookmarkEnd w:id="16"/>
    </w:p>
    <w:p w:rsidR="00BE46BC" w:rsidRPr="004A3F7D" w:rsidRDefault="00BE46BC">
      <w:pPr>
        <w:spacing w:after="240" w:line="240" w:lineRule="exact"/>
        <w:ind w:left="720"/>
        <w:rPr>
          <w:rFonts w:cs="Arial"/>
          <w:sz w:val="22"/>
          <w:szCs w:val="22"/>
        </w:rPr>
      </w:pPr>
      <w:r w:rsidRPr="004A3F7D">
        <w:rPr>
          <w:rFonts w:cs="Arial"/>
          <w:sz w:val="22"/>
          <w:szCs w:val="22"/>
        </w:rPr>
        <w:t xml:space="preserve">Any variation of this agreement is valid only if it is in writing and signed by the Company and by shareholders of the Company holding between them at least </w:t>
      </w:r>
      <w:r w:rsidR="004B59E1" w:rsidRPr="004A3F7D">
        <w:rPr>
          <w:rFonts w:cs="Arial"/>
          <w:sz w:val="22"/>
          <w:szCs w:val="22"/>
        </w:rPr>
        <w:t xml:space="preserve">90 per cent </w:t>
      </w:r>
      <w:r w:rsidRPr="004A3F7D">
        <w:rPr>
          <w:rFonts w:cs="Arial"/>
          <w:sz w:val="22"/>
          <w:szCs w:val="22"/>
        </w:rPr>
        <w:t>of the issued share capital of the Company, in which event such change shall be binding against all of the parties hereto provided that if such change would impose any new obligations on a party or increase any existing obligation, the consent of the affected party to such change shall be specifically required.</w:t>
      </w:r>
    </w:p>
    <w:p w:rsidR="00BE46BC" w:rsidRPr="004A3F7D" w:rsidRDefault="00BE46BC">
      <w:pPr>
        <w:pStyle w:val="Heading1"/>
        <w:keepNext/>
        <w:spacing w:before="240"/>
        <w:rPr>
          <w:rFonts w:cs="Arial"/>
          <w:b/>
          <w:sz w:val="22"/>
          <w:szCs w:val="22"/>
        </w:rPr>
      </w:pPr>
      <w:bookmarkStart w:id="17" w:name="_Toc257114310"/>
      <w:r w:rsidRPr="004A3F7D">
        <w:rPr>
          <w:rFonts w:cs="Arial"/>
          <w:b/>
          <w:sz w:val="22"/>
          <w:szCs w:val="22"/>
        </w:rPr>
        <w:t>No partnership</w:t>
      </w:r>
      <w:bookmarkEnd w:id="17"/>
    </w:p>
    <w:p w:rsidR="00BE46BC" w:rsidRPr="004A3F7D" w:rsidRDefault="00BE46BC">
      <w:pPr>
        <w:spacing w:after="240" w:line="240" w:lineRule="exact"/>
        <w:ind w:left="720"/>
        <w:rPr>
          <w:rFonts w:cs="Arial"/>
          <w:sz w:val="22"/>
          <w:szCs w:val="22"/>
        </w:rPr>
      </w:pPr>
      <w:r w:rsidRPr="004A3F7D">
        <w:rPr>
          <w:rFonts w:cs="Arial"/>
          <w:sz w:val="22"/>
          <w:szCs w:val="22"/>
        </w:rPr>
        <w:t>Nothing in this agreement is intended to or shall be construed as establishing or implying any partnership of any kind between the parties.</w:t>
      </w:r>
    </w:p>
    <w:p w:rsidR="00BE46BC" w:rsidRPr="004A3F7D" w:rsidRDefault="00BE46BC">
      <w:pPr>
        <w:pStyle w:val="Heading1"/>
        <w:keepNext/>
        <w:spacing w:before="240"/>
        <w:rPr>
          <w:rFonts w:cs="Arial"/>
          <w:b/>
          <w:sz w:val="22"/>
          <w:szCs w:val="22"/>
        </w:rPr>
      </w:pPr>
      <w:bookmarkStart w:id="18" w:name="_Toc257114311"/>
      <w:r w:rsidRPr="004A3F7D">
        <w:rPr>
          <w:rFonts w:cs="Arial"/>
          <w:b/>
          <w:sz w:val="22"/>
          <w:szCs w:val="22"/>
        </w:rPr>
        <w:t>Assignment and transfer</w:t>
      </w:r>
      <w:bookmarkEnd w:id="18"/>
    </w:p>
    <w:p w:rsidR="00BE46BC" w:rsidRPr="004A3F7D" w:rsidRDefault="004B59E1" w:rsidP="009C2CD4">
      <w:pPr>
        <w:pStyle w:val="Heading2"/>
        <w:rPr>
          <w:rFonts w:cs="Arial"/>
          <w:sz w:val="22"/>
          <w:szCs w:val="22"/>
        </w:rPr>
      </w:pPr>
      <w:r w:rsidRPr="004A3F7D">
        <w:rPr>
          <w:rFonts w:cs="Arial"/>
          <w:sz w:val="22"/>
          <w:szCs w:val="22"/>
        </w:rPr>
        <w:t>T</w:t>
      </w:r>
      <w:r w:rsidR="00BE46BC" w:rsidRPr="004A3F7D">
        <w:rPr>
          <w:rFonts w:cs="Arial"/>
          <w:sz w:val="22"/>
          <w:szCs w:val="22"/>
        </w:rPr>
        <w:t>his agreement is personal to the parties and no party shall:</w:t>
      </w:r>
    </w:p>
    <w:p w:rsidR="00BE46BC" w:rsidRPr="004A3F7D" w:rsidRDefault="00BE46BC">
      <w:pPr>
        <w:pStyle w:val="Heading3"/>
        <w:rPr>
          <w:rFonts w:cs="Arial"/>
          <w:sz w:val="22"/>
          <w:szCs w:val="22"/>
        </w:rPr>
      </w:pPr>
      <w:r w:rsidRPr="004A3F7D">
        <w:rPr>
          <w:rFonts w:cs="Arial"/>
          <w:sz w:val="22"/>
          <w:szCs w:val="22"/>
        </w:rPr>
        <w:t>assign any of its rights under this agreement;</w:t>
      </w:r>
    </w:p>
    <w:p w:rsidR="00BE46BC" w:rsidRPr="004A3F7D" w:rsidRDefault="00BE46BC">
      <w:pPr>
        <w:pStyle w:val="Heading3"/>
        <w:rPr>
          <w:rFonts w:cs="Arial"/>
          <w:sz w:val="22"/>
          <w:szCs w:val="22"/>
        </w:rPr>
      </w:pPr>
      <w:r w:rsidRPr="004A3F7D">
        <w:rPr>
          <w:rFonts w:cs="Arial"/>
          <w:sz w:val="22"/>
          <w:szCs w:val="22"/>
        </w:rPr>
        <w:t>transfer any of its obligations under this agreement;</w:t>
      </w:r>
    </w:p>
    <w:p w:rsidR="00BE46BC" w:rsidRPr="004A3F7D" w:rsidRDefault="00BE46BC">
      <w:pPr>
        <w:pStyle w:val="Heading3"/>
        <w:rPr>
          <w:rFonts w:cs="Arial"/>
          <w:sz w:val="22"/>
          <w:szCs w:val="22"/>
        </w:rPr>
      </w:pPr>
      <w:r w:rsidRPr="004A3F7D">
        <w:rPr>
          <w:rFonts w:cs="Arial"/>
          <w:sz w:val="22"/>
          <w:szCs w:val="22"/>
        </w:rPr>
        <w:t>sub-contract or delegate any of its obligations under this agreement; or</w:t>
      </w:r>
    </w:p>
    <w:p w:rsidR="00BE46BC" w:rsidRPr="004A3F7D" w:rsidRDefault="00BE46BC">
      <w:pPr>
        <w:pStyle w:val="Heading3"/>
        <w:rPr>
          <w:rFonts w:cs="Arial"/>
          <w:sz w:val="22"/>
          <w:szCs w:val="22"/>
        </w:rPr>
      </w:pPr>
      <w:r w:rsidRPr="004A3F7D">
        <w:rPr>
          <w:rFonts w:cs="Arial"/>
          <w:sz w:val="22"/>
          <w:szCs w:val="22"/>
        </w:rPr>
        <w:t>charge or deal in any other manner with this agreement or any of its rights or obligations.</w:t>
      </w:r>
    </w:p>
    <w:p w:rsidR="00BE46BC" w:rsidRPr="004A3F7D" w:rsidRDefault="004B59E1" w:rsidP="004B59E1">
      <w:pPr>
        <w:pStyle w:val="Heading2"/>
        <w:numPr>
          <w:ilvl w:val="0"/>
          <w:numId w:val="0"/>
        </w:numPr>
        <w:ind w:left="720"/>
        <w:rPr>
          <w:rFonts w:cs="Arial"/>
          <w:sz w:val="22"/>
          <w:szCs w:val="22"/>
        </w:rPr>
      </w:pPr>
      <w:r w:rsidRPr="004A3F7D">
        <w:rPr>
          <w:rFonts w:cs="Arial"/>
          <w:sz w:val="22"/>
          <w:szCs w:val="22"/>
        </w:rPr>
        <w:t>but a</w:t>
      </w:r>
      <w:r w:rsidR="00BE46BC" w:rsidRPr="004A3F7D">
        <w:rPr>
          <w:rFonts w:cs="Arial"/>
          <w:sz w:val="22"/>
          <w:szCs w:val="22"/>
        </w:rPr>
        <w:t>n Investor may assign the whole or part of any of its rights in this agreement to any person who has received a transfer of shares in the capital of the Company from such Investor and has executed a Deed of Adherence.</w:t>
      </w:r>
    </w:p>
    <w:p w:rsidR="00BE46BC" w:rsidRPr="004A3F7D" w:rsidRDefault="00BE46BC">
      <w:pPr>
        <w:pStyle w:val="Heading1"/>
        <w:keepNext/>
        <w:spacing w:before="240"/>
        <w:rPr>
          <w:rFonts w:cs="Arial"/>
          <w:b/>
          <w:sz w:val="22"/>
          <w:szCs w:val="22"/>
        </w:rPr>
      </w:pPr>
      <w:bookmarkStart w:id="19" w:name="_Toc257114312"/>
      <w:r w:rsidRPr="004A3F7D">
        <w:rPr>
          <w:rFonts w:cs="Arial"/>
          <w:b/>
          <w:sz w:val="22"/>
          <w:szCs w:val="22"/>
        </w:rPr>
        <w:t>Rights of third parties</w:t>
      </w:r>
      <w:bookmarkEnd w:id="19"/>
    </w:p>
    <w:p w:rsidR="00BE46BC" w:rsidRPr="004A3F7D" w:rsidRDefault="00F87F6B" w:rsidP="009C2CD4">
      <w:pPr>
        <w:pStyle w:val="Heading2"/>
        <w:rPr>
          <w:rFonts w:cs="Arial"/>
          <w:sz w:val="22"/>
          <w:szCs w:val="22"/>
        </w:rPr>
      </w:pPr>
      <w:r w:rsidRPr="004A3F7D">
        <w:rPr>
          <w:rFonts w:cs="Arial"/>
          <w:sz w:val="22"/>
          <w:szCs w:val="22"/>
        </w:rPr>
        <w:t>T</w:t>
      </w:r>
      <w:r w:rsidR="00BE46BC" w:rsidRPr="004A3F7D">
        <w:rPr>
          <w:rFonts w:cs="Arial"/>
          <w:sz w:val="22"/>
          <w:szCs w:val="22"/>
        </w:rPr>
        <w:t>his agreement does not confer any rights on any person or party (other than the parties to this agreement) pursuant to the Contracts (Rights of Third Parties) Act 1999.</w:t>
      </w:r>
    </w:p>
    <w:p w:rsidR="00BE46BC" w:rsidRPr="004A3F7D" w:rsidRDefault="00BE46BC" w:rsidP="009C2CD4">
      <w:pPr>
        <w:pStyle w:val="Heading2"/>
        <w:rPr>
          <w:rFonts w:cs="Arial"/>
          <w:sz w:val="22"/>
          <w:szCs w:val="22"/>
        </w:rPr>
      </w:pPr>
      <w:r w:rsidRPr="004A3F7D">
        <w:rPr>
          <w:rFonts w:cs="Arial"/>
          <w:sz w:val="22"/>
          <w:szCs w:val="22"/>
        </w:rPr>
        <w:lastRenderedPageBreak/>
        <w:t xml:space="preserve">The general partner </w:t>
      </w:r>
      <w:r w:rsidR="004B59E1" w:rsidRPr="004A3F7D">
        <w:rPr>
          <w:rFonts w:cs="Arial"/>
          <w:sz w:val="22"/>
          <w:szCs w:val="22"/>
        </w:rPr>
        <w:t xml:space="preserve">or a trustee </w:t>
      </w:r>
      <w:r w:rsidRPr="004A3F7D">
        <w:rPr>
          <w:rFonts w:cs="Arial"/>
          <w:sz w:val="22"/>
          <w:szCs w:val="22"/>
        </w:rPr>
        <w:t>of an Investor or the management company authorised from time to time to act on behalf of an Investor or another person or persons nominated by an Investor, shall be entitled to enforce all of the rights and benefits under this agreement at all times as if party to this agreement.</w:t>
      </w:r>
    </w:p>
    <w:p w:rsidR="00BE46BC" w:rsidRPr="004A3F7D" w:rsidRDefault="00BE46BC">
      <w:pPr>
        <w:pStyle w:val="Heading1"/>
        <w:keepNext/>
        <w:spacing w:before="240"/>
        <w:rPr>
          <w:rFonts w:cs="Arial"/>
          <w:b/>
          <w:sz w:val="22"/>
          <w:szCs w:val="22"/>
        </w:rPr>
      </w:pPr>
      <w:bookmarkStart w:id="20" w:name="_Toc257114313"/>
      <w:r w:rsidRPr="004A3F7D">
        <w:rPr>
          <w:rFonts w:cs="Arial"/>
          <w:b/>
          <w:sz w:val="22"/>
          <w:szCs w:val="22"/>
        </w:rPr>
        <w:t>Conflict between agreements</w:t>
      </w:r>
      <w:bookmarkEnd w:id="20"/>
    </w:p>
    <w:p w:rsidR="00BE46BC" w:rsidRPr="004A3F7D" w:rsidRDefault="00BE46BC">
      <w:pPr>
        <w:spacing w:after="240" w:line="240" w:lineRule="exact"/>
        <w:ind w:left="720"/>
        <w:rPr>
          <w:rFonts w:cs="Arial"/>
          <w:sz w:val="22"/>
          <w:szCs w:val="22"/>
        </w:rPr>
      </w:pPr>
      <w:r w:rsidRPr="004A3F7D">
        <w:rPr>
          <w:rFonts w:cs="Arial"/>
          <w:sz w:val="22"/>
          <w:szCs w:val="22"/>
        </w:rPr>
        <w:t>Subject to any applicable law, in the event of any ambiguity or conflict between this agreement, the terms of this agreement shall prevail as between the Shareholders and in such event the Shareholders shall procure such modification to the New Articles as shall be necessary.</w:t>
      </w:r>
    </w:p>
    <w:p w:rsidR="00BE46BC" w:rsidRPr="004A3F7D" w:rsidRDefault="00BE46BC">
      <w:pPr>
        <w:pStyle w:val="Heading1"/>
        <w:keepNext/>
        <w:spacing w:before="240"/>
        <w:rPr>
          <w:rFonts w:cs="Arial"/>
          <w:b/>
          <w:sz w:val="22"/>
          <w:szCs w:val="22"/>
        </w:rPr>
      </w:pPr>
      <w:bookmarkStart w:id="21" w:name="_Toc257114314"/>
      <w:r w:rsidRPr="004A3F7D">
        <w:rPr>
          <w:rFonts w:cs="Arial"/>
          <w:b/>
          <w:sz w:val="22"/>
          <w:szCs w:val="22"/>
        </w:rPr>
        <w:t>Counterparts</w:t>
      </w:r>
      <w:bookmarkEnd w:id="21"/>
    </w:p>
    <w:p w:rsidR="00BE46BC" w:rsidRPr="004A3F7D" w:rsidRDefault="00BE46BC">
      <w:pPr>
        <w:spacing w:after="240" w:line="240" w:lineRule="exact"/>
        <w:ind w:left="720"/>
        <w:rPr>
          <w:rFonts w:cs="Arial"/>
          <w:sz w:val="22"/>
          <w:szCs w:val="22"/>
        </w:rPr>
      </w:pPr>
      <w:r w:rsidRPr="004A3F7D">
        <w:rPr>
          <w:rFonts w:cs="Arial"/>
          <w:sz w:val="22"/>
          <w:szCs w:val="22"/>
        </w:rPr>
        <w:t>This agreement may be executed in any number of counterparts, each of which shall constitute an original, and all the counterparts shall together constitute one and the same agreement.</w:t>
      </w:r>
    </w:p>
    <w:p w:rsidR="00BE46BC" w:rsidRPr="004A3F7D" w:rsidRDefault="00BE46BC">
      <w:pPr>
        <w:pStyle w:val="Heading1"/>
        <w:keepNext/>
        <w:spacing w:before="240"/>
        <w:rPr>
          <w:rFonts w:cs="Arial"/>
          <w:b/>
          <w:sz w:val="22"/>
          <w:szCs w:val="22"/>
        </w:rPr>
      </w:pPr>
      <w:bookmarkStart w:id="22" w:name="_Toc257114315"/>
      <w:r w:rsidRPr="004A3F7D">
        <w:rPr>
          <w:rFonts w:cs="Arial"/>
          <w:b/>
          <w:sz w:val="22"/>
          <w:szCs w:val="22"/>
        </w:rPr>
        <w:t>Notices</w:t>
      </w:r>
      <w:bookmarkEnd w:id="22"/>
    </w:p>
    <w:p w:rsidR="00BE46BC" w:rsidRPr="004A3F7D" w:rsidRDefault="00BE46BC" w:rsidP="009C2CD4">
      <w:pPr>
        <w:pStyle w:val="Heading2"/>
        <w:rPr>
          <w:rFonts w:cs="Arial"/>
          <w:sz w:val="22"/>
          <w:szCs w:val="22"/>
        </w:rPr>
      </w:pPr>
      <w:r w:rsidRPr="004A3F7D">
        <w:rPr>
          <w:rFonts w:cs="Arial"/>
          <w:sz w:val="22"/>
          <w:szCs w:val="22"/>
        </w:rPr>
        <w:t>Any communication and/or information to be given in connection with this agreement shall be in writing in English and shall either be delivered by hand or sent by first class post or fax email or in electronic form if so required by the Investors:</w:t>
      </w:r>
    </w:p>
    <w:p w:rsidR="00BE46BC" w:rsidRPr="004A3F7D" w:rsidRDefault="00BE46BC">
      <w:pPr>
        <w:pStyle w:val="Heading3"/>
        <w:rPr>
          <w:rFonts w:cs="Arial"/>
          <w:sz w:val="22"/>
          <w:szCs w:val="22"/>
        </w:rPr>
      </w:pPr>
      <w:r w:rsidRPr="004A3F7D">
        <w:rPr>
          <w:rFonts w:cs="Arial"/>
          <w:sz w:val="22"/>
          <w:szCs w:val="22"/>
        </w:rPr>
        <w:t>to any company which is a party at its registered office (or such other address as it may notify to the other parties to this agreement for such purpose);</w:t>
      </w:r>
    </w:p>
    <w:p w:rsidR="00BE46BC" w:rsidRPr="004A3F7D" w:rsidRDefault="00BE46BC">
      <w:pPr>
        <w:pStyle w:val="Heading3"/>
        <w:rPr>
          <w:rFonts w:cs="Arial"/>
          <w:sz w:val="22"/>
          <w:szCs w:val="22"/>
        </w:rPr>
      </w:pPr>
      <w:r w:rsidRPr="004A3F7D">
        <w:rPr>
          <w:rFonts w:cs="Arial"/>
          <w:sz w:val="22"/>
          <w:szCs w:val="22"/>
        </w:rPr>
        <w:t>to any individual who is a party at the address of that individual shown in schedule 1; or</w:t>
      </w:r>
    </w:p>
    <w:p w:rsidR="00BE46BC" w:rsidRPr="004A3F7D" w:rsidRDefault="00BE46BC">
      <w:pPr>
        <w:pStyle w:val="Heading3"/>
        <w:rPr>
          <w:rFonts w:cs="Arial"/>
          <w:sz w:val="22"/>
          <w:szCs w:val="22"/>
        </w:rPr>
      </w:pPr>
      <w:r w:rsidRPr="004A3F7D">
        <w:rPr>
          <w:rFonts w:cs="Arial"/>
          <w:sz w:val="22"/>
          <w:szCs w:val="22"/>
        </w:rPr>
        <w:t>to the Investor at the principal place of business of the Investor,</w:t>
      </w:r>
    </w:p>
    <w:p w:rsidR="00BE46BC" w:rsidRPr="004A3F7D" w:rsidRDefault="00BE46BC">
      <w:pPr>
        <w:spacing w:after="240"/>
        <w:ind w:left="850"/>
        <w:rPr>
          <w:rFonts w:cs="Arial"/>
          <w:sz w:val="22"/>
          <w:szCs w:val="22"/>
        </w:rPr>
      </w:pPr>
      <w:r w:rsidRPr="004A3F7D">
        <w:rPr>
          <w:rFonts w:cs="Arial"/>
          <w:sz w:val="22"/>
          <w:szCs w:val="22"/>
        </w:rPr>
        <w:t>(or in each such case such other address as the recipient may notify to the other parties for such purpose).</w:t>
      </w:r>
    </w:p>
    <w:p w:rsidR="00BE46BC" w:rsidRPr="004A3F7D" w:rsidRDefault="00BE46BC" w:rsidP="009C2CD4">
      <w:pPr>
        <w:pStyle w:val="Heading2"/>
        <w:rPr>
          <w:rFonts w:cs="Arial"/>
          <w:sz w:val="22"/>
          <w:szCs w:val="22"/>
        </w:rPr>
      </w:pPr>
      <w:r w:rsidRPr="004A3F7D">
        <w:rPr>
          <w:rFonts w:cs="Arial"/>
          <w:sz w:val="22"/>
          <w:szCs w:val="22"/>
        </w:rPr>
        <w:t>A communication sent shall be deemed to have been received:</w:t>
      </w:r>
    </w:p>
    <w:p w:rsidR="00BE46BC" w:rsidRPr="004A3F7D" w:rsidRDefault="00BE46BC">
      <w:pPr>
        <w:pStyle w:val="Heading3"/>
        <w:rPr>
          <w:rFonts w:cs="Arial"/>
          <w:sz w:val="22"/>
          <w:szCs w:val="22"/>
        </w:rPr>
      </w:pPr>
      <w:r w:rsidRPr="004A3F7D">
        <w:rPr>
          <w:rFonts w:cs="Arial"/>
          <w:sz w:val="22"/>
          <w:szCs w:val="22"/>
        </w:rPr>
        <w:t>if delivered by hand, at the time of delivery;</w:t>
      </w:r>
    </w:p>
    <w:p w:rsidR="00BE46BC" w:rsidRPr="004A3F7D" w:rsidRDefault="00BE46BC">
      <w:pPr>
        <w:pStyle w:val="Heading3"/>
        <w:rPr>
          <w:rFonts w:cs="Arial"/>
          <w:sz w:val="22"/>
          <w:szCs w:val="22"/>
        </w:rPr>
      </w:pPr>
      <w:r w:rsidRPr="004A3F7D">
        <w:rPr>
          <w:rFonts w:cs="Arial"/>
          <w:sz w:val="22"/>
          <w:szCs w:val="22"/>
        </w:rPr>
        <w:t>if sent by pre-paid first class post, on the second day after posting; or</w:t>
      </w:r>
    </w:p>
    <w:p w:rsidR="00BE46BC" w:rsidRPr="004A3F7D" w:rsidRDefault="00BE46BC">
      <w:pPr>
        <w:pStyle w:val="Heading3"/>
        <w:rPr>
          <w:rFonts w:cs="Arial"/>
          <w:sz w:val="22"/>
          <w:szCs w:val="22"/>
        </w:rPr>
      </w:pPr>
      <w:r w:rsidRPr="004A3F7D">
        <w:rPr>
          <w:rFonts w:cs="Arial"/>
          <w:sz w:val="22"/>
          <w:szCs w:val="22"/>
        </w:rPr>
        <w:t>if sent by fax, email or other electronic communication, at the time of completion of transmission by the sender;</w:t>
      </w:r>
    </w:p>
    <w:p w:rsidR="00BE46BC" w:rsidRPr="004A3F7D" w:rsidRDefault="00BE46BC">
      <w:pPr>
        <w:spacing w:after="240" w:line="240" w:lineRule="exact"/>
        <w:ind w:left="720"/>
        <w:rPr>
          <w:rFonts w:cs="Arial"/>
          <w:sz w:val="22"/>
          <w:szCs w:val="22"/>
        </w:rPr>
      </w:pPr>
      <w:r w:rsidRPr="004A3F7D">
        <w:rPr>
          <w:rFonts w:cs="Arial"/>
          <w:sz w:val="22"/>
          <w:szCs w:val="22"/>
        </w:rPr>
        <w:t>except that if a communication is received between 5.30 pm on a Business Day and 9.30 am on the next Business Day, it shall be deemed to have been received at 9:30am on the second of such Business Days.</w:t>
      </w:r>
    </w:p>
    <w:p w:rsidR="00BE46BC" w:rsidRPr="004A3F7D" w:rsidRDefault="00BE46BC">
      <w:pPr>
        <w:pStyle w:val="Heading1"/>
        <w:keepNext/>
        <w:spacing w:before="240"/>
        <w:rPr>
          <w:rFonts w:cs="Arial"/>
          <w:b/>
          <w:sz w:val="22"/>
          <w:szCs w:val="22"/>
        </w:rPr>
      </w:pPr>
      <w:bookmarkStart w:id="23" w:name="_Toc257114316"/>
      <w:r w:rsidRPr="004A3F7D">
        <w:rPr>
          <w:rFonts w:cs="Arial"/>
          <w:b/>
          <w:sz w:val="22"/>
          <w:szCs w:val="22"/>
        </w:rPr>
        <w:t>Severance</w:t>
      </w:r>
      <w:bookmarkEnd w:id="23"/>
    </w:p>
    <w:p w:rsidR="00BE46BC" w:rsidRPr="004A3F7D" w:rsidRDefault="00BE46BC" w:rsidP="009C2CD4">
      <w:pPr>
        <w:pStyle w:val="Heading2"/>
        <w:rPr>
          <w:rFonts w:cs="Arial"/>
          <w:sz w:val="22"/>
          <w:szCs w:val="22"/>
        </w:rPr>
      </w:pPr>
      <w:r w:rsidRPr="004A3F7D">
        <w:rPr>
          <w:rFonts w:cs="Arial"/>
          <w:sz w:val="22"/>
          <w:szCs w:val="22"/>
        </w:rPr>
        <w:t>If any provision of this agreement is held to be invalid or unenforceable by any judicial or other competent authority, all other provisions of this agreement will remain in full force and effect and will not in any way be impaired.</w:t>
      </w:r>
    </w:p>
    <w:p w:rsidR="00BE46BC" w:rsidRPr="004A3F7D" w:rsidRDefault="00BE46BC" w:rsidP="009C2CD4">
      <w:pPr>
        <w:pStyle w:val="Heading2"/>
        <w:rPr>
          <w:rFonts w:cs="Arial"/>
          <w:sz w:val="22"/>
          <w:szCs w:val="22"/>
        </w:rPr>
      </w:pPr>
      <w:r w:rsidRPr="004A3F7D">
        <w:rPr>
          <w:rFonts w:cs="Arial"/>
          <w:sz w:val="22"/>
          <w:szCs w:val="22"/>
        </w:rPr>
        <w:lastRenderedPageBreak/>
        <w:t>If any provision of this agreement is held to be invalid or unenforceable but would be valid or enforceable if some part of the provision were deleted, the provision in question will apply with the minimum modifications necessary to make it valid and enforceable.</w:t>
      </w:r>
    </w:p>
    <w:p w:rsidR="00BE46BC" w:rsidRPr="004A3F7D" w:rsidRDefault="00BE46BC">
      <w:pPr>
        <w:pStyle w:val="Heading1"/>
        <w:keepNext/>
        <w:spacing w:before="240"/>
        <w:rPr>
          <w:rFonts w:cs="Arial"/>
          <w:b/>
          <w:sz w:val="22"/>
          <w:szCs w:val="22"/>
        </w:rPr>
      </w:pPr>
      <w:bookmarkStart w:id="24" w:name="_Toc257114317"/>
      <w:r w:rsidRPr="004A3F7D">
        <w:rPr>
          <w:rFonts w:cs="Arial"/>
          <w:b/>
          <w:sz w:val="22"/>
          <w:szCs w:val="22"/>
        </w:rPr>
        <w:t>Governing law</w:t>
      </w:r>
      <w:bookmarkEnd w:id="24"/>
    </w:p>
    <w:p w:rsidR="00BE46BC" w:rsidRPr="004A3F7D" w:rsidRDefault="00BE46BC">
      <w:pPr>
        <w:spacing w:after="240" w:line="240" w:lineRule="exact"/>
        <w:ind w:left="720"/>
        <w:rPr>
          <w:rFonts w:cs="Arial"/>
          <w:sz w:val="22"/>
          <w:szCs w:val="22"/>
        </w:rPr>
      </w:pPr>
      <w:r w:rsidRPr="004A3F7D">
        <w:rPr>
          <w:rFonts w:cs="Arial"/>
          <w:sz w:val="22"/>
          <w:szCs w:val="22"/>
        </w:rPr>
        <w:t>This agreement (and any dispute or claim relating to it or its subject matter [(including non-contractual claims)]) is governed by and is to be construed in accordance with English law.</w:t>
      </w:r>
    </w:p>
    <w:p w:rsidR="00BE46BC" w:rsidRPr="004A3F7D" w:rsidRDefault="00BE46BC">
      <w:pPr>
        <w:pStyle w:val="Heading1"/>
        <w:keepNext/>
        <w:spacing w:before="240"/>
        <w:rPr>
          <w:rFonts w:cs="Arial"/>
          <w:b/>
          <w:sz w:val="22"/>
          <w:szCs w:val="22"/>
        </w:rPr>
      </w:pPr>
      <w:bookmarkStart w:id="25" w:name="_Toc257114318"/>
      <w:r w:rsidRPr="004A3F7D">
        <w:rPr>
          <w:rFonts w:cs="Arial"/>
          <w:b/>
          <w:sz w:val="22"/>
          <w:szCs w:val="22"/>
        </w:rPr>
        <w:t>Jurisdiction</w:t>
      </w:r>
      <w:bookmarkEnd w:id="25"/>
    </w:p>
    <w:p w:rsidR="00BE46BC" w:rsidRPr="004A3F7D" w:rsidRDefault="00BE46BC">
      <w:pPr>
        <w:spacing w:after="240" w:line="240" w:lineRule="exact"/>
        <w:ind w:left="720"/>
        <w:rPr>
          <w:rFonts w:cs="Arial"/>
          <w:sz w:val="22"/>
          <w:szCs w:val="22"/>
        </w:rPr>
      </w:pPr>
      <w:r w:rsidRPr="004A3F7D">
        <w:rPr>
          <w:rFonts w:cs="Arial"/>
          <w:sz w:val="22"/>
          <w:szCs w:val="22"/>
        </w:rPr>
        <w:t>The parties irrevocably agree that the courts of England and Wales shall have exclusive jurisdiction to settle any claim, dispute or issue which may arise out of or in connection with this agreement.</w:t>
      </w:r>
    </w:p>
    <w:p w:rsidR="00BE46BC" w:rsidRPr="004A3F7D" w:rsidRDefault="00BE46BC">
      <w:pPr>
        <w:pStyle w:val="ScheduleHeading"/>
        <w:rPr>
          <w:rFonts w:cs="Arial"/>
          <w:sz w:val="22"/>
          <w:szCs w:val="22"/>
        </w:rPr>
      </w:pPr>
      <w:bookmarkStart w:id="26" w:name="_Toc257114321"/>
      <w:r w:rsidRPr="004A3F7D">
        <w:rPr>
          <w:rFonts w:cs="Arial"/>
          <w:sz w:val="22"/>
          <w:szCs w:val="22"/>
        </w:rPr>
        <w:lastRenderedPageBreak/>
        <w:t xml:space="preserve">SCHEDULE </w:t>
      </w:r>
      <w:fldSimple w:instr=" SEQ 'SCHEDULE' \n \ROMAN \* MERGEFORMAT ">
        <w:r w:rsidR="00196E5B" w:rsidRPr="004A3F7D">
          <w:rPr>
            <w:rFonts w:cs="Arial"/>
            <w:noProof/>
            <w:sz w:val="22"/>
            <w:szCs w:val="22"/>
          </w:rPr>
          <w:t>1</w:t>
        </w:r>
        <w:bookmarkEnd w:id="26"/>
      </w:fldSimple>
    </w:p>
    <w:p w:rsidR="00BE46BC" w:rsidRPr="004A3F7D" w:rsidRDefault="00BE46BC">
      <w:pPr>
        <w:pStyle w:val="ScheduleSubHeading"/>
        <w:spacing w:after="240"/>
        <w:rPr>
          <w:rFonts w:cs="Arial"/>
          <w:sz w:val="22"/>
          <w:szCs w:val="22"/>
        </w:rPr>
      </w:pPr>
      <w:r w:rsidRPr="004A3F7D">
        <w:rPr>
          <w:rFonts w:cs="Arial"/>
          <w:sz w:val="22"/>
          <w:szCs w:val="22"/>
        </w:rPr>
        <w:t>Part 1</w:t>
      </w:r>
    </w:p>
    <w:p w:rsidR="00BE46BC" w:rsidRPr="004A3F7D" w:rsidRDefault="00BE46BC">
      <w:pPr>
        <w:pStyle w:val="ScheduleSubHeading"/>
        <w:rPr>
          <w:rFonts w:cs="Arial"/>
          <w:sz w:val="22"/>
          <w:szCs w:val="22"/>
        </w:rPr>
      </w:pPr>
      <w:r w:rsidRPr="004A3F7D">
        <w:rPr>
          <w:rFonts w:cs="Arial"/>
          <w:sz w:val="22"/>
          <w:szCs w:val="22"/>
        </w:rPr>
        <w:t>The Investors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4A3F7D">
        <w:trPr>
          <w:tblHeader/>
        </w:trPr>
        <w:tc>
          <w:tcPr>
            <w:tcW w:w="4516" w:type="dxa"/>
          </w:tcPr>
          <w:p w:rsidR="00BE46BC" w:rsidRPr="004A3F7D" w:rsidRDefault="00BE46BC">
            <w:pPr>
              <w:spacing w:after="240" w:line="240" w:lineRule="exact"/>
              <w:rPr>
                <w:rFonts w:cs="Arial"/>
                <w:b/>
                <w:bCs/>
                <w:sz w:val="22"/>
                <w:szCs w:val="22"/>
              </w:rPr>
            </w:pPr>
            <w:r w:rsidRPr="004A3F7D">
              <w:rPr>
                <w:rFonts w:cs="Arial"/>
                <w:b/>
                <w:bCs/>
                <w:sz w:val="22"/>
                <w:szCs w:val="22"/>
              </w:rPr>
              <w:t>Name</w:t>
            </w:r>
          </w:p>
        </w:tc>
        <w:tc>
          <w:tcPr>
            <w:tcW w:w="4517" w:type="dxa"/>
          </w:tcPr>
          <w:p w:rsidR="00BE46BC" w:rsidRPr="004A3F7D" w:rsidRDefault="00BE46BC">
            <w:pPr>
              <w:spacing w:after="240" w:line="240" w:lineRule="exact"/>
              <w:rPr>
                <w:rFonts w:cs="Arial"/>
                <w:b/>
                <w:bCs/>
                <w:sz w:val="22"/>
                <w:szCs w:val="22"/>
              </w:rPr>
            </w:pPr>
            <w:r w:rsidRPr="004A3F7D">
              <w:rPr>
                <w:rFonts w:cs="Arial"/>
                <w:b/>
                <w:bCs/>
                <w:sz w:val="22"/>
                <w:szCs w:val="22"/>
              </w:rPr>
              <w:t>Address</w:t>
            </w:r>
          </w:p>
        </w:tc>
      </w:tr>
      <w:tr w:rsidR="00BE46BC" w:rsidRPr="004A3F7D">
        <w:tc>
          <w:tcPr>
            <w:tcW w:w="4516" w:type="dxa"/>
          </w:tcPr>
          <w:p w:rsidR="006C65E3" w:rsidRPr="004A3F7D" w:rsidRDefault="000D0D61" w:rsidP="00431D9F">
            <w:pPr>
              <w:spacing w:after="240" w:line="240" w:lineRule="exact"/>
              <w:rPr>
                <w:rFonts w:cs="Arial"/>
                <w:sz w:val="22"/>
                <w:szCs w:val="22"/>
              </w:rPr>
            </w:pPr>
            <w:r w:rsidRPr="004A3F7D">
              <w:rPr>
                <w:rFonts w:cs="Arial"/>
                <w:sz w:val="22"/>
                <w:szCs w:val="22"/>
              </w:rPr>
              <w:t>Trustees of IPM Facilities Limited Pension Fund</w:t>
            </w:r>
          </w:p>
        </w:tc>
        <w:tc>
          <w:tcPr>
            <w:tcW w:w="4517" w:type="dxa"/>
          </w:tcPr>
          <w:p w:rsidR="00693874" w:rsidRPr="004A3F7D" w:rsidRDefault="00693874">
            <w:pPr>
              <w:spacing w:after="240" w:line="240" w:lineRule="exact"/>
              <w:rPr>
                <w:rFonts w:cs="Arial"/>
                <w:sz w:val="22"/>
                <w:szCs w:val="22"/>
              </w:rPr>
            </w:pPr>
            <w:r w:rsidRPr="004A3F7D">
              <w:rPr>
                <w:rFonts w:cs="Arial"/>
                <w:sz w:val="22"/>
                <w:szCs w:val="22"/>
                <w:lang w:val="en-US"/>
              </w:rPr>
              <w:t>Daws House, 33-35 Daws Lane, London, NW7 4SD</w:t>
            </w:r>
          </w:p>
        </w:tc>
      </w:tr>
    </w:tbl>
    <w:p w:rsidR="00BE46BC" w:rsidRPr="004A3F7D" w:rsidRDefault="00BE46BC">
      <w:pPr>
        <w:spacing w:after="240" w:line="240" w:lineRule="exact"/>
        <w:rPr>
          <w:rFonts w:cs="Arial"/>
          <w:sz w:val="22"/>
          <w:szCs w:val="22"/>
        </w:rPr>
      </w:pPr>
    </w:p>
    <w:p w:rsidR="00BE46BC" w:rsidRPr="004A3F7D" w:rsidRDefault="00BE46BC">
      <w:pPr>
        <w:pStyle w:val="ScheduleHeading"/>
        <w:rPr>
          <w:rFonts w:cs="Arial"/>
          <w:sz w:val="22"/>
          <w:szCs w:val="22"/>
        </w:rPr>
      </w:pPr>
      <w:bookmarkStart w:id="27" w:name="_Toc257114322"/>
      <w:r w:rsidRPr="004A3F7D">
        <w:rPr>
          <w:rFonts w:cs="Arial"/>
          <w:sz w:val="22"/>
          <w:szCs w:val="22"/>
        </w:rPr>
        <w:lastRenderedPageBreak/>
        <w:t xml:space="preserve">SCHEDULE </w:t>
      </w:r>
      <w:fldSimple w:instr=" SEQ 'SCHEDULE' \n \ROMAN \* MERGEFORMAT ">
        <w:r w:rsidR="00196E5B" w:rsidRPr="004A3F7D">
          <w:rPr>
            <w:rFonts w:cs="Arial"/>
            <w:noProof/>
            <w:sz w:val="22"/>
            <w:szCs w:val="22"/>
          </w:rPr>
          <w:t>2</w:t>
        </w:r>
        <w:bookmarkEnd w:id="27"/>
      </w:fldSimple>
    </w:p>
    <w:p w:rsidR="00BE46BC" w:rsidRPr="004A3F7D" w:rsidRDefault="00BE46BC">
      <w:pPr>
        <w:pStyle w:val="ScheduleSubHeading"/>
        <w:spacing w:after="240"/>
        <w:rPr>
          <w:rFonts w:cs="Arial"/>
          <w:sz w:val="22"/>
          <w:szCs w:val="22"/>
        </w:rPr>
      </w:pPr>
      <w:r w:rsidRPr="004A3F7D">
        <w:rPr>
          <w:rFonts w:cs="Arial"/>
          <w:sz w:val="22"/>
          <w:szCs w:val="22"/>
        </w:rPr>
        <w:t>Part 1</w:t>
      </w:r>
    </w:p>
    <w:p w:rsidR="00BE46BC" w:rsidRPr="004A3F7D" w:rsidRDefault="00BE46BC">
      <w:pPr>
        <w:pStyle w:val="ScheduleSubHeading"/>
        <w:rPr>
          <w:rFonts w:cs="Arial"/>
          <w:sz w:val="22"/>
          <w:szCs w:val="22"/>
        </w:rPr>
      </w:pPr>
      <w:r w:rsidRPr="004A3F7D">
        <w:rPr>
          <w:rFonts w:cs="Arial"/>
          <w:sz w:val="22"/>
          <w:szCs w:val="22"/>
        </w:rPr>
        <w:t>Particulars of the Company</w:t>
      </w:r>
    </w:p>
    <w:tbl>
      <w:tblPr>
        <w:tblW w:w="9606" w:type="dxa"/>
        <w:tblLook w:val="0000"/>
      </w:tblPr>
      <w:tblGrid>
        <w:gridCol w:w="3936"/>
        <w:gridCol w:w="5670"/>
      </w:tblGrid>
      <w:tr w:rsidR="00BE46BC" w:rsidRPr="004A3F7D" w:rsidTr="004A3F7D">
        <w:tc>
          <w:tcPr>
            <w:tcW w:w="3936" w:type="dxa"/>
          </w:tcPr>
          <w:p w:rsidR="00BE46BC" w:rsidRPr="004A3F7D" w:rsidRDefault="00BE46BC" w:rsidP="00431D9F">
            <w:pPr>
              <w:spacing w:after="240" w:line="240" w:lineRule="exact"/>
              <w:jc w:val="left"/>
              <w:rPr>
                <w:rFonts w:cs="Arial"/>
                <w:sz w:val="22"/>
                <w:szCs w:val="22"/>
              </w:rPr>
            </w:pPr>
            <w:r w:rsidRPr="004A3F7D">
              <w:rPr>
                <w:rFonts w:cs="Arial"/>
                <w:sz w:val="22"/>
                <w:szCs w:val="22"/>
              </w:rPr>
              <w:t>Registered number:</w:t>
            </w:r>
            <w:r w:rsidR="00431D9F" w:rsidRPr="004A3F7D">
              <w:rPr>
                <w:rFonts w:cs="Arial"/>
                <w:b/>
                <w:bCs/>
                <w:sz w:val="22"/>
                <w:szCs w:val="22"/>
                <w:shd w:val="clear" w:color="auto" w:fill="FFFFFF"/>
              </w:rPr>
              <w:t xml:space="preserve"> </w:t>
            </w:r>
            <w:r w:rsidR="000D0D61" w:rsidRPr="004A3F7D">
              <w:rPr>
                <w:rStyle w:val="Strong"/>
                <w:rFonts w:cs="Arial"/>
                <w:color w:val="0B0C0C"/>
                <w:sz w:val="22"/>
                <w:szCs w:val="22"/>
                <w:bdr w:val="none" w:sz="0" w:space="0" w:color="auto" w:frame="1"/>
                <w:shd w:val="clear" w:color="auto" w:fill="FFFFFF"/>
              </w:rPr>
              <w:t>04135159</w:t>
            </w:r>
          </w:p>
        </w:tc>
        <w:tc>
          <w:tcPr>
            <w:tcW w:w="5670" w:type="dxa"/>
          </w:tcPr>
          <w:p w:rsidR="00BE46BC" w:rsidRPr="004A3F7D" w:rsidRDefault="00BE46BC">
            <w:pPr>
              <w:spacing w:after="240" w:line="240" w:lineRule="exact"/>
              <w:rPr>
                <w:rFonts w:cs="Arial"/>
                <w:sz w:val="22"/>
                <w:szCs w:val="22"/>
              </w:rPr>
            </w:pPr>
          </w:p>
        </w:tc>
      </w:tr>
      <w:tr w:rsidR="00BE46BC" w:rsidRPr="004A3F7D" w:rsidTr="004A3F7D">
        <w:tc>
          <w:tcPr>
            <w:tcW w:w="3936" w:type="dxa"/>
          </w:tcPr>
          <w:p w:rsidR="0006166A" w:rsidRPr="004A3F7D" w:rsidRDefault="00BE46BC" w:rsidP="0006166A">
            <w:pPr>
              <w:spacing w:after="240" w:line="240" w:lineRule="exact"/>
              <w:jc w:val="left"/>
              <w:rPr>
                <w:rFonts w:cs="Arial"/>
                <w:sz w:val="22"/>
                <w:szCs w:val="22"/>
              </w:rPr>
            </w:pPr>
            <w:r w:rsidRPr="004A3F7D">
              <w:rPr>
                <w:rFonts w:cs="Arial"/>
                <w:sz w:val="22"/>
                <w:szCs w:val="22"/>
              </w:rPr>
              <w:t>Registered office:</w:t>
            </w:r>
            <w:r w:rsidR="007B2749" w:rsidRPr="004A3F7D">
              <w:rPr>
                <w:rFonts w:cs="Arial"/>
                <w:sz w:val="22"/>
                <w:szCs w:val="22"/>
              </w:rPr>
              <w:t xml:space="preserve"> </w:t>
            </w:r>
            <w:proofErr w:type="spellStart"/>
            <w:r w:rsidR="000D0D61" w:rsidRPr="004A3F7D">
              <w:rPr>
                <w:rFonts w:cs="Arial"/>
                <w:bCs/>
                <w:color w:val="0B0C0C"/>
                <w:sz w:val="22"/>
                <w:szCs w:val="22"/>
                <w:shd w:val="clear" w:color="auto" w:fill="FFFFFF"/>
              </w:rPr>
              <w:t>Charwell</w:t>
            </w:r>
            <w:proofErr w:type="spellEnd"/>
            <w:r w:rsidR="000D0D61" w:rsidRPr="004A3F7D">
              <w:rPr>
                <w:rFonts w:cs="Arial"/>
                <w:bCs/>
                <w:color w:val="0B0C0C"/>
                <w:sz w:val="22"/>
                <w:szCs w:val="22"/>
                <w:shd w:val="clear" w:color="auto" w:fill="FFFFFF"/>
              </w:rPr>
              <w:t xml:space="preserve"> House, </w:t>
            </w:r>
            <w:proofErr w:type="spellStart"/>
            <w:r w:rsidR="000D0D61" w:rsidRPr="004A3F7D">
              <w:rPr>
                <w:rFonts w:cs="Arial"/>
                <w:bCs/>
                <w:color w:val="0B0C0C"/>
                <w:sz w:val="22"/>
                <w:szCs w:val="22"/>
                <w:shd w:val="clear" w:color="auto" w:fill="FFFFFF"/>
              </w:rPr>
              <w:t>Wilsom</w:t>
            </w:r>
            <w:proofErr w:type="spellEnd"/>
            <w:r w:rsidR="000D0D61" w:rsidRPr="004A3F7D">
              <w:rPr>
                <w:rFonts w:cs="Arial"/>
                <w:bCs/>
                <w:color w:val="0B0C0C"/>
                <w:sz w:val="22"/>
                <w:szCs w:val="22"/>
                <w:shd w:val="clear" w:color="auto" w:fill="FFFFFF"/>
              </w:rPr>
              <w:t xml:space="preserve"> Road, Alton, Hampshire, GU34 2PP</w:t>
            </w:r>
            <w:r w:rsidR="000D0D61" w:rsidRPr="004A3F7D">
              <w:rPr>
                <w:rFonts w:cs="Arial"/>
                <w:sz w:val="22"/>
                <w:szCs w:val="22"/>
              </w:rPr>
              <w:t xml:space="preserve"> </w:t>
            </w:r>
          </w:p>
        </w:tc>
        <w:tc>
          <w:tcPr>
            <w:tcW w:w="5670" w:type="dxa"/>
          </w:tcPr>
          <w:p w:rsidR="00BE46BC" w:rsidRPr="004A3F7D" w:rsidRDefault="00BE46BC">
            <w:pPr>
              <w:spacing w:after="240" w:line="240" w:lineRule="exact"/>
              <w:rPr>
                <w:rFonts w:cs="Arial"/>
                <w:sz w:val="22"/>
                <w:szCs w:val="22"/>
              </w:rPr>
            </w:pPr>
          </w:p>
        </w:tc>
      </w:tr>
      <w:tr w:rsidR="00BE46BC" w:rsidRPr="004A3F7D" w:rsidTr="004A3F7D">
        <w:trPr>
          <w:trHeight w:val="331"/>
        </w:trPr>
        <w:tc>
          <w:tcPr>
            <w:tcW w:w="3936" w:type="dxa"/>
          </w:tcPr>
          <w:p w:rsidR="00BE46BC" w:rsidRPr="004A3F7D" w:rsidRDefault="00CB524D" w:rsidP="000D0D61">
            <w:pPr>
              <w:spacing w:after="240" w:line="240" w:lineRule="exact"/>
              <w:jc w:val="left"/>
              <w:rPr>
                <w:rFonts w:cs="Arial"/>
                <w:sz w:val="22"/>
                <w:szCs w:val="22"/>
              </w:rPr>
            </w:pPr>
            <w:r w:rsidRPr="004A3F7D">
              <w:rPr>
                <w:rFonts w:cs="Arial"/>
                <w:sz w:val="22"/>
                <w:szCs w:val="22"/>
              </w:rPr>
              <w:t>Directors:</w:t>
            </w:r>
            <w:r w:rsidR="00A413A9" w:rsidRPr="004A3F7D">
              <w:rPr>
                <w:rFonts w:cs="Arial"/>
                <w:sz w:val="22"/>
                <w:szCs w:val="22"/>
              </w:rPr>
              <w:t xml:space="preserve"> </w:t>
            </w:r>
            <w:r w:rsidR="000D0D61" w:rsidRPr="004A3F7D">
              <w:rPr>
                <w:rFonts w:cs="Arial"/>
                <w:sz w:val="22"/>
                <w:szCs w:val="22"/>
              </w:rPr>
              <w:t xml:space="preserve">Mark </w:t>
            </w:r>
            <w:proofErr w:type="spellStart"/>
            <w:r w:rsidR="000D0D61" w:rsidRPr="004A3F7D">
              <w:rPr>
                <w:rFonts w:cs="Arial"/>
                <w:sz w:val="22"/>
                <w:szCs w:val="22"/>
              </w:rPr>
              <w:t>Noakes</w:t>
            </w:r>
            <w:proofErr w:type="spellEnd"/>
            <w:r w:rsidR="000D0D61" w:rsidRPr="004A3F7D">
              <w:rPr>
                <w:rFonts w:cs="Arial"/>
                <w:sz w:val="22"/>
                <w:szCs w:val="22"/>
              </w:rPr>
              <w:t>, Kim Renders</w:t>
            </w:r>
          </w:p>
        </w:tc>
        <w:tc>
          <w:tcPr>
            <w:tcW w:w="5670" w:type="dxa"/>
          </w:tcPr>
          <w:p w:rsidR="00BE46BC" w:rsidRPr="004A3F7D" w:rsidRDefault="00BE46BC">
            <w:pPr>
              <w:spacing w:after="240" w:line="240" w:lineRule="exact"/>
              <w:rPr>
                <w:rFonts w:cs="Arial"/>
                <w:sz w:val="22"/>
                <w:szCs w:val="22"/>
              </w:rPr>
            </w:pPr>
          </w:p>
        </w:tc>
      </w:tr>
      <w:tr w:rsidR="00BE46BC" w:rsidRPr="004A3F7D" w:rsidTr="004A3F7D">
        <w:tc>
          <w:tcPr>
            <w:tcW w:w="3936" w:type="dxa"/>
          </w:tcPr>
          <w:p w:rsidR="00BE46BC" w:rsidRPr="004A3F7D" w:rsidRDefault="00BE46BC" w:rsidP="006B0D5C">
            <w:pPr>
              <w:spacing w:after="240" w:line="240" w:lineRule="exact"/>
              <w:jc w:val="left"/>
              <w:rPr>
                <w:rFonts w:cs="Arial"/>
                <w:sz w:val="22"/>
                <w:szCs w:val="22"/>
              </w:rPr>
            </w:pPr>
          </w:p>
        </w:tc>
        <w:tc>
          <w:tcPr>
            <w:tcW w:w="5670" w:type="dxa"/>
          </w:tcPr>
          <w:p w:rsidR="00BE46BC" w:rsidRPr="004A3F7D" w:rsidRDefault="00BE46BC">
            <w:pPr>
              <w:spacing w:after="240" w:line="240" w:lineRule="exact"/>
              <w:rPr>
                <w:rFonts w:cs="Arial"/>
                <w:sz w:val="22"/>
                <w:szCs w:val="22"/>
              </w:rPr>
            </w:pPr>
          </w:p>
        </w:tc>
      </w:tr>
      <w:tr w:rsidR="00BE46BC" w:rsidRPr="004A3F7D" w:rsidTr="004A3F7D">
        <w:tc>
          <w:tcPr>
            <w:tcW w:w="3936" w:type="dxa"/>
          </w:tcPr>
          <w:p w:rsidR="00DC2D01" w:rsidRPr="004A3F7D" w:rsidRDefault="00BE46BC" w:rsidP="00DC2D01">
            <w:pPr>
              <w:pStyle w:val="NormalWeb"/>
              <w:shd w:val="clear" w:color="auto" w:fill="FFFFFF"/>
              <w:spacing w:line="250" w:lineRule="atLeast"/>
              <w:rPr>
                <w:rFonts w:cs="Arial"/>
                <w:b/>
                <w:bCs/>
                <w:color w:val="0B0C0C"/>
                <w:sz w:val="22"/>
                <w:szCs w:val="22"/>
                <w:lang w:eastAsia="en-GB"/>
              </w:rPr>
            </w:pPr>
            <w:r w:rsidRPr="004A3F7D">
              <w:rPr>
                <w:rFonts w:cs="Arial"/>
                <w:sz w:val="22"/>
                <w:szCs w:val="22"/>
              </w:rPr>
              <w:t>Accounting reference date</w:t>
            </w:r>
            <w:r w:rsidR="00BC17ED" w:rsidRPr="004A3F7D">
              <w:rPr>
                <w:rFonts w:cs="Arial"/>
                <w:sz w:val="22"/>
                <w:szCs w:val="22"/>
              </w:rPr>
              <w:t xml:space="preserve">: </w:t>
            </w:r>
            <w:r w:rsidR="00DC2D01" w:rsidRPr="004A3F7D">
              <w:rPr>
                <w:rFonts w:cs="Arial"/>
                <w:color w:val="0B0C0C"/>
                <w:sz w:val="22"/>
                <w:szCs w:val="22"/>
                <w:lang w:eastAsia="en-GB"/>
              </w:rPr>
              <w:t>Next accounts made up to </w:t>
            </w:r>
            <w:r w:rsidR="00DC2D01" w:rsidRPr="004A3F7D">
              <w:rPr>
                <w:rFonts w:cs="Arial"/>
                <w:b/>
                <w:bCs/>
                <w:color w:val="0B0C0C"/>
                <w:sz w:val="22"/>
                <w:szCs w:val="22"/>
                <w:lang w:eastAsia="en-GB"/>
              </w:rPr>
              <w:t>30 June 2016</w:t>
            </w:r>
            <w:r w:rsidR="00DC2D01" w:rsidRPr="004A3F7D">
              <w:rPr>
                <w:rFonts w:cs="Arial"/>
                <w:color w:val="0B0C0C"/>
                <w:sz w:val="22"/>
                <w:szCs w:val="22"/>
                <w:lang w:eastAsia="en-GB"/>
              </w:rPr>
              <w:t> </w:t>
            </w:r>
            <w:r w:rsidR="00DC2D01" w:rsidRPr="004A3F7D">
              <w:rPr>
                <w:rFonts w:cs="Arial"/>
                <w:color w:val="0B0C0C"/>
                <w:sz w:val="22"/>
                <w:szCs w:val="22"/>
                <w:lang w:eastAsia="en-GB"/>
              </w:rPr>
              <w:br/>
              <w:t>due by </w:t>
            </w:r>
            <w:r w:rsidR="00DC2D01" w:rsidRPr="004A3F7D">
              <w:rPr>
                <w:rFonts w:cs="Arial"/>
                <w:b/>
                <w:bCs/>
                <w:color w:val="0B0C0C"/>
                <w:sz w:val="22"/>
                <w:szCs w:val="22"/>
                <w:lang w:eastAsia="en-GB"/>
              </w:rPr>
              <w:t>31 March 2017</w:t>
            </w:r>
          </w:p>
          <w:p w:rsidR="00DC2D01" w:rsidRPr="004A3F7D" w:rsidRDefault="00DC2D01" w:rsidP="00DC2D01">
            <w:pPr>
              <w:pStyle w:val="NormalWeb"/>
              <w:shd w:val="clear" w:color="auto" w:fill="FFFFFF"/>
              <w:spacing w:line="250" w:lineRule="atLeast"/>
              <w:rPr>
                <w:rFonts w:cs="Arial"/>
                <w:color w:val="0B0C0C"/>
                <w:sz w:val="22"/>
                <w:szCs w:val="22"/>
                <w:lang w:eastAsia="en-GB"/>
              </w:rPr>
            </w:pPr>
          </w:p>
          <w:p w:rsidR="00DC2D01" w:rsidRPr="004A3F7D" w:rsidRDefault="00DC2D01" w:rsidP="00DC2D01">
            <w:pPr>
              <w:shd w:val="clear" w:color="auto" w:fill="FFFFFF"/>
              <w:spacing w:line="250" w:lineRule="atLeast"/>
              <w:jc w:val="left"/>
              <w:rPr>
                <w:rFonts w:cs="Arial"/>
                <w:color w:val="0B0C0C"/>
                <w:sz w:val="22"/>
                <w:szCs w:val="22"/>
                <w:lang w:eastAsia="en-GB"/>
              </w:rPr>
            </w:pPr>
            <w:r w:rsidRPr="004A3F7D">
              <w:rPr>
                <w:rFonts w:cs="Arial"/>
                <w:color w:val="0B0C0C"/>
                <w:sz w:val="22"/>
                <w:szCs w:val="22"/>
                <w:lang w:eastAsia="en-GB"/>
              </w:rPr>
              <w:t>Last accounts made up to </w:t>
            </w:r>
            <w:r w:rsidRPr="004A3F7D">
              <w:rPr>
                <w:rFonts w:cs="Arial"/>
                <w:b/>
                <w:bCs/>
                <w:color w:val="0B0C0C"/>
                <w:sz w:val="22"/>
                <w:szCs w:val="22"/>
                <w:lang w:eastAsia="en-GB"/>
              </w:rPr>
              <w:t>30 June 2015</w:t>
            </w:r>
          </w:p>
          <w:p w:rsidR="00BE46BC" w:rsidRPr="004A3F7D" w:rsidRDefault="00BE46BC" w:rsidP="00431D9F">
            <w:pPr>
              <w:spacing w:after="240" w:line="240" w:lineRule="exact"/>
              <w:jc w:val="left"/>
              <w:rPr>
                <w:rFonts w:cs="Arial"/>
                <w:sz w:val="22"/>
                <w:szCs w:val="22"/>
              </w:rPr>
            </w:pPr>
          </w:p>
        </w:tc>
        <w:tc>
          <w:tcPr>
            <w:tcW w:w="5670" w:type="dxa"/>
          </w:tcPr>
          <w:p w:rsidR="00BE46BC" w:rsidRPr="004A3F7D" w:rsidRDefault="00BE46BC">
            <w:pPr>
              <w:spacing w:after="240" w:line="240" w:lineRule="exact"/>
              <w:rPr>
                <w:rFonts w:cs="Arial"/>
                <w:sz w:val="22"/>
                <w:szCs w:val="22"/>
              </w:rPr>
            </w:pPr>
          </w:p>
        </w:tc>
      </w:tr>
      <w:tr w:rsidR="00BE46BC" w:rsidRPr="004A3F7D" w:rsidTr="004A3F7D">
        <w:tc>
          <w:tcPr>
            <w:tcW w:w="3936" w:type="dxa"/>
          </w:tcPr>
          <w:p w:rsidR="00BE46BC" w:rsidRPr="004A3F7D" w:rsidRDefault="00431D9F" w:rsidP="00DC2D01">
            <w:pPr>
              <w:spacing w:after="240" w:line="240" w:lineRule="exact"/>
              <w:jc w:val="left"/>
              <w:rPr>
                <w:rFonts w:cs="Arial"/>
                <w:sz w:val="22"/>
                <w:szCs w:val="22"/>
              </w:rPr>
            </w:pPr>
            <w:r w:rsidRPr="004A3F7D">
              <w:rPr>
                <w:rFonts w:cs="Arial"/>
                <w:sz w:val="22"/>
                <w:szCs w:val="22"/>
              </w:rPr>
              <w:t xml:space="preserve">Charges: </w:t>
            </w:r>
            <w:r w:rsidR="00DC2D01" w:rsidRPr="004A3F7D">
              <w:rPr>
                <w:rFonts w:cs="Arial"/>
                <w:sz w:val="22"/>
                <w:szCs w:val="22"/>
              </w:rPr>
              <w:t>A legal charge dated 1 August 2006 in favour of RBS IF Limited</w:t>
            </w:r>
          </w:p>
        </w:tc>
        <w:tc>
          <w:tcPr>
            <w:tcW w:w="5670" w:type="dxa"/>
          </w:tcPr>
          <w:p w:rsidR="00BE46BC" w:rsidRPr="004A3F7D" w:rsidRDefault="00BE46BC">
            <w:pPr>
              <w:spacing w:after="240" w:line="240" w:lineRule="exact"/>
              <w:rPr>
                <w:rFonts w:cs="Arial"/>
                <w:sz w:val="22"/>
                <w:szCs w:val="22"/>
              </w:rPr>
            </w:pPr>
          </w:p>
        </w:tc>
      </w:tr>
      <w:tr w:rsidR="00BE46BC" w:rsidRPr="004A3F7D" w:rsidTr="004A3F7D">
        <w:tc>
          <w:tcPr>
            <w:tcW w:w="3936" w:type="dxa"/>
          </w:tcPr>
          <w:p w:rsidR="00BE46BC" w:rsidRPr="004A3F7D" w:rsidRDefault="00BE46BC" w:rsidP="00DC2D01">
            <w:pPr>
              <w:spacing w:after="240" w:line="240" w:lineRule="exact"/>
              <w:jc w:val="left"/>
              <w:rPr>
                <w:rFonts w:cs="Arial"/>
                <w:sz w:val="22"/>
                <w:szCs w:val="22"/>
              </w:rPr>
            </w:pPr>
            <w:r w:rsidRPr="004A3F7D">
              <w:rPr>
                <w:rFonts w:cs="Arial"/>
                <w:sz w:val="22"/>
                <w:szCs w:val="22"/>
              </w:rPr>
              <w:t>Issued share capital:</w:t>
            </w:r>
            <w:r w:rsidR="00431D9F" w:rsidRPr="004A3F7D">
              <w:rPr>
                <w:rFonts w:cs="Arial"/>
                <w:sz w:val="22"/>
                <w:szCs w:val="22"/>
              </w:rPr>
              <w:t xml:space="preserve"> </w:t>
            </w:r>
            <w:r w:rsidR="00DC2D01" w:rsidRPr="004A3F7D">
              <w:rPr>
                <w:rFonts w:cs="Arial"/>
                <w:sz w:val="22"/>
                <w:szCs w:val="22"/>
              </w:rPr>
              <w:t>851</w:t>
            </w:r>
            <w:r w:rsidR="00990D83" w:rsidRPr="004A3F7D">
              <w:rPr>
                <w:rFonts w:cs="Arial"/>
                <w:sz w:val="22"/>
                <w:szCs w:val="22"/>
              </w:rPr>
              <w:t xml:space="preserve"> </w:t>
            </w:r>
            <w:r w:rsidR="007B2749" w:rsidRPr="004A3F7D">
              <w:rPr>
                <w:rFonts w:cs="Arial"/>
                <w:sz w:val="22"/>
                <w:szCs w:val="22"/>
              </w:rPr>
              <w:t xml:space="preserve">ORDINARY SHARE </w:t>
            </w:r>
            <w:r w:rsidR="004A3F7D" w:rsidRPr="004A3F7D">
              <w:rPr>
                <w:rFonts w:cs="Arial"/>
                <w:sz w:val="22"/>
                <w:szCs w:val="22"/>
              </w:rPr>
              <w:t xml:space="preserve">- Class A held by Mark </w:t>
            </w:r>
            <w:proofErr w:type="spellStart"/>
            <w:r w:rsidR="004A3F7D" w:rsidRPr="004A3F7D">
              <w:rPr>
                <w:rFonts w:cs="Arial"/>
                <w:sz w:val="22"/>
                <w:szCs w:val="22"/>
              </w:rPr>
              <w:t>Noakes</w:t>
            </w:r>
            <w:proofErr w:type="spellEnd"/>
          </w:p>
          <w:p w:rsidR="00DC2D01" w:rsidRPr="004A3F7D" w:rsidRDefault="00DC2D01" w:rsidP="00DC2D01">
            <w:pPr>
              <w:spacing w:after="240" w:line="240" w:lineRule="exact"/>
              <w:jc w:val="left"/>
              <w:rPr>
                <w:rFonts w:cs="Arial"/>
                <w:sz w:val="22"/>
                <w:szCs w:val="22"/>
              </w:rPr>
            </w:pPr>
            <w:r w:rsidRPr="004A3F7D">
              <w:rPr>
                <w:rFonts w:cs="Arial"/>
                <w:sz w:val="22"/>
                <w:szCs w:val="22"/>
              </w:rPr>
              <w:t>180,000 REDEEMABLE CUMULATIVE PREFE</w:t>
            </w:r>
            <w:r w:rsidR="004A3F7D" w:rsidRPr="004A3F7D">
              <w:rPr>
                <w:rFonts w:cs="Arial"/>
                <w:sz w:val="22"/>
                <w:szCs w:val="22"/>
              </w:rPr>
              <w:t>RENCE SHARE 5% COUPON - Class B held by The Trustees of the IPM Facilities Pension Fund</w:t>
            </w:r>
          </w:p>
          <w:p w:rsidR="00DC2D01" w:rsidRPr="004A3F7D" w:rsidRDefault="00DC2D01" w:rsidP="00DC2D01">
            <w:pPr>
              <w:spacing w:after="240" w:line="240" w:lineRule="exact"/>
              <w:jc w:val="left"/>
              <w:rPr>
                <w:rFonts w:cs="Arial"/>
                <w:sz w:val="22"/>
                <w:szCs w:val="22"/>
              </w:rPr>
            </w:pPr>
          </w:p>
        </w:tc>
        <w:tc>
          <w:tcPr>
            <w:tcW w:w="5670" w:type="dxa"/>
          </w:tcPr>
          <w:p w:rsidR="00BE46BC" w:rsidRPr="004A3F7D" w:rsidRDefault="00BE46BC">
            <w:pPr>
              <w:spacing w:after="240" w:line="240" w:lineRule="exact"/>
              <w:rPr>
                <w:rFonts w:cs="Arial"/>
                <w:sz w:val="22"/>
                <w:szCs w:val="22"/>
              </w:rPr>
            </w:pPr>
          </w:p>
        </w:tc>
      </w:tr>
    </w:tbl>
    <w:p w:rsidR="00BE46BC" w:rsidRPr="004A3F7D" w:rsidRDefault="00BE46BC">
      <w:pPr>
        <w:pStyle w:val="ScheduleHeading"/>
        <w:rPr>
          <w:rFonts w:cs="Arial"/>
          <w:sz w:val="22"/>
          <w:szCs w:val="22"/>
        </w:rPr>
      </w:pPr>
      <w:bookmarkStart w:id="28" w:name="_Toc257114323"/>
      <w:r w:rsidRPr="004A3F7D">
        <w:rPr>
          <w:rFonts w:cs="Arial"/>
          <w:sz w:val="22"/>
          <w:szCs w:val="22"/>
        </w:rPr>
        <w:lastRenderedPageBreak/>
        <w:t xml:space="preserve">SCHEDULE </w:t>
      </w:r>
      <w:fldSimple w:instr=" SEQ 'SCHEDULE' \n \ROMAN \* MERGEFORMAT ">
        <w:r w:rsidR="00196E5B" w:rsidRPr="004A3F7D">
          <w:rPr>
            <w:rFonts w:cs="Arial"/>
            <w:noProof/>
            <w:sz w:val="22"/>
            <w:szCs w:val="22"/>
          </w:rPr>
          <w:t>3</w:t>
        </w:r>
        <w:bookmarkEnd w:id="28"/>
      </w:fldSimple>
    </w:p>
    <w:p w:rsidR="00BE46BC" w:rsidRPr="004A3F7D" w:rsidRDefault="00BE46BC">
      <w:pPr>
        <w:pStyle w:val="ScheduleSubHeading"/>
        <w:spacing w:after="240"/>
        <w:rPr>
          <w:rFonts w:cs="Arial"/>
          <w:sz w:val="22"/>
          <w:szCs w:val="22"/>
        </w:rPr>
      </w:pPr>
      <w:r w:rsidRPr="004A3F7D">
        <w:rPr>
          <w:rFonts w:cs="Arial"/>
          <w:sz w:val="22"/>
          <w:szCs w:val="22"/>
        </w:rPr>
        <w:t>Part 1</w:t>
      </w:r>
    </w:p>
    <w:p w:rsidR="00BE46BC" w:rsidRPr="004A3F7D" w:rsidRDefault="00BE46BC">
      <w:pPr>
        <w:pStyle w:val="ScheduleSubHeading"/>
        <w:rPr>
          <w:rFonts w:cs="Arial"/>
          <w:sz w:val="22"/>
          <w:szCs w:val="22"/>
        </w:rPr>
      </w:pPr>
      <w:r w:rsidRPr="004A3F7D">
        <w:rPr>
          <w:rFonts w:cs="Arial"/>
          <w:sz w:val="22"/>
          <w:szCs w:val="22"/>
        </w:rPr>
        <w:t>Members of the Company - pre-Completion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6"/>
        <w:gridCol w:w="4517"/>
      </w:tblGrid>
      <w:tr w:rsidR="00BE46BC" w:rsidRPr="004A3F7D">
        <w:trPr>
          <w:tblHeader/>
        </w:trPr>
        <w:tc>
          <w:tcPr>
            <w:tcW w:w="4516" w:type="dxa"/>
          </w:tcPr>
          <w:p w:rsidR="00BE46BC" w:rsidRPr="004A3F7D" w:rsidRDefault="00BE46BC">
            <w:pPr>
              <w:spacing w:after="240" w:line="240" w:lineRule="exact"/>
              <w:rPr>
                <w:rFonts w:cs="Arial"/>
                <w:b/>
                <w:bCs/>
                <w:sz w:val="22"/>
                <w:szCs w:val="22"/>
              </w:rPr>
            </w:pPr>
            <w:r w:rsidRPr="004A3F7D">
              <w:rPr>
                <w:rFonts w:cs="Arial"/>
                <w:b/>
                <w:bCs/>
                <w:sz w:val="22"/>
                <w:szCs w:val="22"/>
              </w:rPr>
              <w:t>Member</w:t>
            </w:r>
          </w:p>
        </w:tc>
        <w:tc>
          <w:tcPr>
            <w:tcW w:w="4517" w:type="dxa"/>
          </w:tcPr>
          <w:p w:rsidR="00BE46BC" w:rsidRPr="004A3F7D" w:rsidRDefault="00BE46BC" w:rsidP="00DC2D01">
            <w:pPr>
              <w:spacing w:after="240" w:line="240" w:lineRule="exact"/>
              <w:jc w:val="center"/>
              <w:rPr>
                <w:rFonts w:cs="Arial"/>
                <w:b/>
                <w:bCs/>
                <w:sz w:val="22"/>
                <w:szCs w:val="22"/>
              </w:rPr>
            </w:pPr>
            <w:r w:rsidRPr="004A3F7D">
              <w:rPr>
                <w:rFonts w:cs="Arial"/>
                <w:b/>
                <w:bCs/>
                <w:sz w:val="22"/>
                <w:szCs w:val="22"/>
              </w:rPr>
              <w:t>Number of Shares held</w:t>
            </w:r>
          </w:p>
        </w:tc>
      </w:tr>
      <w:tr w:rsidR="00BE46BC" w:rsidRPr="004A3F7D">
        <w:tc>
          <w:tcPr>
            <w:tcW w:w="4516" w:type="dxa"/>
          </w:tcPr>
          <w:p w:rsidR="00BE46BC" w:rsidRPr="004A3F7D" w:rsidRDefault="004A3F7D" w:rsidP="0071645C">
            <w:pPr>
              <w:spacing w:after="240" w:line="240" w:lineRule="exact"/>
              <w:rPr>
                <w:rFonts w:cs="Arial"/>
                <w:sz w:val="22"/>
                <w:szCs w:val="22"/>
              </w:rPr>
            </w:pPr>
            <w:r>
              <w:rPr>
                <w:rFonts w:cs="Arial"/>
                <w:sz w:val="22"/>
                <w:szCs w:val="22"/>
              </w:rPr>
              <w:t xml:space="preserve">Mark </w:t>
            </w:r>
            <w:proofErr w:type="spellStart"/>
            <w:r>
              <w:rPr>
                <w:rFonts w:cs="Arial"/>
                <w:sz w:val="22"/>
                <w:szCs w:val="22"/>
              </w:rPr>
              <w:t>Noakes</w:t>
            </w:r>
            <w:proofErr w:type="spellEnd"/>
          </w:p>
          <w:p w:rsidR="00DC2D01" w:rsidRPr="004A3F7D" w:rsidRDefault="00DC2D01" w:rsidP="0071645C">
            <w:pPr>
              <w:spacing w:after="240" w:line="240" w:lineRule="exact"/>
              <w:rPr>
                <w:rFonts w:cs="Arial"/>
                <w:sz w:val="22"/>
                <w:szCs w:val="22"/>
              </w:rPr>
            </w:pPr>
            <w:r w:rsidRPr="004A3F7D">
              <w:rPr>
                <w:rFonts w:cs="Arial"/>
                <w:sz w:val="22"/>
                <w:szCs w:val="22"/>
              </w:rPr>
              <w:t>Trustees of IPM Facilities Limited Pension Fund</w:t>
            </w:r>
          </w:p>
          <w:p w:rsidR="00DC2D01" w:rsidRPr="004A3F7D" w:rsidRDefault="00DC2D01" w:rsidP="0071645C">
            <w:pPr>
              <w:spacing w:after="240" w:line="240" w:lineRule="exact"/>
              <w:rPr>
                <w:rFonts w:cs="Arial"/>
                <w:sz w:val="22"/>
                <w:szCs w:val="22"/>
              </w:rPr>
            </w:pPr>
          </w:p>
        </w:tc>
        <w:tc>
          <w:tcPr>
            <w:tcW w:w="4517" w:type="dxa"/>
          </w:tcPr>
          <w:p w:rsidR="00431D9F" w:rsidRPr="004A3F7D" w:rsidRDefault="00DC2D01" w:rsidP="004A3F7D">
            <w:pPr>
              <w:spacing w:after="240" w:line="240" w:lineRule="exact"/>
              <w:jc w:val="left"/>
              <w:rPr>
                <w:rFonts w:cs="Arial"/>
                <w:sz w:val="22"/>
                <w:szCs w:val="22"/>
              </w:rPr>
            </w:pPr>
            <w:r w:rsidRPr="004A3F7D">
              <w:rPr>
                <w:rFonts w:cs="Arial"/>
                <w:sz w:val="22"/>
                <w:szCs w:val="22"/>
              </w:rPr>
              <w:t>851 - Ordinary</w:t>
            </w:r>
          </w:p>
          <w:p w:rsidR="00DC2D01" w:rsidRPr="004A3F7D" w:rsidRDefault="00DC2D01" w:rsidP="004A3F7D">
            <w:pPr>
              <w:spacing w:after="240" w:line="240" w:lineRule="exact"/>
              <w:jc w:val="left"/>
              <w:rPr>
                <w:rFonts w:cs="Arial"/>
                <w:sz w:val="22"/>
                <w:szCs w:val="22"/>
              </w:rPr>
            </w:pPr>
            <w:r w:rsidRPr="004A3F7D">
              <w:rPr>
                <w:rFonts w:cs="Arial"/>
                <w:sz w:val="22"/>
                <w:szCs w:val="22"/>
              </w:rPr>
              <w:t>180000 - Redeemable Cumulative Preference Share 5%</w:t>
            </w:r>
          </w:p>
        </w:tc>
      </w:tr>
    </w:tbl>
    <w:p w:rsidR="00BE46BC" w:rsidRPr="004A3F7D" w:rsidRDefault="00BE46BC">
      <w:pPr>
        <w:spacing w:after="240" w:line="240" w:lineRule="exact"/>
        <w:rPr>
          <w:rFonts w:cs="Arial"/>
          <w:sz w:val="22"/>
          <w:szCs w:val="22"/>
        </w:rPr>
      </w:pPr>
    </w:p>
    <w:p w:rsidR="00BE46BC" w:rsidRPr="004A3F7D" w:rsidRDefault="00BE46BC">
      <w:pPr>
        <w:keepNext/>
        <w:keepLines/>
        <w:spacing w:after="240" w:line="240" w:lineRule="exact"/>
        <w:jc w:val="center"/>
        <w:rPr>
          <w:rFonts w:cs="Arial"/>
          <w:b/>
          <w:bCs/>
          <w:sz w:val="22"/>
          <w:szCs w:val="22"/>
        </w:rPr>
      </w:pPr>
      <w:r w:rsidRPr="004A3F7D">
        <w:rPr>
          <w:rFonts w:cs="Arial"/>
          <w:b/>
          <w:bCs/>
          <w:sz w:val="22"/>
          <w:szCs w:val="22"/>
        </w:rPr>
        <w:t>Part 2</w:t>
      </w:r>
    </w:p>
    <w:p w:rsidR="00BE46BC" w:rsidRPr="004A3F7D" w:rsidRDefault="00BE46BC">
      <w:pPr>
        <w:keepNext/>
        <w:keepLines/>
        <w:spacing w:after="480" w:line="240" w:lineRule="exact"/>
        <w:jc w:val="center"/>
        <w:rPr>
          <w:rFonts w:cs="Arial"/>
          <w:b/>
          <w:bCs/>
          <w:sz w:val="22"/>
          <w:szCs w:val="22"/>
        </w:rPr>
      </w:pPr>
      <w:r w:rsidRPr="004A3F7D">
        <w:rPr>
          <w:rFonts w:cs="Arial"/>
          <w:b/>
          <w:bCs/>
          <w:sz w:val="22"/>
          <w:szCs w:val="22"/>
        </w:rPr>
        <w:t>Members of the Company - post-Completion</w:t>
      </w:r>
    </w:p>
    <w:tbl>
      <w:tblPr>
        <w:tblW w:w="0" w:type="auto"/>
        <w:jc w:val="center"/>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2"/>
        <w:gridCol w:w="3787"/>
      </w:tblGrid>
      <w:tr w:rsidR="00DC2D01" w:rsidRPr="004A3F7D" w:rsidTr="005E12A6">
        <w:trPr>
          <w:jc w:val="center"/>
        </w:trPr>
        <w:tc>
          <w:tcPr>
            <w:tcW w:w="5072" w:type="dxa"/>
          </w:tcPr>
          <w:p w:rsidR="00DC2D01" w:rsidRPr="004A3F7D" w:rsidRDefault="00DC2D01" w:rsidP="00431D9F">
            <w:pPr>
              <w:spacing w:after="240" w:line="240" w:lineRule="exact"/>
              <w:rPr>
                <w:rFonts w:cs="Arial"/>
                <w:b/>
                <w:bCs/>
                <w:sz w:val="22"/>
                <w:szCs w:val="22"/>
              </w:rPr>
            </w:pPr>
            <w:r w:rsidRPr="004A3F7D">
              <w:rPr>
                <w:rFonts w:cs="Arial"/>
                <w:b/>
                <w:bCs/>
                <w:sz w:val="22"/>
                <w:szCs w:val="22"/>
              </w:rPr>
              <w:t>Member</w:t>
            </w:r>
          </w:p>
        </w:tc>
        <w:tc>
          <w:tcPr>
            <w:tcW w:w="3787" w:type="dxa"/>
          </w:tcPr>
          <w:p w:rsidR="00DC2D01" w:rsidRPr="004A3F7D" w:rsidRDefault="00DC2D01" w:rsidP="002B3672">
            <w:pPr>
              <w:spacing w:after="240" w:line="240" w:lineRule="exact"/>
              <w:contextualSpacing/>
              <w:jc w:val="center"/>
              <w:rPr>
                <w:rFonts w:cs="Arial"/>
                <w:b/>
                <w:bCs/>
                <w:sz w:val="22"/>
                <w:szCs w:val="22"/>
              </w:rPr>
            </w:pPr>
            <w:r w:rsidRPr="004A3F7D">
              <w:rPr>
                <w:rFonts w:cs="Arial"/>
                <w:b/>
                <w:bCs/>
                <w:sz w:val="22"/>
                <w:szCs w:val="22"/>
              </w:rPr>
              <w:t>Number of Shares held</w:t>
            </w:r>
          </w:p>
        </w:tc>
      </w:tr>
      <w:tr w:rsidR="00DC2D01" w:rsidRPr="004A3F7D" w:rsidTr="005E12A6">
        <w:trPr>
          <w:jc w:val="center"/>
        </w:trPr>
        <w:tc>
          <w:tcPr>
            <w:tcW w:w="5072" w:type="dxa"/>
          </w:tcPr>
          <w:p w:rsidR="00DC2D01" w:rsidRPr="004A3F7D" w:rsidRDefault="00DC2D01" w:rsidP="00431D9F">
            <w:pPr>
              <w:spacing w:after="240" w:line="240" w:lineRule="exact"/>
              <w:jc w:val="left"/>
              <w:rPr>
                <w:rFonts w:cs="Arial"/>
                <w:sz w:val="22"/>
                <w:szCs w:val="22"/>
              </w:rPr>
            </w:pPr>
            <w:r w:rsidRPr="004A3F7D">
              <w:rPr>
                <w:rFonts w:cs="Arial"/>
                <w:sz w:val="22"/>
                <w:szCs w:val="22"/>
              </w:rPr>
              <w:t>Trustees of IPM Facilities Limited Pension Fund</w:t>
            </w:r>
          </w:p>
        </w:tc>
        <w:tc>
          <w:tcPr>
            <w:tcW w:w="3787" w:type="dxa"/>
          </w:tcPr>
          <w:p w:rsidR="00DC2D01" w:rsidRPr="004A3F7D" w:rsidRDefault="00DC2D01" w:rsidP="002B3672">
            <w:pPr>
              <w:spacing w:after="240" w:line="240" w:lineRule="exact"/>
              <w:jc w:val="center"/>
              <w:rPr>
                <w:rFonts w:cs="Arial"/>
                <w:sz w:val="22"/>
                <w:szCs w:val="22"/>
              </w:rPr>
            </w:pPr>
            <w:r w:rsidRPr="004A3F7D">
              <w:rPr>
                <w:rFonts w:cs="Arial"/>
                <w:sz w:val="22"/>
                <w:szCs w:val="22"/>
              </w:rPr>
              <w:t>180000 - Redeemable Cumulative Preference Share 5%</w:t>
            </w:r>
          </w:p>
        </w:tc>
      </w:tr>
    </w:tbl>
    <w:p w:rsidR="00BE46BC" w:rsidRPr="004A3F7D" w:rsidRDefault="00BE46BC">
      <w:pPr>
        <w:spacing w:after="240" w:line="240" w:lineRule="exact"/>
        <w:rPr>
          <w:rFonts w:cs="Arial"/>
          <w:sz w:val="22"/>
          <w:szCs w:val="22"/>
        </w:rPr>
      </w:pPr>
    </w:p>
    <w:p w:rsidR="00BE46BC" w:rsidRPr="004A3F7D" w:rsidRDefault="00BE46BC">
      <w:pPr>
        <w:keepNext/>
        <w:keepLines/>
        <w:spacing w:after="240" w:line="240" w:lineRule="exact"/>
        <w:jc w:val="center"/>
        <w:rPr>
          <w:rFonts w:cs="Arial"/>
          <w:b/>
          <w:bCs/>
          <w:sz w:val="22"/>
          <w:szCs w:val="22"/>
        </w:rPr>
      </w:pPr>
      <w:r w:rsidRPr="004A3F7D">
        <w:rPr>
          <w:rFonts w:cs="Arial"/>
          <w:b/>
          <w:bCs/>
          <w:sz w:val="22"/>
          <w:szCs w:val="22"/>
        </w:rPr>
        <w:t>Part 3</w:t>
      </w:r>
    </w:p>
    <w:p w:rsidR="00693874" w:rsidRPr="004A3F7D" w:rsidRDefault="00693874" w:rsidP="00693874">
      <w:pPr>
        <w:keepNext/>
        <w:keepLines/>
        <w:spacing w:after="480" w:line="240" w:lineRule="exact"/>
        <w:jc w:val="center"/>
        <w:rPr>
          <w:rFonts w:cs="Arial"/>
          <w:b/>
          <w:bCs/>
          <w:sz w:val="22"/>
          <w:szCs w:val="22"/>
        </w:rPr>
      </w:pPr>
      <w:r w:rsidRPr="004A3F7D">
        <w:rPr>
          <w:rFonts w:cs="Arial"/>
          <w:b/>
          <w:bCs/>
          <w:sz w:val="22"/>
          <w:szCs w:val="22"/>
        </w:rPr>
        <w:t>Members of the Company - Stage 3</w:t>
      </w:r>
    </w:p>
    <w:p w:rsidR="00693874" w:rsidRPr="004A3F7D" w:rsidRDefault="00693874">
      <w:pPr>
        <w:keepNext/>
        <w:keepLines/>
        <w:spacing w:after="240" w:line="240" w:lineRule="exact"/>
        <w:jc w:val="center"/>
        <w:rPr>
          <w:rFonts w:cs="Arial"/>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3"/>
        <w:gridCol w:w="2310"/>
        <w:gridCol w:w="3366"/>
      </w:tblGrid>
      <w:tr w:rsidR="002B3672" w:rsidRPr="004A3F7D" w:rsidTr="005E12A6">
        <w:tc>
          <w:tcPr>
            <w:tcW w:w="3113" w:type="dxa"/>
          </w:tcPr>
          <w:p w:rsidR="002B3672" w:rsidRDefault="002B3672" w:rsidP="002B3672">
            <w:pPr>
              <w:spacing w:after="240" w:line="240" w:lineRule="exact"/>
              <w:jc w:val="center"/>
              <w:rPr>
                <w:rFonts w:cs="Arial"/>
                <w:b/>
                <w:bCs/>
                <w:sz w:val="22"/>
                <w:szCs w:val="22"/>
              </w:rPr>
            </w:pPr>
            <w:r w:rsidRPr="004A3F7D">
              <w:rPr>
                <w:rFonts w:cs="Arial"/>
                <w:b/>
                <w:bCs/>
                <w:sz w:val="22"/>
                <w:szCs w:val="22"/>
              </w:rPr>
              <w:t>Member</w:t>
            </w:r>
          </w:p>
          <w:p w:rsidR="004A3F7D" w:rsidRPr="004A3F7D" w:rsidRDefault="004A3F7D" w:rsidP="002B3672">
            <w:pPr>
              <w:spacing w:after="240" w:line="240" w:lineRule="exact"/>
              <w:jc w:val="center"/>
              <w:rPr>
                <w:rFonts w:cs="Arial"/>
                <w:b/>
                <w:bCs/>
                <w:sz w:val="22"/>
                <w:szCs w:val="22"/>
              </w:rPr>
            </w:pPr>
          </w:p>
          <w:p w:rsidR="002B3672" w:rsidRPr="004A3F7D" w:rsidRDefault="00DC2D01" w:rsidP="002B3672">
            <w:pPr>
              <w:spacing w:after="240" w:line="240" w:lineRule="exact"/>
              <w:jc w:val="center"/>
              <w:rPr>
                <w:rFonts w:cs="Arial"/>
                <w:b/>
                <w:bCs/>
                <w:sz w:val="22"/>
                <w:szCs w:val="22"/>
              </w:rPr>
            </w:pPr>
            <w:r w:rsidRPr="004A3F7D">
              <w:rPr>
                <w:rFonts w:cs="Arial"/>
                <w:sz w:val="22"/>
                <w:szCs w:val="22"/>
              </w:rPr>
              <w:t xml:space="preserve">Mark </w:t>
            </w:r>
            <w:proofErr w:type="spellStart"/>
            <w:r w:rsidRPr="004A3F7D">
              <w:rPr>
                <w:rFonts w:cs="Arial"/>
                <w:sz w:val="22"/>
                <w:szCs w:val="22"/>
              </w:rPr>
              <w:t>Noakes</w:t>
            </w:r>
            <w:proofErr w:type="spellEnd"/>
          </w:p>
        </w:tc>
        <w:tc>
          <w:tcPr>
            <w:tcW w:w="2310" w:type="dxa"/>
          </w:tcPr>
          <w:p w:rsidR="004A3F7D" w:rsidRDefault="002B3672" w:rsidP="00DC2D01">
            <w:pPr>
              <w:spacing w:after="240" w:line="240" w:lineRule="exact"/>
              <w:jc w:val="center"/>
              <w:rPr>
                <w:rFonts w:cs="Arial"/>
                <w:b/>
                <w:bCs/>
                <w:sz w:val="22"/>
                <w:szCs w:val="22"/>
              </w:rPr>
            </w:pPr>
            <w:r w:rsidRPr="004A3F7D">
              <w:rPr>
                <w:rFonts w:cs="Arial"/>
                <w:b/>
                <w:bCs/>
                <w:sz w:val="22"/>
                <w:szCs w:val="22"/>
              </w:rPr>
              <w:t>Number of Shares held</w:t>
            </w:r>
          </w:p>
          <w:p w:rsidR="002B3672" w:rsidRPr="004A3F7D" w:rsidRDefault="002B3672" w:rsidP="00DC2D01">
            <w:pPr>
              <w:spacing w:after="240" w:line="240" w:lineRule="exact"/>
              <w:jc w:val="center"/>
              <w:rPr>
                <w:rFonts w:cs="Arial"/>
                <w:b/>
                <w:bCs/>
                <w:sz w:val="22"/>
                <w:szCs w:val="22"/>
              </w:rPr>
            </w:pPr>
            <w:r w:rsidRPr="004A3F7D">
              <w:rPr>
                <w:rFonts w:cs="Arial"/>
                <w:b/>
                <w:bCs/>
                <w:sz w:val="22"/>
                <w:szCs w:val="22"/>
              </w:rPr>
              <w:br/>
            </w:r>
            <w:r w:rsidR="00DC2D01" w:rsidRPr="004A3F7D">
              <w:rPr>
                <w:rFonts w:cs="Arial"/>
                <w:sz w:val="22"/>
                <w:szCs w:val="22"/>
              </w:rPr>
              <w:t>851</w:t>
            </w:r>
          </w:p>
          <w:p w:rsidR="002B3672" w:rsidRPr="004A3F7D" w:rsidRDefault="002B3672" w:rsidP="000D0D61">
            <w:pPr>
              <w:spacing w:after="240" w:line="240" w:lineRule="exact"/>
              <w:jc w:val="center"/>
              <w:rPr>
                <w:rFonts w:cs="Arial"/>
                <w:b/>
                <w:bCs/>
                <w:sz w:val="22"/>
                <w:szCs w:val="22"/>
              </w:rPr>
            </w:pPr>
          </w:p>
        </w:tc>
        <w:tc>
          <w:tcPr>
            <w:tcW w:w="3366" w:type="dxa"/>
          </w:tcPr>
          <w:p w:rsidR="002B3672" w:rsidRPr="004A3F7D" w:rsidRDefault="002B3672" w:rsidP="000D0D61">
            <w:pPr>
              <w:spacing w:after="240" w:line="240" w:lineRule="exact"/>
              <w:contextualSpacing/>
              <w:jc w:val="center"/>
              <w:rPr>
                <w:rFonts w:cs="Arial"/>
                <w:b/>
                <w:bCs/>
                <w:sz w:val="22"/>
                <w:szCs w:val="22"/>
              </w:rPr>
            </w:pPr>
            <w:r w:rsidRPr="004A3F7D">
              <w:rPr>
                <w:rFonts w:cs="Arial"/>
                <w:b/>
                <w:bCs/>
                <w:sz w:val="22"/>
                <w:szCs w:val="22"/>
              </w:rPr>
              <w:t xml:space="preserve">Class of Shares held </w:t>
            </w:r>
          </w:p>
          <w:p w:rsidR="004A3F7D" w:rsidRDefault="004A3F7D" w:rsidP="000D0D61">
            <w:pPr>
              <w:spacing w:after="240" w:line="240" w:lineRule="exact"/>
              <w:contextualSpacing/>
              <w:jc w:val="center"/>
              <w:rPr>
                <w:rFonts w:cs="Arial"/>
                <w:bCs/>
                <w:sz w:val="22"/>
                <w:szCs w:val="22"/>
              </w:rPr>
            </w:pPr>
          </w:p>
          <w:p w:rsidR="004A3F7D" w:rsidRDefault="004A3F7D" w:rsidP="000D0D61">
            <w:pPr>
              <w:spacing w:after="240" w:line="240" w:lineRule="exact"/>
              <w:contextualSpacing/>
              <w:jc w:val="center"/>
              <w:rPr>
                <w:rFonts w:cs="Arial"/>
                <w:bCs/>
                <w:sz w:val="22"/>
                <w:szCs w:val="22"/>
              </w:rPr>
            </w:pPr>
          </w:p>
          <w:p w:rsidR="002B3672" w:rsidRPr="004A3F7D" w:rsidRDefault="00DC2D01" w:rsidP="000D0D61">
            <w:pPr>
              <w:spacing w:after="240" w:line="240" w:lineRule="exact"/>
              <w:contextualSpacing/>
              <w:jc w:val="center"/>
              <w:rPr>
                <w:rFonts w:cs="Arial"/>
                <w:bCs/>
                <w:sz w:val="22"/>
                <w:szCs w:val="22"/>
              </w:rPr>
            </w:pPr>
            <w:r w:rsidRPr="004A3F7D">
              <w:rPr>
                <w:rFonts w:cs="Arial"/>
                <w:bCs/>
                <w:sz w:val="22"/>
                <w:szCs w:val="22"/>
              </w:rPr>
              <w:br/>
            </w:r>
            <w:r w:rsidR="002B3672" w:rsidRPr="004A3F7D">
              <w:rPr>
                <w:rFonts w:cs="Arial"/>
                <w:bCs/>
                <w:sz w:val="22"/>
                <w:szCs w:val="22"/>
              </w:rPr>
              <w:t>Ordinary</w:t>
            </w:r>
          </w:p>
          <w:p w:rsidR="002B3672" w:rsidRPr="004A3F7D" w:rsidRDefault="002B3672" w:rsidP="000D0D61">
            <w:pPr>
              <w:spacing w:after="240" w:line="240" w:lineRule="exact"/>
              <w:contextualSpacing/>
              <w:jc w:val="center"/>
              <w:rPr>
                <w:rFonts w:cs="Arial"/>
                <w:b/>
                <w:bCs/>
                <w:sz w:val="22"/>
                <w:szCs w:val="22"/>
              </w:rPr>
            </w:pPr>
          </w:p>
        </w:tc>
      </w:tr>
      <w:tr w:rsidR="002B3672" w:rsidRPr="004A3F7D" w:rsidTr="005E12A6">
        <w:tc>
          <w:tcPr>
            <w:tcW w:w="3113" w:type="dxa"/>
          </w:tcPr>
          <w:p w:rsidR="002B3672" w:rsidRPr="004A3F7D" w:rsidRDefault="00DC2D01" w:rsidP="002B3672">
            <w:pPr>
              <w:spacing w:after="240" w:line="240" w:lineRule="exact"/>
              <w:jc w:val="center"/>
              <w:rPr>
                <w:rFonts w:cs="Arial"/>
                <w:sz w:val="22"/>
                <w:szCs w:val="22"/>
              </w:rPr>
            </w:pPr>
            <w:r w:rsidRPr="004A3F7D">
              <w:rPr>
                <w:rFonts w:cs="Arial"/>
                <w:sz w:val="22"/>
                <w:szCs w:val="22"/>
              </w:rPr>
              <w:t>Trustees of IPM Facilities Limited Pension Fund</w:t>
            </w:r>
          </w:p>
        </w:tc>
        <w:tc>
          <w:tcPr>
            <w:tcW w:w="2310" w:type="dxa"/>
          </w:tcPr>
          <w:p w:rsidR="002B3672" w:rsidRPr="004A3F7D" w:rsidRDefault="00DC2D01" w:rsidP="002B3672">
            <w:pPr>
              <w:spacing w:after="240" w:line="240" w:lineRule="exact"/>
              <w:jc w:val="center"/>
              <w:rPr>
                <w:rFonts w:cs="Arial"/>
                <w:sz w:val="22"/>
                <w:szCs w:val="22"/>
              </w:rPr>
            </w:pPr>
            <w:r w:rsidRPr="004A3F7D">
              <w:rPr>
                <w:rFonts w:cs="Arial"/>
                <w:sz w:val="22"/>
                <w:szCs w:val="22"/>
              </w:rPr>
              <w:t>360000</w:t>
            </w:r>
          </w:p>
        </w:tc>
        <w:tc>
          <w:tcPr>
            <w:tcW w:w="3366" w:type="dxa"/>
          </w:tcPr>
          <w:p w:rsidR="002B3672" w:rsidRPr="004A3F7D" w:rsidRDefault="00DC2D01" w:rsidP="002B3672">
            <w:pPr>
              <w:spacing w:after="240" w:line="240" w:lineRule="exact"/>
              <w:jc w:val="center"/>
              <w:rPr>
                <w:rFonts w:cs="Arial"/>
                <w:sz w:val="22"/>
                <w:szCs w:val="22"/>
              </w:rPr>
            </w:pPr>
            <w:r w:rsidRPr="004A3F7D">
              <w:rPr>
                <w:rFonts w:cs="Arial"/>
                <w:sz w:val="22"/>
                <w:szCs w:val="22"/>
              </w:rPr>
              <w:t>Redeemable Cumulative Preference Share 5%</w:t>
            </w:r>
          </w:p>
        </w:tc>
      </w:tr>
    </w:tbl>
    <w:p w:rsidR="00693874" w:rsidRPr="004A3F7D" w:rsidRDefault="00693874">
      <w:pPr>
        <w:keepNext/>
        <w:keepLines/>
        <w:spacing w:after="240" w:line="240" w:lineRule="exact"/>
        <w:jc w:val="center"/>
        <w:rPr>
          <w:rFonts w:cs="Arial"/>
          <w:b/>
          <w:bCs/>
          <w:sz w:val="22"/>
          <w:szCs w:val="22"/>
        </w:rPr>
      </w:pPr>
    </w:p>
    <w:p w:rsidR="00BE46BC" w:rsidRPr="004A3F7D" w:rsidRDefault="00BE46BC">
      <w:pPr>
        <w:pStyle w:val="ScheduleHeading"/>
        <w:rPr>
          <w:rFonts w:cs="Arial"/>
          <w:sz w:val="22"/>
          <w:szCs w:val="22"/>
        </w:rPr>
      </w:pPr>
      <w:bookmarkStart w:id="29" w:name="_Toc257114324"/>
      <w:r w:rsidRPr="004A3F7D">
        <w:rPr>
          <w:rFonts w:cs="Arial"/>
          <w:sz w:val="22"/>
          <w:szCs w:val="22"/>
        </w:rPr>
        <w:lastRenderedPageBreak/>
        <w:t xml:space="preserve">SCHEDULE </w:t>
      </w:r>
      <w:fldSimple w:instr=" SEQ 'SCHEDULE' \n \ROMAN \* MERGEFORMAT ">
        <w:r w:rsidR="00196E5B" w:rsidRPr="004A3F7D">
          <w:rPr>
            <w:rFonts w:cs="Arial"/>
            <w:noProof/>
            <w:sz w:val="22"/>
            <w:szCs w:val="22"/>
          </w:rPr>
          <w:t>4</w:t>
        </w:r>
        <w:bookmarkEnd w:id="29"/>
      </w:fldSimple>
    </w:p>
    <w:p w:rsidR="00BE46BC" w:rsidRPr="004A3F7D" w:rsidRDefault="00BE46BC">
      <w:pPr>
        <w:pStyle w:val="ScheduleSubHeading"/>
        <w:spacing w:after="240"/>
        <w:rPr>
          <w:rFonts w:cs="Arial"/>
          <w:sz w:val="22"/>
          <w:szCs w:val="22"/>
        </w:rPr>
      </w:pPr>
      <w:r w:rsidRPr="004A3F7D">
        <w:rPr>
          <w:rFonts w:cs="Arial"/>
          <w:sz w:val="22"/>
          <w:szCs w:val="22"/>
        </w:rPr>
        <w:t>Part 1:</w:t>
      </w:r>
    </w:p>
    <w:p w:rsidR="00BE46BC" w:rsidRPr="004A3F7D" w:rsidRDefault="00BE46BC">
      <w:pPr>
        <w:pStyle w:val="ScheduleSubHeading"/>
        <w:rPr>
          <w:rFonts w:cs="Arial"/>
          <w:sz w:val="22"/>
          <w:szCs w:val="22"/>
        </w:rPr>
      </w:pPr>
      <w:r w:rsidRPr="004A3F7D">
        <w:rPr>
          <w:rFonts w:cs="Arial"/>
          <w:sz w:val="22"/>
          <w:szCs w:val="22"/>
        </w:rPr>
        <w:t>Conditions to Completion</w:t>
      </w:r>
    </w:p>
    <w:p w:rsidR="00BE46BC" w:rsidRPr="004A3F7D" w:rsidRDefault="00BE46BC">
      <w:pPr>
        <w:pStyle w:val="SchHeading1"/>
        <w:rPr>
          <w:rFonts w:cs="Arial"/>
          <w:sz w:val="22"/>
          <w:szCs w:val="22"/>
        </w:rPr>
      </w:pPr>
      <w:r w:rsidRPr="004A3F7D">
        <w:rPr>
          <w:rFonts w:cs="Arial"/>
          <w:sz w:val="22"/>
          <w:szCs w:val="22"/>
        </w:rPr>
        <w:t>The passing of directors’ and shareholders’ resolutions in the agreed form at a duly convened Board meeting and a general meeting or by shareholders’ written resolution to:</w:t>
      </w:r>
    </w:p>
    <w:p w:rsidR="00BE46BC" w:rsidRPr="004A3F7D" w:rsidRDefault="00BE46BC">
      <w:pPr>
        <w:pStyle w:val="SchHeading3"/>
        <w:rPr>
          <w:rFonts w:cs="Arial"/>
          <w:sz w:val="22"/>
          <w:szCs w:val="22"/>
        </w:rPr>
      </w:pPr>
      <w:r w:rsidRPr="004A3F7D">
        <w:rPr>
          <w:rFonts w:cs="Arial"/>
          <w:sz w:val="22"/>
          <w:szCs w:val="22"/>
        </w:rPr>
        <w:t>increase the limit on the number of shares that may be allotted by the Company</w:t>
      </w:r>
      <w:r w:rsidR="00693874" w:rsidRPr="004A3F7D">
        <w:rPr>
          <w:rFonts w:cs="Arial"/>
          <w:sz w:val="22"/>
          <w:szCs w:val="22"/>
        </w:rPr>
        <w:t xml:space="preserve"> </w:t>
      </w:r>
    </w:p>
    <w:p w:rsidR="00BE46BC" w:rsidRPr="004A3F7D" w:rsidRDefault="00BE46BC">
      <w:pPr>
        <w:pStyle w:val="SchHeading3"/>
        <w:rPr>
          <w:rFonts w:cs="Arial"/>
          <w:sz w:val="22"/>
          <w:szCs w:val="22"/>
        </w:rPr>
      </w:pPr>
      <w:r w:rsidRPr="004A3F7D">
        <w:rPr>
          <w:rFonts w:cs="Arial"/>
          <w:sz w:val="22"/>
          <w:szCs w:val="22"/>
        </w:rPr>
        <w:t>authorise the allotment of the New Shares;</w:t>
      </w:r>
    </w:p>
    <w:p w:rsidR="00BE46BC" w:rsidRPr="004A3F7D" w:rsidRDefault="00BE46BC" w:rsidP="002B3672">
      <w:pPr>
        <w:pStyle w:val="SchHeading3"/>
        <w:keepNext/>
        <w:keepLines/>
        <w:spacing w:before="19" w:line="240" w:lineRule="exact"/>
        <w:jc w:val="left"/>
        <w:rPr>
          <w:rFonts w:cs="Arial"/>
          <w:sz w:val="22"/>
          <w:szCs w:val="22"/>
        </w:rPr>
      </w:pPr>
      <w:r w:rsidRPr="004A3F7D">
        <w:rPr>
          <w:rFonts w:cs="Arial"/>
          <w:sz w:val="22"/>
          <w:szCs w:val="22"/>
        </w:rPr>
        <w:t>waive pre-emption rights in respect of the allotment and issue of the New Shares; and</w:t>
      </w:r>
      <w:r w:rsidR="002B3672" w:rsidRPr="004A3F7D">
        <w:rPr>
          <w:rFonts w:cs="Arial"/>
          <w:sz w:val="22"/>
          <w:szCs w:val="22"/>
        </w:rPr>
        <w:t xml:space="preserve"> Business plan, No outstanding liabilities to executives, No litigation pending or</w:t>
      </w:r>
      <w:r w:rsidR="002B3672" w:rsidRPr="004A3F7D">
        <w:rPr>
          <w:rFonts w:cs="Arial"/>
          <w:spacing w:val="3"/>
          <w:sz w:val="22"/>
          <w:szCs w:val="22"/>
        </w:rPr>
        <w:t xml:space="preserve"> </w:t>
      </w:r>
      <w:r w:rsidR="002B3672" w:rsidRPr="004A3F7D">
        <w:rPr>
          <w:rFonts w:cs="Arial"/>
          <w:sz w:val="22"/>
          <w:szCs w:val="22"/>
        </w:rPr>
        <w:t>threatened, Register of</w:t>
      </w:r>
      <w:r w:rsidR="002B3672" w:rsidRPr="004A3F7D">
        <w:rPr>
          <w:rFonts w:cs="Arial"/>
          <w:spacing w:val="1"/>
          <w:sz w:val="22"/>
          <w:szCs w:val="22"/>
        </w:rPr>
        <w:t xml:space="preserve"> </w:t>
      </w:r>
      <w:r w:rsidR="002B3672" w:rsidRPr="004A3F7D">
        <w:rPr>
          <w:rFonts w:cs="Arial"/>
          <w:sz w:val="22"/>
          <w:szCs w:val="22"/>
        </w:rPr>
        <w:t>members correct, Insurance policies up to</w:t>
      </w:r>
      <w:r w:rsidR="002B3672" w:rsidRPr="004A3F7D">
        <w:rPr>
          <w:rFonts w:cs="Arial"/>
          <w:spacing w:val="2"/>
          <w:sz w:val="22"/>
          <w:szCs w:val="22"/>
        </w:rPr>
        <w:t xml:space="preserve"> </w:t>
      </w:r>
      <w:r w:rsidR="002B3672" w:rsidRPr="004A3F7D">
        <w:rPr>
          <w:rFonts w:cs="Arial"/>
          <w:sz w:val="22"/>
          <w:szCs w:val="22"/>
        </w:rPr>
        <w:t>date, Creditors statement, Letter of creditworthiness, Undertaking in respect of interest in taxable property.</w:t>
      </w:r>
    </w:p>
    <w:p w:rsidR="00BE46BC" w:rsidRPr="004A3F7D" w:rsidRDefault="00BE46BC">
      <w:pPr>
        <w:spacing w:line="240" w:lineRule="exact"/>
        <w:rPr>
          <w:rFonts w:cs="Arial"/>
          <w:sz w:val="22"/>
          <w:szCs w:val="22"/>
        </w:rPr>
      </w:pPr>
      <w:r w:rsidRPr="004A3F7D">
        <w:rPr>
          <w:rFonts w:cs="Arial"/>
          <w:sz w:val="22"/>
          <w:szCs w:val="22"/>
        </w:rPr>
        <w:t>This agreement has been executed and delivered as a deed on the date shown on the first page.</w:t>
      </w: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06166A" w:rsidRPr="004A3F7D" w:rsidRDefault="00BE46BC">
      <w:pPr>
        <w:spacing w:line="240" w:lineRule="exact"/>
        <w:rPr>
          <w:rFonts w:cs="Arial"/>
          <w:sz w:val="22"/>
          <w:szCs w:val="22"/>
        </w:rPr>
      </w:pPr>
      <w:r w:rsidRPr="004A3F7D">
        <w:rPr>
          <w:rFonts w:cs="Arial"/>
          <w:b/>
          <w:bCs/>
          <w:sz w:val="22"/>
          <w:szCs w:val="22"/>
        </w:rPr>
        <w:t>SIGNED</w:t>
      </w:r>
      <w:r w:rsidRPr="004A3F7D">
        <w:rPr>
          <w:rFonts w:cs="Arial"/>
          <w:sz w:val="22"/>
          <w:szCs w:val="22"/>
        </w:rPr>
        <w:t xml:space="preserve"> by</w:t>
      </w:r>
      <w:r w:rsidR="005B0326" w:rsidRPr="004A3F7D">
        <w:rPr>
          <w:rFonts w:cs="Arial"/>
          <w:sz w:val="22"/>
          <w:szCs w:val="22"/>
        </w:rPr>
        <w:tab/>
      </w:r>
      <w:r w:rsidR="005B0326" w:rsidRPr="004A3F7D">
        <w:rPr>
          <w:rFonts w:cs="Arial"/>
          <w:sz w:val="22"/>
          <w:szCs w:val="22"/>
        </w:rPr>
        <w:tab/>
      </w:r>
      <w:r w:rsidR="005B0326" w:rsidRPr="004A3F7D">
        <w:rPr>
          <w:rFonts w:cs="Arial"/>
          <w:sz w:val="22"/>
          <w:szCs w:val="22"/>
        </w:rPr>
        <w:tab/>
        <w:t>)</w:t>
      </w:r>
    </w:p>
    <w:p w:rsidR="006A4072" w:rsidRPr="004A3F7D" w:rsidRDefault="006A4072">
      <w:pPr>
        <w:spacing w:line="240" w:lineRule="exact"/>
        <w:rPr>
          <w:rFonts w:cs="Arial"/>
          <w:sz w:val="22"/>
          <w:szCs w:val="22"/>
        </w:rPr>
      </w:pPr>
    </w:p>
    <w:p w:rsidR="006A4072" w:rsidRPr="004A3F7D" w:rsidRDefault="006A4072">
      <w:pPr>
        <w:spacing w:line="240" w:lineRule="exact"/>
        <w:rPr>
          <w:rFonts w:cs="Arial"/>
          <w:sz w:val="22"/>
          <w:szCs w:val="22"/>
        </w:rPr>
      </w:pPr>
    </w:p>
    <w:p w:rsidR="005B0326" w:rsidRPr="004A3F7D" w:rsidRDefault="005B0326">
      <w:pPr>
        <w:spacing w:line="240" w:lineRule="exact"/>
        <w:rPr>
          <w:rFonts w:cs="Arial"/>
          <w:sz w:val="22"/>
          <w:szCs w:val="22"/>
        </w:rPr>
      </w:pPr>
      <w:r w:rsidRPr="004A3F7D">
        <w:rPr>
          <w:rFonts w:cs="Arial"/>
          <w:sz w:val="22"/>
          <w:szCs w:val="22"/>
        </w:rPr>
        <w:t>ACTING BY A DIRECTOR OF</w:t>
      </w:r>
      <w:r w:rsidR="00990D83" w:rsidRPr="004A3F7D">
        <w:rPr>
          <w:rFonts w:cs="Arial"/>
          <w:sz w:val="22"/>
          <w:szCs w:val="22"/>
        </w:rPr>
        <w:t xml:space="preserve"> </w:t>
      </w:r>
      <w:r w:rsidR="00DC2D01" w:rsidRPr="004A3F7D">
        <w:rPr>
          <w:rFonts w:cs="Arial"/>
          <w:sz w:val="22"/>
          <w:szCs w:val="22"/>
        </w:rPr>
        <w:t>IPM FACILITIES LIMITED</w:t>
      </w:r>
    </w:p>
    <w:p w:rsidR="00BE46BC" w:rsidRPr="004A3F7D" w:rsidRDefault="001D1104" w:rsidP="001D1104">
      <w:pPr>
        <w:spacing w:line="240" w:lineRule="exact"/>
        <w:rPr>
          <w:rFonts w:cs="Arial"/>
          <w:sz w:val="22"/>
          <w:szCs w:val="22"/>
        </w:rPr>
      </w:pPr>
      <w:r w:rsidRPr="004A3F7D">
        <w:rPr>
          <w:rFonts w:cs="Arial"/>
          <w:sz w:val="22"/>
          <w:szCs w:val="22"/>
        </w:rPr>
        <w:t>in the presence of:</w:t>
      </w:r>
      <w:r w:rsidRPr="004A3F7D">
        <w:rPr>
          <w:rFonts w:cs="Arial"/>
          <w:sz w:val="22"/>
          <w:szCs w:val="22"/>
        </w:rPr>
        <w:tab/>
      </w:r>
      <w:r w:rsidRPr="004A3F7D">
        <w:rPr>
          <w:rFonts w:cs="Arial"/>
          <w:sz w:val="22"/>
          <w:szCs w:val="22"/>
        </w:rPr>
        <w:tab/>
      </w:r>
      <w:r w:rsidR="005B0326" w:rsidRPr="004A3F7D">
        <w:rPr>
          <w:rFonts w:cs="Arial"/>
          <w:sz w:val="22"/>
          <w:szCs w:val="22"/>
        </w:rPr>
        <w:t>)</w:t>
      </w:r>
      <w:r w:rsidR="00BE46BC" w:rsidRPr="004A3F7D">
        <w:rPr>
          <w:rFonts w:cs="Arial"/>
          <w:sz w:val="22"/>
          <w:szCs w:val="22"/>
        </w:rPr>
        <w:tab/>
      </w:r>
      <w:r w:rsidR="00BE46BC" w:rsidRPr="004A3F7D">
        <w:rPr>
          <w:rFonts w:cs="Arial"/>
          <w:sz w:val="22"/>
          <w:szCs w:val="22"/>
        </w:rPr>
        <w:tab/>
      </w:r>
      <w:r w:rsidR="00BE46BC" w:rsidRPr="004A3F7D">
        <w:rPr>
          <w:rFonts w:cs="Arial"/>
          <w:sz w:val="22"/>
          <w:szCs w:val="22"/>
        </w:rPr>
        <w:tab/>
      </w:r>
    </w:p>
    <w:p w:rsidR="00BE46BC" w:rsidRPr="004A3F7D" w:rsidRDefault="00BE46BC">
      <w:pPr>
        <w:keepNext/>
        <w:rPr>
          <w:rFonts w:cs="Arial"/>
          <w:sz w:val="22"/>
          <w:szCs w:val="22"/>
        </w:rPr>
      </w:pPr>
      <w:r w:rsidRPr="004A3F7D">
        <w:rPr>
          <w:rFonts w:cs="Arial"/>
          <w:sz w:val="22"/>
          <w:szCs w:val="22"/>
        </w:rPr>
        <w:t> </w:t>
      </w:r>
    </w:p>
    <w:p w:rsidR="00BE46BC" w:rsidRPr="004A3F7D" w:rsidRDefault="00BE46BC">
      <w:pPr>
        <w:keepNext/>
        <w:rPr>
          <w:rFonts w:cs="Arial"/>
          <w:sz w:val="22"/>
          <w:szCs w:val="22"/>
        </w:rPr>
      </w:pPr>
      <w:r w:rsidRPr="004A3F7D">
        <w:rPr>
          <w:rFonts w:cs="Arial"/>
          <w:sz w:val="22"/>
          <w:szCs w:val="22"/>
        </w:rPr>
        <w:t xml:space="preserve">Signature of witness: </w:t>
      </w:r>
    </w:p>
    <w:p w:rsidR="00BE46BC" w:rsidRPr="004A3F7D" w:rsidRDefault="00BE46BC">
      <w:pPr>
        <w:keepNext/>
        <w:rPr>
          <w:rFonts w:cs="Arial"/>
          <w:sz w:val="22"/>
          <w:szCs w:val="22"/>
        </w:rPr>
      </w:pPr>
      <w:r w:rsidRPr="004A3F7D">
        <w:rPr>
          <w:rFonts w:cs="Arial"/>
          <w:sz w:val="22"/>
          <w:szCs w:val="22"/>
        </w:rPr>
        <w:t> </w:t>
      </w:r>
    </w:p>
    <w:p w:rsidR="00BE46BC" w:rsidRPr="004A3F7D" w:rsidRDefault="00BE46BC">
      <w:pPr>
        <w:keepNext/>
        <w:keepLines/>
        <w:suppressAutoHyphens/>
        <w:rPr>
          <w:rFonts w:cs="Arial"/>
          <w:sz w:val="22"/>
          <w:szCs w:val="22"/>
        </w:rPr>
      </w:pPr>
      <w:r w:rsidRPr="004A3F7D">
        <w:rPr>
          <w:rFonts w:cs="Arial"/>
          <w:sz w:val="22"/>
          <w:szCs w:val="22"/>
        </w:rPr>
        <w:t>Name of witness:</w:t>
      </w:r>
    </w:p>
    <w:p w:rsidR="00BE46BC" w:rsidRPr="004A3F7D" w:rsidRDefault="00BE46BC">
      <w:pPr>
        <w:keepNext/>
        <w:keepLines/>
        <w:suppressAutoHyphens/>
        <w:rPr>
          <w:rFonts w:cs="Arial"/>
          <w:sz w:val="22"/>
          <w:szCs w:val="22"/>
        </w:rPr>
      </w:pPr>
    </w:p>
    <w:p w:rsidR="00BE46BC" w:rsidRPr="004A3F7D" w:rsidRDefault="00BE46BC">
      <w:pPr>
        <w:keepNext/>
        <w:keepLines/>
        <w:suppressAutoHyphens/>
        <w:rPr>
          <w:rFonts w:cs="Arial"/>
          <w:sz w:val="22"/>
          <w:szCs w:val="22"/>
        </w:rPr>
      </w:pPr>
      <w:r w:rsidRPr="004A3F7D">
        <w:rPr>
          <w:rFonts w:cs="Arial"/>
          <w:sz w:val="22"/>
          <w:szCs w:val="22"/>
        </w:rPr>
        <w:t>Address of witness:</w:t>
      </w: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r w:rsidRPr="004A3F7D">
        <w:rPr>
          <w:rFonts w:cs="Arial"/>
          <w:b/>
          <w:sz w:val="22"/>
          <w:szCs w:val="22"/>
        </w:rPr>
        <w:t>SIGNED</w:t>
      </w:r>
      <w:r w:rsidRPr="004A3F7D">
        <w:rPr>
          <w:rFonts w:cs="Arial"/>
          <w:sz w:val="22"/>
          <w:szCs w:val="22"/>
        </w:rPr>
        <w:t xml:space="preserve"> by</w:t>
      </w:r>
      <w:r w:rsidR="00107AD3" w:rsidRPr="004A3F7D">
        <w:rPr>
          <w:rFonts w:cs="Arial"/>
          <w:sz w:val="22"/>
          <w:szCs w:val="22"/>
        </w:rPr>
        <w:tab/>
      </w:r>
      <w:r w:rsidRPr="004A3F7D">
        <w:rPr>
          <w:rFonts w:cs="Arial"/>
          <w:sz w:val="22"/>
          <w:szCs w:val="22"/>
        </w:rPr>
        <w:tab/>
      </w:r>
      <w:r w:rsidRPr="004A3F7D">
        <w:rPr>
          <w:rFonts w:cs="Arial"/>
          <w:sz w:val="22"/>
          <w:szCs w:val="22"/>
        </w:rPr>
        <w:tab/>
        <w:t>)</w:t>
      </w:r>
    </w:p>
    <w:p w:rsidR="00107AD3" w:rsidRPr="004A3F7D" w:rsidRDefault="00107AD3">
      <w:pPr>
        <w:spacing w:line="240" w:lineRule="exact"/>
        <w:rPr>
          <w:rFonts w:cs="Arial"/>
          <w:sz w:val="22"/>
          <w:szCs w:val="22"/>
        </w:rPr>
      </w:pPr>
      <w:r w:rsidRPr="004A3F7D">
        <w:rPr>
          <w:rFonts w:cs="Arial"/>
          <w:sz w:val="22"/>
          <w:szCs w:val="22"/>
        </w:rPr>
        <w:t xml:space="preserve">ACTING FOR THE TRUSTEES </w:t>
      </w:r>
    </w:p>
    <w:p w:rsidR="00107AD3" w:rsidRPr="004A3F7D" w:rsidRDefault="002B3672" w:rsidP="001D1104">
      <w:pPr>
        <w:spacing w:line="240" w:lineRule="exact"/>
        <w:rPr>
          <w:rFonts w:cs="Arial"/>
          <w:sz w:val="22"/>
          <w:szCs w:val="22"/>
        </w:rPr>
      </w:pPr>
      <w:r w:rsidRPr="004A3F7D">
        <w:rPr>
          <w:rFonts w:cs="Arial"/>
          <w:sz w:val="22"/>
          <w:szCs w:val="22"/>
        </w:rPr>
        <w:t xml:space="preserve">OF THE </w:t>
      </w:r>
      <w:r w:rsidR="008C0CB1" w:rsidRPr="004A3F7D">
        <w:rPr>
          <w:rFonts w:cs="Arial"/>
          <w:sz w:val="22"/>
          <w:szCs w:val="22"/>
        </w:rPr>
        <w:t>IPM FACILITIES LIMITED</w:t>
      </w:r>
    </w:p>
    <w:p w:rsidR="00BE46BC" w:rsidRPr="004A3F7D" w:rsidRDefault="00BE46BC">
      <w:pPr>
        <w:spacing w:line="240" w:lineRule="exact"/>
        <w:rPr>
          <w:rFonts w:cs="Arial"/>
          <w:sz w:val="22"/>
          <w:szCs w:val="22"/>
        </w:rPr>
      </w:pPr>
      <w:r w:rsidRPr="004A3F7D">
        <w:rPr>
          <w:rFonts w:cs="Arial"/>
          <w:sz w:val="22"/>
          <w:szCs w:val="22"/>
        </w:rPr>
        <w:t>in the presence of:</w:t>
      </w:r>
      <w:r w:rsidRPr="004A3F7D">
        <w:rPr>
          <w:rFonts w:cs="Arial"/>
          <w:sz w:val="22"/>
          <w:szCs w:val="22"/>
        </w:rPr>
        <w:tab/>
      </w:r>
      <w:r w:rsidRPr="004A3F7D">
        <w:rPr>
          <w:rFonts w:cs="Arial"/>
          <w:sz w:val="22"/>
          <w:szCs w:val="22"/>
        </w:rPr>
        <w:tab/>
        <w:t>)</w:t>
      </w: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p>
    <w:p w:rsidR="00BE46BC" w:rsidRPr="004A3F7D" w:rsidRDefault="00BE46BC">
      <w:pPr>
        <w:spacing w:line="240" w:lineRule="exact"/>
        <w:rPr>
          <w:rFonts w:cs="Arial"/>
          <w:sz w:val="22"/>
          <w:szCs w:val="22"/>
        </w:rPr>
      </w:pPr>
      <w:r w:rsidRPr="004A3F7D">
        <w:rPr>
          <w:rFonts w:cs="Arial"/>
          <w:sz w:val="22"/>
          <w:szCs w:val="22"/>
        </w:rPr>
        <w:t>Signature of witness:</w:t>
      </w:r>
    </w:p>
    <w:p w:rsidR="00BE46BC" w:rsidRPr="004A3F7D" w:rsidRDefault="00BE46BC">
      <w:pPr>
        <w:spacing w:line="240" w:lineRule="exact"/>
        <w:rPr>
          <w:rFonts w:cs="Arial"/>
          <w:sz w:val="22"/>
          <w:szCs w:val="22"/>
        </w:rPr>
      </w:pPr>
    </w:p>
    <w:p w:rsidR="00BE46BC" w:rsidRPr="004A3F7D" w:rsidRDefault="00BE46BC">
      <w:pPr>
        <w:keepNext/>
        <w:keepLines/>
        <w:suppressAutoHyphens/>
        <w:rPr>
          <w:rFonts w:cs="Arial"/>
          <w:sz w:val="22"/>
          <w:szCs w:val="22"/>
        </w:rPr>
      </w:pPr>
      <w:r w:rsidRPr="004A3F7D">
        <w:rPr>
          <w:rFonts w:cs="Arial"/>
          <w:sz w:val="22"/>
          <w:szCs w:val="22"/>
        </w:rPr>
        <w:t>Name of witness:</w:t>
      </w:r>
    </w:p>
    <w:p w:rsidR="00BE46BC" w:rsidRPr="004A3F7D" w:rsidRDefault="00BE46BC">
      <w:pPr>
        <w:keepNext/>
        <w:keepLines/>
        <w:suppressAutoHyphens/>
        <w:rPr>
          <w:rFonts w:cs="Arial"/>
          <w:sz w:val="22"/>
          <w:szCs w:val="22"/>
        </w:rPr>
      </w:pPr>
    </w:p>
    <w:p w:rsidR="00BE46BC" w:rsidRPr="004A3F7D" w:rsidRDefault="00BE46BC">
      <w:pPr>
        <w:keepNext/>
        <w:keepLines/>
        <w:suppressAutoHyphens/>
        <w:rPr>
          <w:rFonts w:cs="Arial"/>
          <w:sz w:val="22"/>
          <w:szCs w:val="22"/>
        </w:rPr>
      </w:pPr>
      <w:r w:rsidRPr="004A3F7D">
        <w:rPr>
          <w:rFonts w:cs="Arial"/>
          <w:sz w:val="22"/>
          <w:szCs w:val="22"/>
        </w:rPr>
        <w:t>Address of witness:</w:t>
      </w:r>
    </w:p>
    <w:sectPr w:rsidR="00BE46BC" w:rsidRPr="004A3F7D" w:rsidSect="00196E5B">
      <w:headerReference w:type="default" r:id="rId10"/>
      <w:footerReference w:type="default" r:id="rId11"/>
      <w:pgSz w:w="11906" w:h="16838" w:code="9"/>
      <w:pgMar w:top="1440" w:right="1440" w:bottom="1440" w:left="1440" w:header="709" w:footer="624" w:gutter="0"/>
      <w:paperSrc w:first="260" w:other="260"/>
      <w:pgNumType w:start="1"/>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01" w:rsidRDefault="00DC2D01">
      <w:pPr>
        <w:spacing w:line="240" w:lineRule="auto"/>
      </w:pPr>
      <w:r>
        <w:separator/>
      </w:r>
    </w:p>
  </w:endnote>
  <w:endnote w:type="continuationSeparator" w:id="0">
    <w:p w:rsidR="00DC2D01" w:rsidRDefault="00DC2D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01" w:rsidRDefault="00F53573">
    <w:pPr>
      <w:pStyle w:val="Footer"/>
      <w:tabs>
        <w:tab w:val="clear" w:pos="4320"/>
        <w:tab w:val="clear" w:pos="8640"/>
      </w:tabs>
      <w:jc w:val="left"/>
      <w:rPr>
        <w:sz w:val="12"/>
      </w:rPr>
    </w:pPr>
    <w:fldSimple w:instr=" DOCPROPERTY &quot;tikitFullDocNumber&quot; \* MERGEFORMAT ">
      <w:r w:rsidR="00DC2D01">
        <w:rPr>
          <w:sz w:val="12"/>
        </w:rPr>
        <w:t>UKMAT:15048668.1</w:t>
      </w:r>
    </w:fldSimple>
  </w:p>
  <w:p w:rsidR="00DC2D01" w:rsidRDefault="00F53573">
    <w:pPr>
      <w:pStyle w:val="Footer"/>
      <w:tabs>
        <w:tab w:val="clear" w:pos="4320"/>
        <w:tab w:val="clear" w:pos="8640"/>
      </w:tabs>
      <w:jc w:val="center"/>
    </w:pPr>
    <w:fldSimple w:instr=" PAGE  \* MERGEFORMAT ">
      <w:r w:rsidR="00DC2D0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01" w:rsidRDefault="00F53573">
    <w:pPr>
      <w:pStyle w:val="Footer"/>
      <w:tabs>
        <w:tab w:val="clear" w:pos="4320"/>
        <w:tab w:val="clear" w:pos="8640"/>
      </w:tabs>
      <w:jc w:val="left"/>
      <w:rPr>
        <w:sz w:val="12"/>
      </w:rPr>
    </w:pPr>
    <w:fldSimple w:instr=" DOCPROPERTY &quot;tikitFullDocNumber&quot; \* MERGEFORMAT ">
      <w:r w:rsidR="00DC2D01">
        <w:rPr>
          <w:sz w:val="12"/>
        </w:rPr>
        <w:t>UKMAT:15048668.1</w:t>
      </w:r>
    </w:fldSimple>
  </w:p>
  <w:p w:rsidR="00DC2D01" w:rsidRDefault="00F53573">
    <w:pPr>
      <w:pStyle w:val="Footer"/>
      <w:tabs>
        <w:tab w:val="clear" w:pos="4320"/>
        <w:tab w:val="clear" w:pos="8640"/>
      </w:tabs>
      <w:jc w:val="center"/>
    </w:pPr>
    <w:fldSimple w:instr=" PAGE  \* MERGEFORMAT ">
      <w:r w:rsidR="005E12A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01" w:rsidRDefault="00DC2D01">
    <w:pPr>
      <w:pStyle w:val="Footer"/>
      <w:tabs>
        <w:tab w:val="clear" w:pos="4320"/>
        <w:tab w:val="clear" w:pos="8640"/>
      </w:tabs>
      <w:jc w:val="left"/>
      <w:rPr>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01" w:rsidRDefault="00DC2D01">
    <w:pPr>
      <w:pStyle w:val="Footer"/>
      <w:tabs>
        <w:tab w:val="clear" w:pos="4320"/>
        <w:tab w:val="clear" w:pos="8640"/>
      </w:tabs>
      <w:jc w:val="left"/>
      <w:rPr>
        <w:sz w:val="12"/>
      </w:rPr>
    </w:pPr>
  </w:p>
  <w:p w:rsidR="00DC2D01" w:rsidRDefault="00F53573">
    <w:pPr>
      <w:pStyle w:val="Footer"/>
      <w:tabs>
        <w:tab w:val="clear" w:pos="4320"/>
        <w:tab w:val="clear" w:pos="8640"/>
      </w:tabs>
      <w:jc w:val="center"/>
    </w:pPr>
    <w:fldSimple w:instr=" PAGE  \* MERGEFORMAT ">
      <w:r w:rsidR="005E12A6">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01" w:rsidRDefault="00DC2D01">
      <w:r>
        <w:separator/>
      </w:r>
    </w:p>
  </w:footnote>
  <w:footnote w:type="continuationSeparator" w:id="0">
    <w:p w:rsidR="00DC2D01" w:rsidRDefault="00DC2D01">
      <w:r>
        <w:continuationSeparator/>
      </w:r>
    </w:p>
  </w:footnote>
  <w:footnote w:type="continuationNotice" w:id="1">
    <w:p w:rsidR="00DC2D01" w:rsidRDefault="00DC2D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D01" w:rsidRDefault="00DC2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EFAF3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E86D8C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A85662D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818C5E62"/>
    <w:lvl w:ilvl="0">
      <w:start w:val="1"/>
      <w:numFmt w:val="decimal"/>
      <w:pStyle w:val="ListNumber3"/>
      <w:lvlText w:val="%1."/>
      <w:lvlJc w:val="left"/>
      <w:pPr>
        <w:tabs>
          <w:tab w:val="num" w:pos="926"/>
        </w:tabs>
        <w:ind w:left="926" w:hanging="360"/>
      </w:pPr>
    </w:lvl>
  </w:abstractNum>
  <w:abstractNum w:abstractNumId="4">
    <w:nsid w:val="FFFFFF7F"/>
    <w:multiLevelType w:val="singleLevel"/>
    <w:tmpl w:val="33745DA6"/>
    <w:lvl w:ilvl="0">
      <w:start w:val="1"/>
      <w:numFmt w:val="decimal"/>
      <w:pStyle w:val="ListNumber2"/>
      <w:lvlText w:val="%1."/>
      <w:lvlJc w:val="left"/>
      <w:pPr>
        <w:tabs>
          <w:tab w:val="num" w:pos="643"/>
        </w:tabs>
        <w:ind w:left="643" w:hanging="360"/>
      </w:pPr>
    </w:lvl>
  </w:abstractNum>
  <w:abstractNum w:abstractNumId="5">
    <w:nsid w:val="FFFFFF80"/>
    <w:multiLevelType w:val="singleLevel"/>
    <w:tmpl w:val="7D1AEFF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025CBC4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95EE687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DD1E571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6D20BBD2"/>
    <w:lvl w:ilvl="0">
      <w:start w:val="1"/>
      <w:numFmt w:val="decimal"/>
      <w:pStyle w:val="ListNumber"/>
      <w:lvlText w:val="%1."/>
      <w:lvlJc w:val="left"/>
      <w:pPr>
        <w:tabs>
          <w:tab w:val="num" w:pos="360"/>
        </w:tabs>
        <w:ind w:left="360" w:hanging="360"/>
      </w:pPr>
    </w:lvl>
  </w:abstractNum>
  <w:abstractNum w:abstractNumId="10">
    <w:nsid w:val="FFFFFF89"/>
    <w:multiLevelType w:val="singleLevel"/>
    <w:tmpl w:val="B98CCAA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835" w:hanging="720"/>
      </w:pPr>
      <w:rPr>
        <w:rFonts w:ascii="Symbol" w:hAnsi="Symbol" w:cs="Symbol"/>
        <w:b w:val="0"/>
        <w:bCs w:val="0"/>
        <w:w w:val="76"/>
        <w:sz w:val="23"/>
        <w:szCs w:val="23"/>
      </w:rPr>
    </w:lvl>
    <w:lvl w:ilvl="1">
      <w:numFmt w:val="bullet"/>
      <w:lvlText w:val="•"/>
      <w:lvlJc w:val="left"/>
      <w:pPr>
        <w:ind w:left="1644" w:hanging="720"/>
      </w:pPr>
    </w:lvl>
    <w:lvl w:ilvl="2">
      <w:numFmt w:val="bullet"/>
      <w:lvlText w:val="•"/>
      <w:lvlJc w:val="left"/>
      <w:pPr>
        <w:ind w:left="2454" w:hanging="720"/>
      </w:pPr>
    </w:lvl>
    <w:lvl w:ilvl="3">
      <w:numFmt w:val="bullet"/>
      <w:lvlText w:val="•"/>
      <w:lvlJc w:val="left"/>
      <w:pPr>
        <w:ind w:left="3263" w:hanging="720"/>
      </w:pPr>
    </w:lvl>
    <w:lvl w:ilvl="4">
      <w:numFmt w:val="bullet"/>
      <w:lvlText w:val="•"/>
      <w:lvlJc w:val="left"/>
      <w:pPr>
        <w:ind w:left="4072" w:hanging="720"/>
      </w:pPr>
    </w:lvl>
    <w:lvl w:ilvl="5">
      <w:numFmt w:val="bullet"/>
      <w:lvlText w:val="•"/>
      <w:lvlJc w:val="left"/>
      <w:pPr>
        <w:ind w:left="4881" w:hanging="720"/>
      </w:pPr>
    </w:lvl>
    <w:lvl w:ilvl="6">
      <w:numFmt w:val="bullet"/>
      <w:lvlText w:val="•"/>
      <w:lvlJc w:val="left"/>
      <w:pPr>
        <w:ind w:left="5690" w:hanging="720"/>
      </w:pPr>
    </w:lvl>
    <w:lvl w:ilvl="7">
      <w:numFmt w:val="bullet"/>
      <w:lvlText w:val="•"/>
      <w:lvlJc w:val="left"/>
      <w:pPr>
        <w:ind w:left="6499" w:hanging="720"/>
      </w:pPr>
    </w:lvl>
    <w:lvl w:ilvl="8">
      <w:numFmt w:val="bullet"/>
      <w:lvlText w:val="•"/>
      <w:lvlJc w:val="left"/>
      <w:pPr>
        <w:ind w:left="7308" w:hanging="720"/>
      </w:pPr>
    </w:lvl>
  </w:abstractNum>
  <w:abstractNum w:abstractNumId="12">
    <w:nsid w:val="13C77961"/>
    <w:multiLevelType w:val="multilevel"/>
    <w:tmpl w:val="0D946748"/>
    <w:lvl w:ilvl="0">
      <w:start w:val="1"/>
      <w:numFmt w:val="decimal"/>
      <w:pStyle w:val="SJBLevel1"/>
      <w:lvlText w:val="%1"/>
      <w:lvlJc w:val="left"/>
      <w:pPr>
        <w:tabs>
          <w:tab w:val="num" w:pos="850"/>
        </w:tabs>
        <w:ind w:left="850" w:hanging="850"/>
      </w:pPr>
      <w:rPr>
        <w:rFonts w:hint="default"/>
        <w:caps w:val="0"/>
        <w:strike w:val="0"/>
        <w:dstrike w:val="0"/>
        <w:outline w:val="0"/>
        <w:shadow w:val="0"/>
        <w:emboss w:val="0"/>
        <w:imprint w:val="0"/>
        <w:vanish w:val="0"/>
        <w:color w:val="auto"/>
        <w:u w:color="000000"/>
        <w:effect w:val="none"/>
        <w:vertAlign w:val="baseline"/>
      </w:rPr>
    </w:lvl>
    <w:lvl w:ilvl="1">
      <w:start w:val="1"/>
      <w:numFmt w:val="decimal"/>
      <w:pStyle w:val="SJB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lowerLetter"/>
      <w:pStyle w:val="SJBLevel3"/>
      <w:lvlText w:val="(%3)"/>
      <w:lvlJc w:val="left"/>
      <w:pPr>
        <w:tabs>
          <w:tab w:val="num" w:pos="1701"/>
        </w:tabs>
        <w:ind w:left="1701" w:hanging="851"/>
      </w:pPr>
      <w:rPr>
        <w:rFonts w:hint="default"/>
        <w:b w:val="0"/>
        <w:i w:val="0"/>
        <w:caps w:val="0"/>
        <w:smallCaps w:val="0"/>
        <w:strike w:val="0"/>
        <w:dstrike w:val="0"/>
        <w:outline w:val="0"/>
        <w:shadow w:val="0"/>
        <w:emboss w:val="0"/>
        <w:imprint w:val="0"/>
        <w:vanish w:val="0"/>
        <w:color w:val="auto"/>
        <w:sz w:val="20"/>
        <w:szCs w:val="20"/>
        <w:u w:val="none" w:color="000000"/>
        <w:effect w:val="none"/>
        <w:vertAlign w:val="baseline"/>
      </w:rPr>
    </w:lvl>
    <w:lvl w:ilvl="3">
      <w:start w:val="1"/>
      <w:numFmt w:val="lowerRoman"/>
      <w:pStyle w:val="SJB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upperLetter"/>
      <w:pStyle w:val="SJB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upperRoman"/>
      <w:pStyle w:val="SJB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lvlText w:val=""/>
      <w:lvlJc w:val="left"/>
      <w:pPr>
        <w:tabs>
          <w:tab w:val="num" w:pos="5102"/>
        </w:tabs>
        <w:ind w:left="5102" w:hanging="85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
      <w:lvlJc w:val="left"/>
      <w:pPr>
        <w:ind w:left="0" w:firstLine="0"/>
      </w:pPr>
      <w:rPr>
        <w:rFonts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3">
    <w:nsid w:val="1E531067"/>
    <w:multiLevelType w:val="multilevel"/>
    <w:tmpl w:val="8E0493D4"/>
    <w:lvl w:ilvl="0">
      <w:start w:val="1"/>
      <w:numFmt w:val="none"/>
      <w:pStyle w:val="SJBSCHEDULEHEADING"/>
      <w:suff w:val="nothing"/>
      <w:lvlText w:val=""/>
      <w:lvlJc w:val="left"/>
      <w:pPr>
        <w:tabs>
          <w:tab w:val="num" w:pos="0"/>
        </w:tabs>
        <w:ind w:left="0" w:firstLine="0"/>
      </w:pPr>
    </w:lvl>
    <w:lvl w:ilvl="1">
      <w:start w:val="1"/>
      <w:numFmt w:val="decimal"/>
      <w:pStyle w:val="SJBPart"/>
      <w:suff w:val="nothing"/>
      <w:lvlText w:val="Part %2"/>
      <w:lvlJc w:val="left"/>
      <w:pPr>
        <w:tabs>
          <w:tab w:val="num" w:pos="0"/>
        </w:tabs>
        <w:ind w:left="0" w:firstLine="0"/>
      </w:pPr>
    </w:lvl>
    <w:lvl w:ilvl="2">
      <w:start w:val="1"/>
      <w:numFmt w:val="none"/>
      <w:lvlRestart w:val="0"/>
      <w:suff w:val="nothing"/>
      <w:lvlText w:val=""/>
      <w:lvlJc w:val="left"/>
      <w:pPr>
        <w:ind w:left="0" w:firstLine="0"/>
      </w:pPr>
    </w:lvl>
    <w:lvl w:ilvl="3">
      <w:start w:val="1"/>
      <w:numFmt w:val="none"/>
      <w:lvlRestart w:val="0"/>
      <w:pStyle w:val="SJBSub-heading"/>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3AF92B9E"/>
    <w:multiLevelType w:val="singleLevel"/>
    <w:tmpl w:val="474473C2"/>
    <w:lvl w:ilvl="0">
      <w:start w:val="1"/>
      <w:numFmt w:val="bullet"/>
      <w:pStyle w:val="BodyTextBullets"/>
      <w:lvlText w:val=""/>
      <w:lvlJc w:val="left"/>
      <w:pPr>
        <w:tabs>
          <w:tab w:val="num" w:pos="720"/>
        </w:tabs>
        <w:ind w:left="720" w:hanging="720"/>
      </w:pPr>
      <w:rPr>
        <w:rFonts w:ascii="Symbol" w:hAnsi="Symbol" w:hint="default"/>
      </w:rPr>
    </w:lvl>
  </w:abstractNum>
  <w:abstractNum w:abstractNumId="15">
    <w:nsid w:val="4B5C45F7"/>
    <w:multiLevelType w:val="multilevel"/>
    <w:tmpl w:val="4D4E1AB4"/>
    <w:lvl w:ilvl="0">
      <w:start w:val="1"/>
      <w:numFmt w:val="decimal"/>
      <w:pStyle w:val="Heading1"/>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pStyle w:val="Heading2"/>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pStyle w:val="Heading3"/>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pStyle w:val="Heading4"/>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pStyle w:val="Heading5"/>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6">
    <w:nsid w:val="4F7F763E"/>
    <w:multiLevelType w:val="hybridMultilevel"/>
    <w:tmpl w:val="DFB6FA30"/>
    <w:lvl w:ilvl="0" w:tplc="8D1A800C">
      <w:start w:val="1"/>
      <w:numFmt w:val="bullet"/>
      <w:lvlText w:val=""/>
      <w:lvlJc w:val="left"/>
      <w:pPr>
        <w:ind w:left="835" w:hanging="720"/>
      </w:pPr>
      <w:rPr>
        <w:rFonts w:ascii="Symbol" w:eastAsia="Symbol" w:hAnsi="Symbol" w:hint="default"/>
        <w:w w:val="76"/>
        <w:sz w:val="23"/>
        <w:szCs w:val="23"/>
      </w:rPr>
    </w:lvl>
    <w:lvl w:ilvl="1" w:tplc="C6A0A384">
      <w:start w:val="1"/>
      <w:numFmt w:val="bullet"/>
      <w:lvlText w:val="•"/>
      <w:lvlJc w:val="left"/>
      <w:pPr>
        <w:ind w:left="1644" w:hanging="720"/>
      </w:pPr>
      <w:rPr>
        <w:rFonts w:hint="default"/>
      </w:rPr>
    </w:lvl>
    <w:lvl w:ilvl="2" w:tplc="7C6C9BA0">
      <w:start w:val="1"/>
      <w:numFmt w:val="bullet"/>
      <w:lvlText w:val="•"/>
      <w:lvlJc w:val="left"/>
      <w:pPr>
        <w:ind w:left="2454" w:hanging="720"/>
      </w:pPr>
      <w:rPr>
        <w:rFonts w:hint="default"/>
      </w:rPr>
    </w:lvl>
    <w:lvl w:ilvl="3" w:tplc="D14029F8">
      <w:start w:val="1"/>
      <w:numFmt w:val="bullet"/>
      <w:lvlText w:val="•"/>
      <w:lvlJc w:val="left"/>
      <w:pPr>
        <w:ind w:left="3263" w:hanging="720"/>
      </w:pPr>
      <w:rPr>
        <w:rFonts w:hint="default"/>
      </w:rPr>
    </w:lvl>
    <w:lvl w:ilvl="4" w:tplc="921232F6">
      <w:start w:val="1"/>
      <w:numFmt w:val="bullet"/>
      <w:lvlText w:val="•"/>
      <w:lvlJc w:val="left"/>
      <w:pPr>
        <w:ind w:left="4072" w:hanging="720"/>
      </w:pPr>
      <w:rPr>
        <w:rFonts w:hint="default"/>
      </w:rPr>
    </w:lvl>
    <w:lvl w:ilvl="5" w:tplc="506A7A7A">
      <w:start w:val="1"/>
      <w:numFmt w:val="bullet"/>
      <w:lvlText w:val="•"/>
      <w:lvlJc w:val="left"/>
      <w:pPr>
        <w:ind w:left="4881" w:hanging="720"/>
      </w:pPr>
      <w:rPr>
        <w:rFonts w:hint="default"/>
      </w:rPr>
    </w:lvl>
    <w:lvl w:ilvl="6" w:tplc="1236E55E">
      <w:start w:val="1"/>
      <w:numFmt w:val="bullet"/>
      <w:lvlText w:val="•"/>
      <w:lvlJc w:val="left"/>
      <w:pPr>
        <w:ind w:left="5690" w:hanging="720"/>
      </w:pPr>
      <w:rPr>
        <w:rFonts w:hint="default"/>
      </w:rPr>
    </w:lvl>
    <w:lvl w:ilvl="7" w:tplc="CFA8DEA4">
      <w:start w:val="1"/>
      <w:numFmt w:val="bullet"/>
      <w:lvlText w:val="•"/>
      <w:lvlJc w:val="left"/>
      <w:pPr>
        <w:ind w:left="6499" w:hanging="720"/>
      </w:pPr>
      <w:rPr>
        <w:rFonts w:hint="default"/>
      </w:rPr>
    </w:lvl>
    <w:lvl w:ilvl="8" w:tplc="D412576C">
      <w:start w:val="1"/>
      <w:numFmt w:val="bullet"/>
      <w:lvlText w:val="•"/>
      <w:lvlJc w:val="left"/>
      <w:pPr>
        <w:ind w:left="7308" w:hanging="720"/>
      </w:pPr>
      <w:rPr>
        <w:rFonts w:hint="default"/>
      </w:rPr>
    </w:lvl>
  </w:abstractNum>
  <w:abstractNum w:abstractNumId="17">
    <w:nsid w:val="5C5B55B3"/>
    <w:multiLevelType w:val="multilevel"/>
    <w:tmpl w:val="E94A7DA2"/>
    <w:lvl w:ilvl="0">
      <w:start w:val="1"/>
      <w:numFmt w:val="bullet"/>
      <w:pStyle w:val="GuidanceNotes"/>
      <w:lvlText w:val=""/>
      <w:lvlJc w:val="left"/>
      <w:pPr>
        <w:tabs>
          <w:tab w:val="num" w:pos="851"/>
        </w:tabs>
        <w:ind w:left="851" w:hanging="85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hint="default"/>
      </w:rPr>
    </w:lvl>
  </w:abstractNum>
  <w:abstractNum w:abstractNumId="18">
    <w:nsid w:val="63C37D0C"/>
    <w:multiLevelType w:val="multilevel"/>
    <w:tmpl w:val="4D4E1AB4"/>
    <w:lvl w:ilvl="0">
      <w:start w:val="1"/>
      <w:numFmt w:val="decimal"/>
      <w:lvlText w:val="%1."/>
      <w:lvlJc w:val="left"/>
      <w:pPr>
        <w:tabs>
          <w:tab w:val="num" w:pos="720"/>
        </w:tabs>
        <w:ind w:left="720" w:hanging="720"/>
      </w:pPr>
      <w:rPr>
        <w:caps w:val="0"/>
        <w:strike w:val="0"/>
        <w:dstrike w:val="0"/>
        <w:outline w:val="0"/>
        <w:shadow w:val="0"/>
        <w:emboss w:val="0"/>
        <w:imprint w:val="0"/>
        <w:vanish w:val="0"/>
        <w:color w:val="auto"/>
        <w:vertAlign w:val="baseline"/>
      </w:rPr>
    </w:lvl>
    <w:lvl w:ilvl="1">
      <w:start w:val="1"/>
      <w:numFmt w:val="decimal"/>
      <w:lvlText w:val="%1.%2"/>
      <w:lvlJc w:val="left"/>
      <w:pPr>
        <w:tabs>
          <w:tab w:val="num" w:pos="1288"/>
        </w:tabs>
        <w:ind w:left="1288" w:hanging="720"/>
      </w:pPr>
      <w:rPr>
        <w:b w:val="0"/>
        <w:i w:val="0"/>
        <w:caps w:val="0"/>
        <w:strike w:val="0"/>
        <w:dstrike w:val="0"/>
        <w:outline w:val="0"/>
        <w:shadow w:val="0"/>
        <w:emboss w:val="0"/>
        <w:imprint w:val="0"/>
        <w:vanish w:val="0"/>
        <w:color w:val="auto"/>
        <w:vertAlign w:val="baseline"/>
      </w:rPr>
    </w:lvl>
    <w:lvl w:ilvl="2">
      <w:start w:val="1"/>
      <w:numFmt w:val="lowerLetter"/>
      <w:lvlText w:val="(%3)"/>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3">
      <w:start w:val="1"/>
      <w:numFmt w:val="lowerRoman"/>
      <w:lvlText w:val="(%4)"/>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4">
      <w:start w:val="1"/>
      <w:numFmt w:val="upperLetter"/>
      <w:lvlText w:val="(%5)"/>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5">
      <w:start w:val="1"/>
      <w:numFmt w:val="ordinal"/>
      <w:lvlText w:val="%6"/>
      <w:lvlJc w:val="center"/>
      <w:pPr>
        <w:tabs>
          <w:tab w:val="num" w:pos="720"/>
        </w:tabs>
        <w:ind w:left="720" w:hanging="720"/>
      </w:pPr>
      <w:rPr>
        <w:caps w:val="0"/>
        <w:strike w:val="0"/>
        <w:dstrike w:val="0"/>
        <w:outline w:val="0"/>
        <w:shadow w:val="0"/>
        <w:emboss w:val="0"/>
        <w:imprint w:val="0"/>
        <w:vanish w:val="0"/>
        <w:color w:val="auto"/>
        <w:vertAlign w:val="baseline"/>
      </w:rPr>
    </w:lvl>
    <w:lvl w:ilvl="6">
      <w:start w:val="1"/>
      <w:numFmt w:val="ordinal"/>
      <w:lvlText w:val="%7"/>
      <w:lvlJc w:val="center"/>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vertAlign w:val="baseline"/>
      </w:rPr>
    </w:lvl>
  </w:abstractNum>
  <w:abstractNum w:abstractNumId="19">
    <w:nsid w:val="70B933A9"/>
    <w:multiLevelType w:val="multilevel"/>
    <w:tmpl w:val="F0F20CDA"/>
    <w:lvl w:ilvl="0">
      <w:start w:val="1"/>
      <w:numFmt w:val="none"/>
      <w:pStyle w:val="ScheduleHeading"/>
      <w:suff w:val="nothing"/>
      <w:lvlText w:val=""/>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1">
      <w:start w:val="1"/>
      <w:numFmt w:val="decimal"/>
      <w:pStyle w:val="SchHeading1"/>
      <w:lvlText w:val="%2."/>
      <w:lvlJc w:val="left"/>
      <w:pPr>
        <w:tabs>
          <w:tab w:val="num" w:pos="720"/>
        </w:tabs>
        <w:ind w:left="720" w:hanging="720"/>
      </w:pPr>
      <w:rPr>
        <w:caps w:val="0"/>
        <w:strike w:val="0"/>
        <w:dstrike w:val="0"/>
        <w:outline w:val="0"/>
        <w:shadow w:val="0"/>
        <w:emboss w:val="0"/>
        <w:imprint w:val="0"/>
        <w:vanish w:val="0"/>
        <w:color w:val="auto"/>
        <w:vertAlign w:val="baseline"/>
      </w:rPr>
    </w:lvl>
    <w:lvl w:ilvl="2">
      <w:start w:val="1"/>
      <w:numFmt w:val="decimal"/>
      <w:pStyle w:val="SchHeading2"/>
      <w:lvlText w:val="%2.%3"/>
      <w:lvlJc w:val="left"/>
      <w:pPr>
        <w:tabs>
          <w:tab w:val="num" w:pos="720"/>
        </w:tabs>
        <w:ind w:left="720" w:hanging="720"/>
      </w:pPr>
      <w:rPr>
        <w:b w:val="0"/>
        <w:i w:val="0"/>
        <w:caps w:val="0"/>
        <w:strike w:val="0"/>
        <w:dstrike w:val="0"/>
        <w:outline w:val="0"/>
        <w:shadow w:val="0"/>
        <w:emboss w:val="0"/>
        <w:imprint w:val="0"/>
        <w:vanish w:val="0"/>
        <w:color w:val="auto"/>
        <w:vertAlign w:val="baseline"/>
      </w:rPr>
    </w:lvl>
    <w:lvl w:ilvl="3">
      <w:start w:val="1"/>
      <w:numFmt w:val="lowerLetter"/>
      <w:pStyle w:val="SchHeading3"/>
      <w:lvlText w:val="(%4)"/>
      <w:lvlJc w:val="left"/>
      <w:pPr>
        <w:tabs>
          <w:tab w:val="num" w:pos="1440"/>
        </w:tabs>
        <w:ind w:left="1440" w:hanging="720"/>
      </w:pPr>
      <w:rPr>
        <w:b w:val="0"/>
        <w:i w:val="0"/>
        <w:caps w:val="0"/>
        <w:strike w:val="0"/>
        <w:dstrike w:val="0"/>
        <w:outline w:val="0"/>
        <w:shadow w:val="0"/>
        <w:emboss w:val="0"/>
        <w:imprint w:val="0"/>
        <w:vanish w:val="0"/>
        <w:color w:val="auto"/>
        <w:vertAlign w:val="baseline"/>
      </w:rPr>
    </w:lvl>
    <w:lvl w:ilvl="4">
      <w:start w:val="1"/>
      <w:numFmt w:val="lowerRoman"/>
      <w:pStyle w:val="SchHeading4"/>
      <w:lvlText w:val="(%5)"/>
      <w:lvlJc w:val="left"/>
      <w:pPr>
        <w:tabs>
          <w:tab w:val="num" w:pos="2160"/>
        </w:tabs>
        <w:ind w:left="2160" w:hanging="720"/>
      </w:pPr>
      <w:rPr>
        <w:b w:val="0"/>
        <w:i w:val="0"/>
        <w:caps w:val="0"/>
        <w:strike w:val="0"/>
        <w:dstrike w:val="0"/>
        <w:outline w:val="0"/>
        <w:shadow w:val="0"/>
        <w:emboss w:val="0"/>
        <w:imprint w:val="0"/>
        <w:vanish w:val="0"/>
        <w:color w:val="auto"/>
        <w:vertAlign w:val="baseline"/>
      </w:rPr>
    </w:lvl>
    <w:lvl w:ilvl="5">
      <w:start w:val="1"/>
      <w:numFmt w:val="upperLetter"/>
      <w:pStyle w:val="SchHeading5"/>
      <w:lvlText w:val="(%6)"/>
      <w:lvlJc w:val="left"/>
      <w:pPr>
        <w:tabs>
          <w:tab w:val="num" w:pos="2880"/>
        </w:tabs>
        <w:ind w:left="2880" w:hanging="720"/>
      </w:pPr>
      <w:rPr>
        <w:b w:val="0"/>
        <w:i w:val="0"/>
        <w:caps w:val="0"/>
        <w:strike w:val="0"/>
        <w:dstrike w:val="0"/>
        <w:outline w:val="0"/>
        <w:shadow w:val="0"/>
        <w:emboss w:val="0"/>
        <w:imprint w:val="0"/>
        <w:vanish w:val="0"/>
        <w:color w:val="auto"/>
        <w:vertAlign w:val="baseline"/>
      </w:rPr>
    </w:lvl>
    <w:lvl w:ilvl="6">
      <w:start w:val="1"/>
      <w:numFmt w:val="ordinal"/>
      <w:lvlText w:val="%7"/>
      <w:lvlJc w:val="left"/>
      <w:pPr>
        <w:tabs>
          <w:tab w:val="num" w:pos="720"/>
        </w:tabs>
        <w:ind w:left="720" w:hanging="720"/>
      </w:pPr>
      <w:rPr>
        <w:caps w:val="0"/>
        <w:strike w:val="0"/>
        <w:dstrike w:val="0"/>
        <w:outline w:val="0"/>
        <w:shadow w:val="0"/>
        <w:emboss w:val="0"/>
        <w:imprint w:val="0"/>
        <w:vanish w:val="0"/>
        <w:color w:val="auto"/>
        <w:vertAlign w:val="baseline"/>
      </w:rPr>
    </w:lvl>
    <w:lvl w:ilvl="7">
      <w:start w:val="1"/>
      <w:numFmt w:val="ordinal"/>
      <w:lvlText w:val="%8"/>
      <w:lvlJc w:val="left"/>
      <w:pPr>
        <w:tabs>
          <w:tab w:val="num" w:pos="720"/>
        </w:tabs>
        <w:ind w:left="720" w:hanging="720"/>
      </w:pPr>
      <w:rPr>
        <w:caps w:val="0"/>
        <w:strike w:val="0"/>
        <w:dstrike w:val="0"/>
        <w:outline w:val="0"/>
        <w:shadow w:val="0"/>
        <w:emboss w:val="0"/>
        <w:imprint w:val="0"/>
        <w:vanish w:val="0"/>
        <w:color w:val="auto"/>
        <w:vertAlign w:val="baseline"/>
      </w:rPr>
    </w:lvl>
    <w:lvl w:ilvl="8">
      <w:start w:val="1"/>
      <w:numFmt w:val="ordinal"/>
      <w:lvlText w:val="%9"/>
      <w:lvlJc w:val="left"/>
      <w:pPr>
        <w:tabs>
          <w:tab w:val="num" w:pos="720"/>
        </w:tabs>
        <w:ind w:left="720" w:hanging="720"/>
      </w:pPr>
      <w:rPr>
        <w:caps w:val="0"/>
        <w:strike w:val="0"/>
        <w:dstrike w:val="0"/>
        <w:outline w:val="0"/>
        <w:shadow w:val="0"/>
        <w:emboss w:val="0"/>
        <w:imprint w:val="0"/>
        <w:vanish w:val="0"/>
        <w:color w:val="auto"/>
        <w:vertAlign w:val="baseline"/>
      </w:rPr>
    </w:lvl>
  </w:abstractNum>
  <w:abstractNum w:abstractNumId="20">
    <w:nsid w:val="74D31BCB"/>
    <w:multiLevelType w:val="multilevel"/>
    <w:tmpl w:val="D062B692"/>
    <w:lvl w:ilvl="0">
      <w:start w:val="1"/>
      <w:numFmt w:val="bullet"/>
      <w:pStyle w:val="SJBBullet1"/>
      <w:lvlText w:val=""/>
      <w:lvlJc w:val="left"/>
      <w:pPr>
        <w:tabs>
          <w:tab w:val="num" w:pos="850"/>
        </w:tabs>
        <w:ind w:left="850"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1">
      <w:start w:val="1"/>
      <w:numFmt w:val="bullet"/>
      <w:pStyle w:val="SJBBullet2"/>
      <w:lvlText w:val=""/>
      <w:lvlJc w:val="left"/>
      <w:pPr>
        <w:tabs>
          <w:tab w:val="num" w:pos="1701"/>
        </w:tabs>
        <w:ind w:left="1701"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2">
      <w:start w:val="1"/>
      <w:numFmt w:val="bullet"/>
      <w:pStyle w:val="SJBBullet3"/>
      <w:lvlText w:val=""/>
      <w:lvlJc w:val="left"/>
      <w:pPr>
        <w:tabs>
          <w:tab w:val="num" w:pos="2551"/>
        </w:tabs>
        <w:ind w:left="2551"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3">
      <w:start w:val="1"/>
      <w:numFmt w:val="bullet"/>
      <w:pStyle w:val="SJBBullet4"/>
      <w:lvlText w:val=""/>
      <w:lvlJc w:val="left"/>
      <w:pPr>
        <w:tabs>
          <w:tab w:val="num" w:pos="3402"/>
        </w:tabs>
        <w:ind w:left="3402"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4">
      <w:start w:val="1"/>
      <w:numFmt w:val="bullet"/>
      <w:pStyle w:val="SJBBullet5"/>
      <w:lvlText w:val=""/>
      <w:lvlJc w:val="left"/>
      <w:pPr>
        <w:tabs>
          <w:tab w:val="num" w:pos="4252"/>
        </w:tabs>
        <w:ind w:left="425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5">
      <w:start w:val="1"/>
      <w:numFmt w:val="bullet"/>
      <w:pStyle w:val="SJBBullet6"/>
      <w:lvlText w:val=""/>
      <w:lvlJc w:val="left"/>
      <w:pPr>
        <w:tabs>
          <w:tab w:val="num" w:pos="5102"/>
        </w:tabs>
        <w:ind w:left="5102"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6">
      <w:start w:val="1"/>
      <w:numFmt w:val="bullet"/>
      <w:pStyle w:val="SJBBullet7"/>
      <w:lvlText w:val=""/>
      <w:lvlJc w:val="left"/>
      <w:pPr>
        <w:tabs>
          <w:tab w:val="num" w:pos="5953"/>
        </w:tabs>
        <w:ind w:left="5953"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7">
      <w:start w:val="1"/>
      <w:numFmt w:val="bullet"/>
      <w:pStyle w:val="SJBBullet8"/>
      <w:lvlText w:val=""/>
      <w:lvlJc w:val="left"/>
      <w:pPr>
        <w:tabs>
          <w:tab w:val="num" w:pos="6803"/>
        </w:tabs>
        <w:ind w:left="6803" w:hanging="850"/>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lvl w:ilvl="8">
      <w:start w:val="1"/>
      <w:numFmt w:val="bullet"/>
      <w:pStyle w:val="SJBBullet9"/>
      <w:lvlText w:val=""/>
      <w:lvlJc w:val="left"/>
      <w:pPr>
        <w:tabs>
          <w:tab w:val="num" w:pos="7654"/>
        </w:tabs>
        <w:ind w:left="7654" w:hanging="851"/>
      </w:pPr>
      <w:rPr>
        <w:rFonts w:ascii="Symbol" w:hAnsi="Symbol" w:hint="default"/>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21">
    <w:nsid w:val="7D1D1445"/>
    <w:multiLevelType w:val="multilevel"/>
    <w:tmpl w:val="4B461430"/>
    <w:lvl w:ilvl="0">
      <w:start w:val="1"/>
      <w:numFmt w:val="none"/>
      <w:pStyle w:val="SJBHeading"/>
      <w:suff w:val="nothing"/>
      <w:lvlText w:val=""/>
      <w:lvlJc w:val="left"/>
      <w:pPr>
        <w:tabs>
          <w:tab w:val="num" w:pos="851"/>
        </w:tabs>
        <w:ind w:left="1702" w:firstLine="0"/>
      </w:pPr>
    </w:lvl>
    <w:lvl w:ilvl="1">
      <w:start w:val="1"/>
      <w:numFmt w:val="none"/>
      <w:lvlRestart w:val="0"/>
      <w:suff w:val="nothing"/>
      <w:lvlText w:val=""/>
      <w:lvlJc w:val="left"/>
      <w:pPr>
        <w:tabs>
          <w:tab w:val="num" w:pos="851"/>
        </w:tabs>
        <w:ind w:left="1702" w:firstLine="0"/>
      </w:pPr>
    </w:lvl>
    <w:lvl w:ilvl="2">
      <w:start w:val="1"/>
      <w:numFmt w:val="none"/>
      <w:lvlRestart w:val="0"/>
      <w:pStyle w:val="SJBSchedulesub-heading"/>
      <w:suff w:val="nothing"/>
      <w:lvlText w:val=""/>
      <w:lvlJc w:val="left"/>
      <w:pPr>
        <w:tabs>
          <w:tab w:val="num" w:pos="0"/>
        </w:tabs>
        <w:ind w:left="851" w:firstLine="0"/>
      </w:pPr>
    </w:lvl>
    <w:lvl w:ilvl="3">
      <w:start w:val="1"/>
      <w:numFmt w:val="none"/>
      <w:lvlRestart w:val="0"/>
      <w:suff w:val="nothing"/>
      <w:lvlText w:val=""/>
      <w:lvlJc w:val="left"/>
      <w:pPr>
        <w:ind w:left="851" w:firstLine="0"/>
      </w:pPr>
    </w:lvl>
    <w:lvl w:ilvl="4">
      <w:start w:val="1"/>
      <w:numFmt w:val="none"/>
      <w:lvlRestart w:val="0"/>
      <w:suff w:val="nothing"/>
      <w:lvlText w:val=""/>
      <w:lvlJc w:val="left"/>
      <w:pPr>
        <w:ind w:left="851" w:firstLine="0"/>
      </w:pPr>
    </w:lvl>
    <w:lvl w:ilvl="5">
      <w:start w:val="1"/>
      <w:numFmt w:val="none"/>
      <w:lvlText w:val=""/>
      <w:lvlJc w:val="left"/>
      <w:pPr>
        <w:tabs>
          <w:tab w:val="num" w:pos="851"/>
        </w:tabs>
        <w:ind w:left="851" w:firstLine="0"/>
      </w:pPr>
    </w:lvl>
    <w:lvl w:ilvl="6">
      <w:start w:val="1"/>
      <w:numFmt w:val="none"/>
      <w:lvlText w:val=""/>
      <w:lvlJc w:val="left"/>
      <w:pPr>
        <w:tabs>
          <w:tab w:val="num" w:pos="851"/>
        </w:tabs>
        <w:ind w:left="851" w:firstLine="0"/>
      </w:pPr>
    </w:lvl>
    <w:lvl w:ilvl="7">
      <w:start w:val="1"/>
      <w:numFmt w:val="none"/>
      <w:lvlText w:val=""/>
      <w:lvlJc w:val="left"/>
      <w:pPr>
        <w:tabs>
          <w:tab w:val="num" w:pos="851"/>
        </w:tabs>
        <w:ind w:left="851" w:firstLine="0"/>
      </w:pPr>
    </w:lvl>
    <w:lvl w:ilvl="8">
      <w:start w:val="1"/>
      <w:numFmt w:val="none"/>
      <w:lvlText w:val=""/>
      <w:lvlJc w:val="left"/>
      <w:pPr>
        <w:tabs>
          <w:tab w:val="num" w:pos="851"/>
        </w:tabs>
        <w:ind w:left="851" w:firstLine="0"/>
      </w:pPr>
    </w:lvl>
  </w:abstractNum>
  <w:num w:numId="1">
    <w:abstractNumId w:val="12"/>
  </w:num>
  <w:num w:numId="2">
    <w:abstractNumId w:val="20"/>
  </w:num>
  <w:num w:numId="3">
    <w:abstractNumId w:val="17"/>
  </w:num>
  <w:num w:numId="4">
    <w:abstractNumId w:val="13"/>
  </w:num>
  <w:num w:numId="5">
    <w:abstractNumId w:val="12"/>
  </w:num>
  <w:num w:numId="6">
    <w:abstractNumId w:val="21"/>
  </w:num>
  <w:num w:numId="7">
    <w:abstractNumId w:val="14"/>
  </w:num>
  <w:num w:numId="8">
    <w:abstractNumId w:val="15"/>
  </w:num>
  <w:num w:numId="9">
    <w:abstractNumId w:val="15"/>
  </w:num>
  <w:num w:numId="10">
    <w:abstractNumId w:val="15"/>
  </w:num>
  <w:num w:numId="11">
    <w:abstractNumId w:val="15"/>
  </w:num>
  <w:num w:numId="12">
    <w:abstractNumId w:val="15"/>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num>
  <w:num w:numId="29">
    <w:abstractNumId w:val="18"/>
  </w:num>
  <w:num w:numId="30">
    <w:abstractNumId w:val="15"/>
    <w:lvlOverride w:ilvl="0">
      <w:startOverride w:val="5"/>
    </w:lvlOverride>
    <w:lvlOverride w:ilvl="1">
      <w:startOverride w:val="1"/>
    </w:lvlOverride>
  </w:num>
  <w:num w:numId="31">
    <w:abstractNumId w:val="15"/>
    <w:lvlOverride w:ilvl="0">
      <w:startOverride w:val="5"/>
    </w:lvlOverride>
    <w:lvlOverride w:ilvl="1">
      <w:startOverride w:val="1"/>
    </w:lvlOverride>
  </w:num>
  <w:num w:numId="32">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850"/>
  <w:doNotHyphenateCaps/>
  <w:drawingGridHorizontalSpacing w:val="105"/>
  <w:drawingGridVerticalSpacing w:val="143"/>
  <w:displayHorizontalDrawingGridEvery w:val="2"/>
  <w:displayVerticalDrawingGridEvery w:val="2"/>
  <w:characterSpacingControl w:val="doNotCompress"/>
  <w:hdrShapeDefaults>
    <o:shapedefaults v:ext="edit" spidmax="7169"/>
  </w:hdrShapeDefaults>
  <w:footnotePr>
    <w:footnote w:id="-1"/>
    <w:footnote w:id="0"/>
    <w:footnote w:id="1"/>
  </w:footnotePr>
  <w:endnotePr>
    <w:endnote w:id="-1"/>
    <w:endnote w:id="0"/>
  </w:endnotePr>
  <w:compat/>
  <w:docVars>
    <w:docVar w:name="dvClientName" w:val="SJ BERWIN  ADMINISTRATION"/>
    <w:docVar w:name="dvClientNo" w:val="A0"/>
    <w:docVar w:name="dvDDI" w:val=" "/>
    <w:docVar w:name="dvDDIComp" w:val=" "/>
    <w:docVar w:name="dvDirect" w:val=" "/>
    <w:docVar w:name="dvDirectComp" w:val=" "/>
    <w:docVar w:name="dvEG" w:val=" "/>
    <w:docVar w:name="dvFaxDirect" w:val="Strictly Private &amp; Confidential_x000D_Legally Privileged_x000D_Urgent"/>
    <w:docVar w:name="dvFaxDirectTitle" w:val=" "/>
    <w:docVar w:name="dvFrom" w:val="Sally Roberts"/>
    <w:docVar w:name="dvMatterName" w:val="PRIVATE EQUITY"/>
    <w:docVar w:name="dvMatterNo" w:val="5"/>
    <w:docVar w:name="dvOSXP" w:val="True"/>
    <w:docVar w:name="dvShowDDI" w:val="True"/>
    <w:docVar w:name="dvShowEmail" w:val="True"/>
    <w:docVar w:name="SJB Bullet _Body" w:val="SJB Bullet Body "/>
    <w:docVar w:name="SJB Bullet _ChangeTime" w:val="38506.57"/>
    <w:docVar w:name="SJB Bullet _HeadSuf" w:val=" as heading (text)"/>
    <w:docVar w:name="SJB Bullet _LongName" w:val="SJ Berwin Bullets"/>
    <w:docVar w:name="SJB Bullet _NumBodies" w:val="0"/>
    <w:docVar w:name="SJB Level _Body" w:val="SJB Body "/>
    <w:docVar w:name="SJB Level _ChangeTime" w:val="38506.57"/>
    <w:docVar w:name="SJB Level _HeadSuf" w:val=" as heading (text)"/>
    <w:docVar w:name="SJB Level _LongName" w:val="SJ Berwin Numbering"/>
    <w:docVar w:name="SJB Level _NumBodies" w:val="6"/>
    <w:docVar w:name="SJB Level HCR1" w:val="-1"/>
    <w:docVar w:name="SJB Level HKWN1" w:val="-1"/>
    <w:docVar w:name="SJB_Brand" w:val="1"/>
  </w:docVars>
  <w:rsids>
    <w:rsidRoot w:val="002829D5"/>
    <w:rsid w:val="000161EA"/>
    <w:rsid w:val="000209AA"/>
    <w:rsid w:val="00053E09"/>
    <w:rsid w:val="00056F2A"/>
    <w:rsid w:val="0006166A"/>
    <w:rsid w:val="000A1FE5"/>
    <w:rsid w:val="000D0D61"/>
    <w:rsid w:val="000E6C5E"/>
    <w:rsid w:val="00107AD3"/>
    <w:rsid w:val="00134C74"/>
    <w:rsid w:val="00193994"/>
    <w:rsid w:val="00196E5B"/>
    <w:rsid w:val="001D1104"/>
    <w:rsid w:val="00224B0F"/>
    <w:rsid w:val="002829D5"/>
    <w:rsid w:val="002B3672"/>
    <w:rsid w:val="003344D1"/>
    <w:rsid w:val="00344F2E"/>
    <w:rsid w:val="0036400F"/>
    <w:rsid w:val="00392864"/>
    <w:rsid w:val="003F181C"/>
    <w:rsid w:val="003F51B4"/>
    <w:rsid w:val="0040010C"/>
    <w:rsid w:val="00431D9F"/>
    <w:rsid w:val="004666F6"/>
    <w:rsid w:val="004A3F7D"/>
    <w:rsid w:val="004B59E1"/>
    <w:rsid w:val="004C24C8"/>
    <w:rsid w:val="004D509A"/>
    <w:rsid w:val="004E657D"/>
    <w:rsid w:val="005075A8"/>
    <w:rsid w:val="00522B12"/>
    <w:rsid w:val="005618FC"/>
    <w:rsid w:val="00580CC1"/>
    <w:rsid w:val="005B0326"/>
    <w:rsid w:val="005E12A6"/>
    <w:rsid w:val="00616415"/>
    <w:rsid w:val="006912E8"/>
    <w:rsid w:val="00693874"/>
    <w:rsid w:val="006A4072"/>
    <w:rsid w:val="006B0D5C"/>
    <w:rsid w:val="006C4FA1"/>
    <w:rsid w:val="006C65E3"/>
    <w:rsid w:val="006D54F5"/>
    <w:rsid w:val="007020A0"/>
    <w:rsid w:val="0071645C"/>
    <w:rsid w:val="00773F88"/>
    <w:rsid w:val="007B2749"/>
    <w:rsid w:val="007C0A96"/>
    <w:rsid w:val="007E4ED2"/>
    <w:rsid w:val="007E7D08"/>
    <w:rsid w:val="007F0FA8"/>
    <w:rsid w:val="0082693E"/>
    <w:rsid w:val="00834CC9"/>
    <w:rsid w:val="00840958"/>
    <w:rsid w:val="00863A7F"/>
    <w:rsid w:val="00896AD1"/>
    <w:rsid w:val="008A3B51"/>
    <w:rsid w:val="008B6460"/>
    <w:rsid w:val="008C0CB1"/>
    <w:rsid w:val="008D3809"/>
    <w:rsid w:val="008E410E"/>
    <w:rsid w:val="008F6B3F"/>
    <w:rsid w:val="00953F19"/>
    <w:rsid w:val="009738A7"/>
    <w:rsid w:val="00990D83"/>
    <w:rsid w:val="009A5E42"/>
    <w:rsid w:val="009B1273"/>
    <w:rsid w:val="009C2CD4"/>
    <w:rsid w:val="009D483F"/>
    <w:rsid w:val="009D646C"/>
    <w:rsid w:val="009F1BFA"/>
    <w:rsid w:val="00A413A9"/>
    <w:rsid w:val="00A63DEF"/>
    <w:rsid w:val="00AB4F6F"/>
    <w:rsid w:val="00AC2FE2"/>
    <w:rsid w:val="00B934D0"/>
    <w:rsid w:val="00BC17ED"/>
    <w:rsid w:val="00BE46BC"/>
    <w:rsid w:val="00C44FEA"/>
    <w:rsid w:val="00CB524D"/>
    <w:rsid w:val="00CE4C36"/>
    <w:rsid w:val="00D47D37"/>
    <w:rsid w:val="00DB24E1"/>
    <w:rsid w:val="00DC2D01"/>
    <w:rsid w:val="00E10B18"/>
    <w:rsid w:val="00E21185"/>
    <w:rsid w:val="00E97E57"/>
    <w:rsid w:val="00F154F1"/>
    <w:rsid w:val="00F53573"/>
    <w:rsid w:val="00F87EDF"/>
    <w:rsid w:val="00F87F6B"/>
    <w:rsid w:val="00FF62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4F1"/>
    <w:pPr>
      <w:spacing w:line="240" w:lineRule="atLeast"/>
      <w:jc w:val="both"/>
    </w:pPr>
    <w:rPr>
      <w:rFonts w:ascii="Arial" w:hAnsi="Arial"/>
      <w:sz w:val="21"/>
      <w:lang w:eastAsia="en-US"/>
    </w:rPr>
  </w:style>
  <w:style w:type="paragraph" w:styleId="Heading1">
    <w:name w:val="heading 1"/>
    <w:basedOn w:val="BodyText"/>
    <w:next w:val="BodyText1"/>
    <w:link w:val="Heading1Char"/>
    <w:qFormat/>
    <w:rsid w:val="00F154F1"/>
    <w:pPr>
      <w:numPr>
        <w:numId w:val="8"/>
      </w:numPr>
      <w:outlineLvl w:val="0"/>
    </w:pPr>
  </w:style>
  <w:style w:type="paragraph" w:styleId="Heading2">
    <w:name w:val="heading 2"/>
    <w:basedOn w:val="BodyText"/>
    <w:next w:val="BodyText2"/>
    <w:qFormat/>
    <w:rsid w:val="00F154F1"/>
    <w:pPr>
      <w:numPr>
        <w:ilvl w:val="1"/>
        <w:numId w:val="9"/>
      </w:numPr>
      <w:outlineLvl w:val="1"/>
    </w:pPr>
  </w:style>
  <w:style w:type="paragraph" w:styleId="Heading3">
    <w:name w:val="heading 3"/>
    <w:basedOn w:val="BodyText"/>
    <w:next w:val="BodyText3"/>
    <w:link w:val="Heading3Char"/>
    <w:qFormat/>
    <w:rsid w:val="00F154F1"/>
    <w:pPr>
      <w:numPr>
        <w:ilvl w:val="2"/>
        <w:numId w:val="10"/>
      </w:numPr>
      <w:outlineLvl w:val="2"/>
    </w:pPr>
  </w:style>
  <w:style w:type="paragraph" w:styleId="Heading4">
    <w:name w:val="heading 4"/>
    <w:basedOn w:val="BodyText"/>
    <w:next w:val="BodyText4"/>
    <w:qFormat/>
    <w:rsid w:val="00F154F1"/>
    <w:pPr>
      <w:numPr>
        <w:ilvl w:val="3"/>
        <w:numId w:val="11"/>
      </w:numPr>
      <w:outlineLvl w:val="3"/>
    </w:pPr>
  </w:style>
  <w:style w:type="paragraph" w:styleId="Heading5">
    <w:name w:val="heading 5"/>
    <w:basedOn w:val="BodyText"/>
    <w:next w:val="BodyText5"/>
    <w:qFormat/>
    <w:rsid w:val="00F154F1"/>
    <w:pPr>
      <w:numPr>
        <w:ilvl w:val="4"/>
        <w:numId w:val="12"/>
      </w:numPr>
      <w:outlineLvl w:val="4"/>
    </w:pPr>
  </w:style>
  <w:style w:type="paragraph" w:styleId="Heading6">
    <w:name w:val="heading 6"/>
    <w:basedOn w:val="Normal"/>
    <w:qFormat/>
    <w:rsid w:val="00F154F1"/>
    <w:pPr>
      <w:outlineLvl w:val="5"/>
    </w:pPr>
  </w:style>
  <w:style w:type="paragraph" w:styleId="Heading7">
    <w:name w:val="heading 7"/>
    <w:basedOn w:val="Normal"/>
    <w:next w:val="Normal"/>
    <w:qFormat/>
    <w:rsid w:val="00F154F1"/>
    <w:pPr>
      <w:jc w:val="center"/>
      <w:outlineLvl w:val="6"/>
    </w:pPr>
  </w:style>
  <w:style w:type="paragraph" w:styleId="Heading8">
    <w:name w:val="heading 8"/>
    <w:basedOn w:val="Normal"/>
    <w:next w:val="Normal"/>
    <w:qFormat/>
    <w:rsid w:val="00F154F1"/>
    <w:pPr>
      <w:outlineLvl w:val="7"/>
    </w:pPr>
  </w:style>
  <w:style w:type="paragraph" w:styleId="Heading9">
    <w:name w:val="heading 9"/>
    <w:basedOn w:val="Normal"/>
    <w:next w:val="Normal"/>
    <w:qFormat/>
    <w:rsid w:val="00F154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154F1"/>
    <w:pPr>
      <w:tabs>
        <w:tab w:val="center" w:pos="4320"/>
        <w:tab w:val="right" w:pos="8640"/>
      </w:tabs>
      <w:spacing w:line="240" w:lineRule="auto"/>
    </w:pPr>
  </w:style>
  <w:style w:type="paragraph" w:styleId="Header">
    <w:name w:val="header"/>
    <w:basedOn w:val="Normal"/>
    <w:semiHidden/>
    <w:rsid w:val="00F154F1"/>
  </w:style>
  <w:style w:type="character" w:styleId="PageNumber">
    <w:name w:val="page number"/>
    <w:basedOn w:val="DefaultParagraphFont"/>
    <w:semiHidden/>
    <w:rsid w:val="00F154F1"/>
  </w:style>
  <w:style w:type="paragraph" w:styleId="EndnoteText">
    <w:name w:val="endnote text"/>
    <w:basedOn w:val="Normal"/>
    <w:semiHidden/>
    <w:rsid w:val="00F154F1"/>
    <w:pPr>
      <w:spacing w:line="240" w:lineRule="auto"/>
    </w:pPr>
    <w:rPr>
      <w:sz w:val="18"/>
    </w:rPr>
  </w:style>
  <w:style w:type="paragraph" w:styleId="FootnoteText">
    <w:name w:val="footnote text"/>
    <w:basedOn w:val="Normal"/>
    <w:semiHidden/>
    <w:rsid w:val="00F154F1"/>
    <w:pPr>
      <w:spacing w:line="240" w:lineRule="auto"/>
    </w:pPr>
    <w:rPr>
      <w:sz w:val="18"/>
    </w:rPr>
  </w:style>
  <w:style w:type="character" w:styleId="Hyperlink">
    <w:name w:val="Hyperlink"/>
    <w:semiHidden/>
    <w:rsid w:val="00F154F1"/>
    <w:rPr>
      <w:color w:val="0000FF"/>
      <w:u w:val="single"/>
    </w:rPr>
  </w:style>
  <w:style w:type="character" w:styleId="FootnoteReference">
    <w:name w:val="footnote reference"/>
    <w:semiHidden/>
    <w:rsid w:val="00F154F1"/>
    <w:rPr>
      <w:vertAlign w:val="superscript"/>
    </w:rPr>
  </w:style>
  <w:style w:type="paragraph" w:styleId="Index1">
    <w:name w:val="index 1"/>
    <w:basedOn w:val="Normal"/>
    <w:next w:val="Normal"/>
    <w:autoRedefine/>
    <w:semiHidden/>
    <w:rsid w:val="00F154F1"/>
    <w:pPr>
      <w:ind w:left="230" w:hanging="230"/>
    </w:pPr>
  </w:style>
  <w:style w:type="paragraph" w:styleId="Index2">
    <w:name w:val="index 2"/>
    <w:basedOn w:val="Normal"/>
    <w:next w:val="Normal"/>
    <w:autoRedefine/>
    <w:semiHidden/>
    <w:rsid w:val="00F154F1"/>
    <w:pPr>
      <w:ind w:left="420" w:hanging="210"/>
    </w:pPr>
  </w:style>
  <w:style w:type="paragraph" w:styleId="Index3">
    <w:name w:val="index 3"/>
    <w:basedOn w:val="Normal"/>
    <w:next w:val="Normal"/>
    <w:autoRedefine/>
    <w:semiHidden/>
    <w:rsid w:val="00F154F1"/>
    <w:pPr>
      <w:ind w:left="630" w:hanging="210"/>
    </w:pPr>
  </w:style>
  <w:style w:type="paragraph" w:styleId="Index4">
    <w:name w:val="index 4"/>
    <w:basedOn w:val="Normal"/>
    <w:next w:val="Normal"/>
    <w:autoRedefine/>
    <w:semiHidden/>
    <w:rsid w:val="00F154F1"/>
    <w:pPr>
      <w:ind w:left="840" w:hanging="210"/>
    </w:pPr>
  </w:style>
  <w:style w:type="paragraph" w:styleId="Index5">
    <w:name w:val="index 5"/>
    <w:basedOn w:val="Normal"/>
    <w:next w:val="Normal"/>
    <w:autoRedefine/>
    <w:semiHidden/>
    <w:rsid w:val="00F154F1"/>
    <w:pPr>
      <w:ind w:left="1050" w:hanging="210"/>
    </w:pPr>
  </w:style>
  <w:style w:type="paragraph" w:styleId="Index6">
    <w:name w:val="index 6"/>
    <w:basedOn w:val="Normal"/>
    <w:next w:val="Normal"/>
    <w:autoRedefine/>
    <w:semiHidden/>
    <w:rsid w:val="00F154F1"/>
    <w:pPr>
      <w:ind w:left="1260" w:hanging="210"/>
    </w:pPr>
  </w:style>
  <w:style w:type="paragraph" w:styleId="Index7">
    <w:name w:val="index 7"/>
    <w:basedOn w:val="Normal"/>
    <w:next w:val="Normal"/>
    <w:autoRedefine/>
    <w:semiHidden/>
    <w:rsid w:val="00F154F1"/>
    <w:pPr>
      <w:ind w:left="1470" w:hanging="210"/>
    </w:pPr>
  </w:style>
  <w:style w:type="paragraph" w:styleId="Index8">
    <w:name w:val="index 8"/>
    <w:basedOn w:val="Normal"/>
    <w:next w:val="Normal"/>
    <w:autoRedefine/>
    <w:semiHidden/>
    <w:rsid w:val="00F154F1"/>
    <w:pPr>
      <w:ind w:left="1680" w:hanging="210"/>
    </w:pPr>
  </w:style>
  <w:style w:type="paragraph" w:styleId="Index9">
    <w:name w:val="index 9"/>
    <w:basedOn w:val="Normal"/>
    <w:next w:val="Normal"/>
    <w:autoRedefine/>
    <w:semiHidden/>
    <w:rsid w:val="00F154F1"/>
    <w:pPr>
      <w:ind w:left="1890" w:hanging="210"/>
    </w:pPr>
  </w:style>
  <w:style w:type="paragraph" w:styleId="TOC1">
    <w:name w:val="toc 1"/>
    <w:basedOn w:val="Normal"/>
    <w:next w:val="Normal"/>
    <w:autoRedefine/>
    <w:semiHidden/>
    <w:rsid w:val="00F154F1"/>
    <w:pPr>
      <w:tabs>
        <w:tab w:val="left" w:pos="567"/>
        <w:tab w:val="right" w:leader="dot" w:pos="8504"/>
      </w:tabs>
      <w:spacing w:line="360" w:lineRule="exact"/>
    </w:pPr>
    <w:rPr>
      <w:noProof/>
    </w:rPr>
  </w:style>
  <w:style w:type="paragraph" w:styleId="TOC2">
    <w:name w:val="toc 2"/>
    <w:basedOn w:val="TOC1"/>
    <w:next w:val="Normal"/>
    <w:autoRedefine/>
    <w:semiHidden/>
    <w:rsid w:val="00F154F1"/>
  </w:style>
  <w:style w:type="paragraph" w:styleId="TOC3">
    <w:name w:val="toc 3"/>
    <w:basedOn w:val="TOC1"/>
    <w:next w:val="Normal"/>
    <w:autoRedefine/>
    <w:semiHidden/>
    <w:rsid w:val="00F154F1"/>
  </w:style>
  <w:style w:type="paragraph" w:styleId="TOC4">
    <w:name w:val="toc 4"/>
    <w:basedOn w:val="TOC1"/>
    <w:next w:val="Normal"/>
    <w:autoRedefine/>
    <w:semiHidden/>
    <w:rsid w:val="00F154F1"/>
  </w:style>
  <w:style w:type="paragraph" w:styleId="TOC5">
    <w:name w:val="toc 5"/>
    <w:basedOn w:val="TOC1"/>
    <w:next w:val="Normal"/>
    <w:autoRedefine/>
    <w:semiHidden/>
    <w:rsid w:val="00F154F1"/>
  </w:style>
  <w:style w:type="paragraph" w:styleId="TOC6">
    <w:name w:val="toc 6"/>
    <w:basedOn w:val="Normal"/>
    <w:next w:val="Normal"/>
    <w:autoRedefine/>
    <w:semiHidden/>
    <w:rsid w:val="00F154F1"/>
  </w:style>
  <w:style w:type="paragraph" w:styleId="TOC7">
    <w:name w:val="toc 7"/>
    <w:basedOn w:val="Normal"/>
    <w:next w:val="Normal"/>
    <w:autoRedefine/>
    <w:semiHidden/>
    <w:rsid w:val="00F154F1"/>
  </w:style>
  <w:style w:type="paragraph" w:styleId="TOC8">
    <w:name w:val="toc 8"/>
    <w:basedOn w:val="Normal"/>
    <w:next w:val="Normal"/>
    <w:autoRedefine/>
    <w:semiHidden/>
    <w:rsid w:val="00F154F1"/>
  </w:style>
  <w:style w:type="paragraph" w:styleId="TOC9">
    <w:name w:val="toc 9"/>
    <w:basedOn w:val="Normal"/>
    <w:next w:val="Normal"/>
    <w:autoRedefine/>
    <w:semiHidden/>
    <w:rsid w:val="00F154F1"/>
  </w:style>
  <w:style w:type="paragraph" w:customStyle="1" w:styleId="Body">
    <w:name w:val="Body"/>
    <w:basedOn w:val="Normal"/>
    <w:rsid w:val="00F154F1"/>
    <w:pPr>
      <w:spacing w:before="142"/>
    </w:pPr>
    <w:rPr>
      <w:color w:val="000000"/>
    </w:rPr>
  </w:style>
  <w:style w:type="paragraph" w:customStyle="1" w:styleId="SJBBody1">
    <w:name w:val="SJB Body 1"/>
    <w:basedOn w:val="Body"/>
    <w:rsid w:val="00F154F1"/>
    <w:pPr>
      <w:ind w:left="850"/>
    </w:pPr>
  </w:style>
  <w:style w:type="paragraph" w:customStyle="1" w:styleId="SJBLevel1">
    <w:name w:val="SJB Level 1"/>
    <w:basedOn w:val="SJBBody1"/>
    <w:rsid w:val="00F154F1"/>
    <w:pPr>
      <w:numPr>
        <w:numId w:val="1"/>
      </w:numPr>
      <w:outlineLvl w:val="0"/>
    </w:pPr>
  </w:style>
  <w:style w:type="character" w:customStyle="1" w:styleId="SJBLevel1asheadingtext">
    <w:name w:val="SJB Level 1 as heading (text)"/>
    <w:rsid w:val="00F154F1"/>
    <w:rPr>
      <w:b/>
    </w:rPr>
  </w:style>
  <w:style w:type="paragraph" w:customStyle="1" w:styleId="SJBBody2">
    <w:name w:val="SJB Body 2"/>
    <w:basedOn w:val="Body"/>
    <w:rsid w:val="00F154F1"/>
    <w:pPr>
      <w:ind w:left="850"/>
    </w:pPr>
  </w:style>
  <w:style w:type="paragraph" w:customStyle="1" w:styleId="SJBLevel2">
    <w:name w:val="SJB Level 2"/>
    <w:basedOn w:val="SJBBody2"/>
    <w:rsid w:val="00F154F1"/>
    <w:pPr>
      <w:numPr>
        <w:ilvl w:val="1"/>
        <w:numId w:val="5"/>
      </w:numPr>
      <w:outlineLvl w:val="1"/>
    </w:pPr>
  </w:style>
  <w:style w:type="paragraph" w:customStyle="1" w:styleId="SJBBody3">
    <w:name w:val="SJB Body 3"/>
    <w:basedOn w:val="Body"/>
    <w:rsid w:val="00F154F1"/>
    <w:pPr>
      <w:ind w:left="1701"/>
    </w:pPr>
  </w:style>
  <w:style w:type="paragraph" w:customStyle="1" w:styleId="SJBLevel3">
    <w:name w:val="SJB Level 3"/>
    <w:basedOn w:val="SJBBody3"/>
    <w:rsid w:val="00F154F1"/>
    <w:pPr>
      <w:numPr>
        <w:ilvl w:val="2"/>
        <w:numId w:val="5"/>
      </w:numPr>
      <w:outlineLvl w:val="2"/>
    </w:pPr>
  </w:style>
  <w:style w:type="paragraph" w:customStyle="1" w:styleId="SJBBody4">
    <w:name w:val="SJB Body 4"/>
    <w:basedOn w:val="Body"/>
    <w:rsid w:val="00F154F1"/>
    <w:pPr>
      <w:ind w:left="2551"/>
    </w:pPr>
  </w:style>
  <w:style w:type="paragraph" w:customStyle="1" w:styleId="SJBLevel4">
    <w:name w:val="SJB Level 4"/>
    <w:basedOn w:val="SJBBody4"/>
    <w:rsid w:val="00F154F1"/>
    <w:pPr>
      <w:numPr>
        <w:ilvl w:val="3"/>
        <w:numId w:val="5"/>
      </w:numPr>
      <w:outlineLvl w:val="3"/>
    </w:pPr>
  </w:style>
  <w:style w:type="paragraph" w:customStyle="1" w:styleId="SJBBody5">
    <w:name w:val="SJB Body 5"/>
    <w:basedOn w:val="Body"/>
    <w:rsid w:val="00F154F1"/>
    <w:pPr>
      <w:ind w:left="3402"/>
    </w:pPr>
  </w:style>
  <w:style w:type="paragraph" w:customStyle="1" w:styleId="SJBLevel5">
    <w:name w:val="SJB Level 5"/>
    <w:basedOn w:val="SJBBody5"/>
    <w:rsid w:val="00F154F1"/>
    <w:pPr>
      <w:numPr>
        <w:ilvl w:val="4"/>
        <w:numId w:val="5"/>
      </w:numPr>
      <w:outlineLvl w:val="4"/>
    </w:pPr>
  </w:style>
  <w:style w:type="paragraph" w:customStyle="1" w:styleId="SJBBody6">
    <w:name w:val="SJB Body 6"/>
    <w:basedOn w:val="Body"/>
    <w:rsid w:val="00F154F1"/>
    <w:pPr>
      <w:ind w:left="4252"/>
    </w:pPr>
  </w:style>
  <w:style w:type="paragraph" w:customStyle="1" w:styleId="SJBLevel6">
    <w:name w:val="SJB Level 6"/>
    <w:basedOn w:val="SJBBody6"/>
    <w:rsid w:val="00F154F1"/>
    <w:pPr>
      <w:numPr>
        <w:ilvl w:val="5"/>
        <w:numId w:val="5"/>
      </w:numPr>
      <w:outlineLvl w:val="5"/>
    </w:pPr>
  </w:style>
  <w:style w:type="paragraph" w:customStyle="1" w:styleId="SJBBullet1">
    <w:name w:val="SJB Bullet 1"/>
    <w:basedOn w:val="Body"/>
    <w:rsid w:val="00F154F1"/>
    <w:pPr>
      <w:numPr>
        <w:numId w:val="2"/>
      </w:numPr>
      <w:tabs>
        <w:tab w:val="left" w:pos="850"/>
      </w:tabs>
      <w:outlineLvl w:val="0"/>
    </w:pPr>
  </w:style>
  <w:style w:type="paragraph" w:customStyle="1" w:styleId="SJBBullet2">
    <w:name w:val="SJB Bullet 2"/>
    <w:basedOn w:val="Body"/>
    <w:rsid w:val="00F154F1"/>
    <w:pPr>
      <w:numPr>
        <w:ilvl w:val="1"/>
        <w:numId w:val="2"/>
      </w:numPr>
      <w:tabs>
        <w:tab w:val="left" w:pos="1701"/>
      </w:tabs>
      <w:outlineLvl w:val="1"/>
    </w:pPr>
  </w:style>
  <w:style w:type="paragraph" w:customStyle="1" w:styleId="SJBBullet3">
    <w:name w:val="SJB Bullet 3"/>
    <w:basedOn w:val="Body"/>
    <w:rsid w:val="00F154F1"/>
    <w:pPr>
      <w:numPr>
        <w:ilvl w:val="2"/>
        <w:numId w:val="2"/>
      </w:numPr>
      <w:tabs>
        <w:tab w:val="left" w:pos="2551"/>
      </w:tabs>
      <w:outlineLvl w:val="2"/>
    </w:pPr>
  </w:style>
  <w:style w:type="paragraph" w:customStyle="1" w:styleId="SJBBullet4">
    <w:name w:val="SJB Bullet 4"/>
    <w:basedOn w:val="Body"/>
    <w:rsid w:val="00F154F1"/>
    <w:pPr>
      <w:numPr>
        <w:ilvl w:val="3"/>
        <w:numId w:val="2"/>
      </w:numPr>
      <w:tabs>
        <w:tab w:val="left" w:pos="3402"/>
      </w:tabs>
      <w:outlineLvl w:val="3"/>
    </w:pPr>
  </w:style>
  <w:style w:type="paragraph" w:customStyle="1" w:styleId="SJBBullet5">
    <w:name w:val="SJB Bullet 5"/>
    <w:basedOn w:val="Body"/>
    <w:rsid w:val="00F154F1"/>
    <w:pPr>
      <w:numPr>
        <w:ilvl w:val="4"/>
        <w:numId w:val="2"/>
      </w:numPr>
      <w:tabs>
        <w:tab w:val="left" w:pos="4252"/>
      </w:tabs>
      <w:outlineLvl w:val="4"/>
    </w:pPr>
  </w:style>
  <w:style w:type="paragraph" w:customStyle="1" w:styleId="SJBBullet6">
    <w:name w:val="SJB Bullet 6"/>
    <w:basedOn w:val="Body"/>
    <w:rsid w:val="00F154F1"/>
    <w:pPr>
      <w:numPr>
        <w:ilvl w:val="5"/>
        <w:numId w:val="2"/>
      </w:numPr>
      <w:tabs>
        <w:tab w:val="left" w:pos="5102"/>
      </w:tabs>
      <w:outlineLvl w:val="5"/>
    </w:pPr>
  </w:style>
  <w:style w:type="paragraph" w:customStyle="1" w:styleId="SJBBullet7">
    <w:name w:val="SJB Bullet 7"/>
    <w:basedOn w:val="Body"/>
    <w:rsid w:val="00F154F1"/>
    <w:pPr>
      <w:numPr>
        <w:ilvl w:val="6"/>
        <w:numId w:val="2"/>
      </w:numPr>
      <w:tabs>
        <w:tab w:val="left" w:pos="5953"/>
      </w:tabs>
      <w:outlineLvl w:val="6"/>
    </w:pPr>
  </w:style>
  <w:style w:type="paragraph" w:customStyle="1" w:styleId="SJBBullet8">
    <w:name w:val="SJB Bullet 8"/>
    <w:basedOn w:val="Body"/>
    <w:rsid w:val="00F154F1"/>
    <w:pPr>
      <w:numPr>
        <w:ilvl w:val="7"/>
        <w:numId w:val="2"/>
      </w:numPr>
      <w:tabs>
        <w:tab w:val="left" w:pos="6803"/>
      </w:tabs>
      <w:outlineLvl w:val="7"/>
    </w:pPr>
  </w:style>
  <w:style w:type="paragraph" w:customStyle="1" w:styleId="SJBBullet9">
    <w:name w:val="SJB Bullet 9"/>
    <w:basedOn w:val="Body"/>
    <w:rsid w:val="00F154F1"/>
    <w:pPr>
      <w:numPr>
        <w:ilvl w:val="8"/>
        <w:numId w:val="2"/>
      </w:numPr>
      <w:tabs>
        <w:tab w:val="left" w:pos="7654"/>
      </w:tabs>
      <w:outlineLvl w:val="8"/>
    </w:pPr>
  </w:style>
  <w:style w:type="paragraph" w:customStyle="1" w:styleId="GuidanceNotes">
    <w:name w:val="Guidance Notes"/>
    <w:basedOn w:val="Body"/>
    <w:rsid w:val="00F154F1"/>
    <w:pPr>
      <w:numPr>
        <w:numId w:val="3"/>
      </w:numPr>
      <w:tabs>
        <w:tab w:val="left" w:pos="851"/>
      </w:tabs>
    </w:pPr>
    <w:rPr>
      <w:b/>
      <w:i/>
    </w:rPr>
  </w:style>
  <w:style w:type="paragraph" w:customStyle="1" w:styleId="SJBHeading">
    <w:name w:val="SJB Heading"/>
    <w:basedOn w:val="Body"/>
    <w:next w:val="Body"/>
    <w:rsid w:val="00F154F1"/>
    <w:pPr>
      <w:keepNext/>
      <w:numPr>
        <w:numId w:val="6"/>
      </w:numPr>
      <w:tabs>
        <w:tab w:val="clear" w:pos="851"/>
      </w:tabs>
      <w:ind w:left="851"/>
    </w:pPr>
    <w:rPr>
      <w:caps/>
    </w:rPr>
  </w:style>
  <w:style w:type="paragraph" w:customStyle="1" w:styleId="SJBSCHEDULEHEADING">
    <w:name w:val="SJB SCHEDULE HEADING"/>
    <w:basedOn w:val="Body"/>
    <w:next w:val="SJBSchedulesub-heading"/>
    <w:rsid w:val="00F154F1"/>
    <w:pPr>
      <w:pageBreakBefore/>
      <w:numPr>
        <w:numId w:val="4"/>
      </w:numPr>
      <w:tabs>
        <w:tab w:val="clear" w:pos="0"/>
      </w:tabs>
      <w:spacing w:after="120"/>
      <w:jc w:val="center"/>
    </w:pPr>
    <w:rPr>
      <w:caps/>
    </w:rPr>
  </w:style>
  <w:style w:type="paragraph" w:customStyle="1" w:styleId="SJBSchedulesub-heading">
    <w:name w:val="SJB Schedule sub-heading"/>
    <w:basedOn w:val="Body"/>
    <w:next w:val="Body"/>
    <w:rsid w:val="00F154F1"/>
    <w:pPr>
      <w:keepNext/>
      <w:numPr>
        <w:ilvl w:val="2"/>
        <w:numId w:val="6"/>
      </w:numPr>
      <w:tabs>
        <w:tab w:val="clear" w:pos="0"/>
      </w:tabs>
      <w:spacing w:after="120"/>
      <w:ind w:left="0"/>
      <w:jc w:val="center"/>
    </w:pPr>
    <w:rPr>
      <w:b/>
    </w:rPr>
  </w:style>
  <w:style w:type="paragraph" w:customStyle="1" w:styleId="SJBSub-heading">
    <w:name w:val="SJB Sub-heading"/>
    <w:basedOn w:val="Body"/>
    <w:next w:val="SJBLevel2"/>
    <w:rsid w:val="00F154F1"/>
    <w:pPr>
      <w:keepNext/>
      <w:numPr>
        <w:ilvl w:val="3"/>
        <w:numId w:val="4"/>
      </w:numPr>
    </w:pPr>
    <w:rPr>
      <w:i/>
    </w:rPr>
  </w:style>
  <w:style w:type="paragraph" w:customStyle="1" w:styleId="StyleAgreemnt">
    <w:name w:val="StyleAgreemnt"/>
    <w:rsid w:val="00F154F1"/>
    <w:pPr>
      <w:widowControl w:val="0"/>
    </w:pPr>
    <w:rPr>
      <w:rFonts w:ascii="Arial" w:hAnsi="Arial"/>
      <w:lang w:eastAsia="en-US"/>
    </w:rPr>
  </w:style>
  <w:style w:type="paragraph" w:customStyle="1" w:styleId="Address1">
    <w:name w:val="Address 1"/>
    <w:basedOn w:val="Normal"/>
    <w:rsid w:val="00F154F1"/>
    <w:pPr>
      <w:tabs>
        <w:tab w:val="left" w:pos="312"/>
        <w:tab w:val="left" w:pos="709"/>
      </w:tabs>
      <w:spacing w:line="180" w:lineRule="atLeast"/>
      <w:jc w:val="left"/>
    </w:pPr>
    <w:rPr>
      <w:noProof/>
      <w:sz w:val="15"/>
    </w:rPr>
  </w:style>
  <w:style w:type="paragraph" w:customStyle="1" w:styleId="AgreementFooter">
    <w:name w:val="AgreementFooter"/>
    <w:rsid w:val="00F154F1"/>
    <w:pPr>
      <w:widowControl w:val="0"/>
    </w:pPr>
    <w:rPr>
      <w:rFonts w:ascii="Arial" w:hAnsi="Arial"/>
      <w:noProof/>
      <w:sz w:val="16"/>
      <w:lang w:eastAsia="en-US"/>
    </w:rPr>
  </w:style>
  <w:style w:type="paragraph" w:styleId="BalloonText">
    <w:name w:val="Balloon Text"/>
    <w:basedOn w:val="Normal"/>
    <w:semiHidden/>
    <w:rsid w:val="00F154F1"/>
    <w:rPr>
      <w:rFonts w:ascii="Tahoma" w:hAnsi="Tahoma" w:cs="Tahoma"/>
      <w:sz w:val="16"/>
      <w:szCs w:val="16"/>
    </w:rPr>
  </w:style>
  <w:style w:type="paragraph" w:customStyle="1" w:styleId="SJBPart">
    <w:name w:val="SJB Part"/>
    <w:basedOn w:val="SJBSchedulesub-heading"/>
    <w:next w:val="Body"/>
    <w:rsid w:val="00F154F1"/>
    <w:pPr>
      <w:numPr>
        <w:ilvl w:val="1"/>
        <w:numId w:val="4"/>
      </w:numPr>
      <w:tabs>
        <w:tab w:val="clear" w:pos="0"/>
      </w:tabs>
      <w:spacing w:after="0"/>
    </w:pPr>
  </w:style>
  <w:style w:type="paragraph" w:styleId="BlockText">
    <w:name w:val="Block Text"/>
    <w:basedOn w:val="Normal"/>
    <w:semiHidden/>
    <w:rsid w:val="00F154F1"/>
  </w:style>
  <w:style w:type="paragraph" w:styleId="BodyText">
    <w:name w:val="Body Text"/>
    <w:basedOn w:val="Normal"/>
    <w:semiHidden/>
    <w:rsid w:val="00F154F1"/>
    <w:pPr>
      <w:spacing w:after="240"/>
    </w:pPr>
  </w:style>
  <w:style w:type="paragraph" w:customStyle="1" w:styleId="BodyText1">
    <w:name w:val="Body Text 1"/>
    <w:basedOn w:val="BodyText"/>
    <w:rsid w:val="00F154F1"/>
    <w:pPr>
      <w:ind w:left="720"/>
    </w:pPr>
  </w:style>
  <w:style w:type="paragraph" w:styleId="BodyText2">
    <w:name w:val="Body Text 2"/>
    <w:basedOn w:val="BodyText"/>
    <w:semiHidden/>
    <w:rsid w:val="00F154F1"/>
    <w:pPr>
      <w:ind w:left="720"/>
    </w:pPr>
  </w:style>
  <w:style w:type="paragraph" w:styleId="BodyText3">
    <w:name w:val="Body Text 3"/>
    <w:basedOn w:val="BodyText"/>
    <w:semiHidden/>
    <w:rsid w:val="00F154F1"/>
    <w:pPr>
      <w:ind w:left="1440"/>
    </w:pPr>
  </w:style>
  <w:style w:type="paragraph" w:customStyle="1" w:styleId="BodyText4">
    <w:name w:val="Body Text 4"/>
    <w:basedOn w:val="BodyText"/>
    <w:rsid w:val="00F154F1"/>
    <w:pPr>
      <w:ind w:left="2160"/>
    </w:pPr>
  </w:style>
  <w:style w:type="paragraph" w:customStyle="1" w:styleId="BodyText5">
    <w:name w:val="Body Text 5"/>
    <w:basedOn w:val="BodyText"/>
    <w:rsid w:val="00F154F1"/>
    <w:pPr>
      <w:ind w:left="2880"/>
    </w:pPr>
  </w:style>
  <w:style w:type="paragraph" w:customStyle="1" w:styleId="BodyTextBullets">
    <w:name w:val="Body Text Bullets"/>
    <w:basedOn w:val="BodyText"/>
    <w:rsid w:val="00F154F1"/>
    <w:pPr>
      <w:numPr>
        <w:numId w:val="7"/>
      </w:numPr>
    </w:pPr>
  </w:style>
  <w:style w:type="paragraph" w:styleId="BodyTextFirstIndent">
    <w:name w:val="Body Text First Indent"/>
    <w:basedOn w:val="Normal"/>
    <w:semiHidden/>
    <w:rsid w:val="00F154F1"/>
  </w:style>
  <w:style w:type="paragraph" w:styleId="BodyTextIndent">
    <w:name w:val="Body Text Indent"/>
    <w:basedOn w:val="Normal"/>
    <w:semiHidden/>
    <w:rsid w:val="00F154F1"/>
  </w:style>
  <w:style w:type="paragraph" w:styleId="BodyTextFirstIndent2">
    <w:name w:val="Body Text First Indent 2"/>
    <w:basedOn w:val="Normal"/>
    <w:semiHidden/>
    <w:rsid w:val="00F154F1"/>
  </w:style>
  <w:style w:type="paragraph" w:styleId="BodyTextIndent2">
    <w:name w:val="Body Text Indent 2"/>
    <w:basedOn w:val="Normal"/>
    <w:semiHidden/>
    <w:rsid w:val="00F154F1"/>
  </w:style>
  <w:style w:type="paragraph" w:styleId="BodyTextIndent3">
    <w:name w:val="Body Text Indent 3"/>
    <w:basedOn w:val="Normal"/>
    <w:semiHidden/>
    <w:rsid w:val="00F154F1"/>
  </w:style>
  <w:style w:type="character" w:customStyle="1" w:styleId="apple-converted-space">
    <w:name w:val="apple-converted-space"/>
    <w:rsid w:val="007E4ED2"/>
  </w:style>
  <w:style w:type="paragraph" w:styleId="Closing">
    <w:name w:val="Closing"/>
    <w:basedOn w:val="Normal"/>
    <w:semiHidden/>
    <w:rsid w:val="00F154F1"/>
  </w:style>
  <w:style w:type="character" w:styleId="CommentReference">
    <w:name w:val="annotation reference"/>
    <w:semiHidden/>
    <w:rsid w:val="00F154F1"/>
    <w:rPr>
      <w:sz w:val="16"/>
      <w:szCs w:val="16"/>
    </w:rPr>
  </w:style>
  <w:style w:type="paragraph" w:styleId="CommentText">
    <w:name w:val="annotation text"/>
    <w:basedOn w:val="Normal"/>
    <w:semiHidden/>
    <w:rsid w:val="00F154F1"/>
    <w:rPr>
      <w:sz w:val="18"/>
    </w:rPr>
  </w:style>
  <w:style w:type="paragraph" w:customStyle="1" w:styleId="Confidential">
    <w:name w:val="Confidential"/>
    <w:basedOn w:val="Normal"/>
    <w:rsid w:val="00F154F1"/>
    <w:pPr>
      <w:spacing w:line="170" w:lineRule="atLeast"/>
      <w:jc w:val="left"/>
    </w:pPr>
    <w:rPr>
      <w:b/>
      <w:bCs/>
      <w:noProof/>
      <w:sz w:val="15"/>
    </w:rPr>
  </w:style>
  <w:style w:type="paragraph" w:styleId="Date">
    <w:name w:val="Date"/>
    <w:basedOn w:val="Normal"/>
    <w:next w:val="Normal"/>
    <w:semiHidden/>
    <w:rsid w:val="00F154F1"/>
  </w:style>
  <w:style w:type="paragraph" w:styleId="DocumentMap">
    <w:name w:val="Document Map"/>
    <w:basedOn w:val="Normal"/>
    <w:semiHidden/>
    <w:rsid w:val="00F154F1"/>
    <w:pPr>
      <w:shd w:val="clear" w:color="auto" w:fill="000080"/>
    </w:pPr>
    <w:rPr>
      <w:rFonts w:ascii="Tahoma" w:hAnsi="Tahoma" w:cs="Tahoma"/>
    </w:rPr>
  </w:style>
  <w:style w:type="paragraph" w:styleId="E-mailSignature">
    <w:name w:val="E-mail Signature"/>
    <w:basedOn w:val="Normal"/>
    <w:semiHidden/>
    <w:rsid w:val="00F154F1"/>
  </w:style>
  <w:style w:type="character" w:styleId="Emphasis">
    <w:name w:val="Emphasis"/>
    <w:qFormat/>
    <w:rsid w:val="00F154F1"/>
    <w:rPr>
      <w:i/>
      <w:iCs/>
    </w:rPr>
  </w:style>
  <w:style w:type="character" w:styleId="EndnoteReference">
    <w:name w:val="endnote reference"/>
    <w:semiHidden/>
    <w:rsid w:val="00F154F1"/>
    <w:rPr>
      <w:vertAlign w:val="superscript"/>
    </w:rPr>
  </w:style>
  <w:style w:type="paragraph" w:styleId="EnvelopeAddress">
    <w:name w:val="envelope address"/>
    <w:basedOn w:val="Normal"/>
    <w:semiHidden/>
    <w:rsid w:val="00F154F1"/>
    <w:pPr>
      <w:framePr w:w="7920" w:h="1980" w:hRule="exact" w:hSpace="180" w:wrap="auto" w:hAnchor="page" w:xAlign="center" w:yAlign="bottom"/>
      <w:ind w:left="2880"/>
    </w:pPr>
  </w:style>
  <w:style w:type="paragraph" w:styleId="EnvelopeReturn">
    <w:name w:val="envelope return"/>
    <w:basedOn w:val="Normal"/>
    <w:semiHidden/>
    <w:rsid w:val="00F154F1"/>
    <w:pPr>
      <w:spacing w:line="240" w:lineRule="auto"/>
    </w:pPr>
    <w:rPr>
      <w:sz w:val="18"/>
    </w:rPr>
  </w:style>
  <w:style w:type="character" w:styleId="FollowedHyperlink">
    <w:name w:val="FollowedHyperlink"/>
    <w:semiHidden/>
    <w:rsid w:val="00F154F1"/>
    <w:rPr>
      <w:color w:val="800080"/>
      <w:u w:val="single"/>
    </w:rPr>
  </w:style>
  <w:style w:type="paragraph" w:customStyle="1" w:styleId="FooterNumber">
    <w:name w:val="FooterNumber"/>
    <w:basedOn w:val="Normal"/>
    <w:rsid w:val="00F154F1"/>
    <w:pPr>
      <w:jc w:val="center"/>
    </w:pPr>
  </w:style>
  <w:style w:type="paragraph" w:customStyle="1" w:styleId="FooterText">
    <w:name w:val="FooterText"/>
    <w:basedOn w:val="Normal"/>
    <w:rsid w:val="00F154F1"/>
    <w:pPr>
      <w:spacing w:line="150" w:lineRule="atLeast"/>
      <w:jc w:val="left"/>
    </w:pPr>
    <w:rPr>
      <w:noProof/>
      <w:sz w:val="13"/>
    </w:rPr>
  </w:style>
  <w:style w:type="character" w:styleId="HTMLAcronym">
    <w:name w:val="HTML Acronym"/>
    <w:basedOn w:val="DefaultParagraphFont"/>
    <w:semiHidden/>
    <w:rsid w:val="00F154F1"/>
  </w:style>
  <w:style w:type="paragraph" w:styleId="HTMLAddress">
    <w:name w:val="HTML Address"/>
    <w:basedOn w:val="Normal"/>
    <w:semiHidden/>
    <w:rsid w:val="00F154F1"/>
    <w:rPr>
      <w:i/>
      <w:iCs/>
    </w:rPr>
  </w:style>
  <w:style w:type="character" w:styleId="HTMLCite">
    <w:name w:val="HTML Cite"/>
    <w:semiHidden/>
    <w:rsid w:val="00F154F1"/>
    <w:rPr>
      <w:i/>
      <w:iCs/>
    </w:rPr>
  </w:style>
  <w:style w:type="character" w:styleId="HTMLCode">
    <w:name w:val="HTML Code"/>
    <w:semiHidden/>
    <w:rsid w:val="00F154F1"/>
    <w:rPr>
      <w:rFonts w:ascii="Courier New" w:hAnsi="Courier New"/>
      <w:sz w:val="20"/>
      <w:szCs w:val="20"/>
    </w:rPr>
  </w:style>
  <w:style w:type="character" w:styleId="HTMLDefinition">
    <w:name w:val="HTML Definition"/>
    <w:semiHidden/>
    <w:rsid w:val="00F154F1"/>
    <w:rPr>
      <w:i/>
      <w:iCs/>
    </w:rPr>
  </w:style>
  <w:style w:type="character" w:styleId="HTMLKeyboard">
    <w:name w:val="HTML Keyboard"/>
    <w:semiHidden/>
    <w:rsid w:val="00F154F1"/>
    <w:rPr>
      <w:rFonts w:ascii="Courier New" w:hAnsi="Courier New"/>
      <w:sz w:val="20"/>
      <w:szCs w:val="20"/>
    </w:rPr>
  </w:style>
  <w:style w:type="paragraph" w:styleId="HTMLPreformatted">
    <w:name w:val="HTML Preformatted"/>
    <w:basedOn w:val="Normal"/>
    <w:semiHidden/>
    <w:rsid w:val="00F154F1"/>
    <w:rPr>
      <w:rFonts w:ascii="Courier New" w:hAnsi="Courier New" w:cs="Courier New"/>
    </w:rPr>
  </w:style>
  <w:style w:type="character" w:styleId="HTMLSample">
    <w:name w:val="HTML Sample"/>
    <w:semiHidden/>
    <w:rsid w:val="00F154F1"/>
    <w:rPr>
      <w:rFonts w:ascii="Courier New" w:hAnsi="Courier New"/>
    </w:rPr>
  </w:style>
  <w:style w:type="character" w:styleId="HTMLTypewriter">
    <w:name w:val="HTML Typewriter"/>
    <w:semiHidden/>
    <w:rsid w:val="00F154F1"/>
    <w:rPr>
      <w:rFonts w:ascii="Courier New" w:hAnsi="Courier New"/>
      <w:sz w:val="20"/>
      <w:szCs w:val="20"/>
    </w:rPr>
  </w:style>
  <w:style w:type="character" w:styleId="HTMLVariable">
    <w:name w:val="HTML Variable"/>
    <w:semiHidden/>
    <w:rsid w:val="00F154F1"/>
    <w:rPr>
      <w:i/>
      <w:iCs/>
    </w:rPr>
  </w:style>
  <w:style w:type="paragraph" w:styleId="IndexHeading">
    <w:name w:val="index heading"/>
    <w:basedOn w:val="Normal"/>
    <w:next w:val="Index1"/>
    <w:semiHidden/>
    <w:rsid w:val="00F154F1"/>
    <w:rPr>
      <w:b/>
      <w:bCs/>
    </w:rPr>
  </w:style>
  <w:style w:type="character" w:styleId="LineNumber">
    <w:name w:val="line number"/>
    <w:basedOn w:val="DefaultParagraphFont"/>
    <w:semiHidden/>
    <w:rsid w:val="00F154F1"/>
  </w:style>
  <w:style w:type="paragraph" w:styleId="List">
    <w:name w:val="List"/>
    <w:basedOn w:val="Normal"/>
    <w:semiHidden/>
    <w:rsid w:val="00F154F1"/>
  </w:style>
  <w:style w:type="paragraph" w:styleId="List2">
    <w:name w:val="List 2"/>
    <w:basedOn w:val="Normal"/>
    <w:semiHidden/>
    <w:rsid w:val="00F154F1"/>
  </w:style>
  <w:style w:type="paragraph" w:styleId="List3">
    <w:name w:val="List 3"/>
    <w:basedOn w:val="Normal"/>
    <w:semiHidden/>
    <w:rsid w:val="00F154F1"/>
  </w:style>
  <w:style w:type="paragraph" w:styleId="List4">
    <w:name w:val="List 4"/>
    <w:basedOn w:val="Normal"/>
    <w:semiHidden/>
    <w:rsid w:val="00F154F1"/>
  </w:style>
  <w:style w:type="paragraph" w:styleId="List5">
    <w:name w:val="List 5"/>
    <w:basedOn w:val="Normal"/>
    <w:semiHidden/>
    <w:rsid w:val="00F154F1"/>
  </w:style>
  <w:style w:type="paragraph" w:styleId="ListBullet">
    <w:name w:val="List Bullet"/>
    <w:basedOn w:val="Normal"/>
    <w:autoRedefine/>
    <w:semiHidden/>
    <w:rsid w:val="00F154F1"/>
    <w:pPr>
      <w:numPr>
        <w:numId w:val="13"/>
      </w:numPr>
    </w:pPr>
  </w:style>
  <w:style w:type="paragraph" w:styleId="ListBullet2">
    <w:name w:val="List Bullet 2"/>
    <w:basedOn w:val="Normal"/>
    <w:autoRedefine/>
    <w:semiHidden/>
    <w:rsid w:val="00F154F1"/>
    <w:pPr>
      <w:numPr>
        <w:numId w:val="14"/>
      </w:numPr>
    </w:pPr>
  </w:style>
  <w:style w:type="paragraph" w:styleId="ListBullet3">
    <w:name w:val="List Bullet 3"/>
    <w:basedOn w:val="Normal"/>
    <w:autoRedefine/>
    <w:semiHidden/>
    <w:rsid w:val="00F154F1"/>
    <w:pPr>
      <w:numPr>
        <w:numId w:val="15"/>
      </w:numPr>
    </w:pPr>
  </w:style>
  <w:style w:type="paragraph" w:styleId="ListBullet4">
    <w:name w:val="List Bullet 4"/>
    <w:basedOn w:val="Normal"/>
    <w:autoRedefine/>
    <w:semiHidden/>
    <w:rsid w:val="00F154F1"/>
    <w:pPr>
      <w:numPr>
        <w:numId w:val="16"/>
      </w:numPr>
    </w:pPr>
  </w:style>
  <w:style w:type="paragraph" w:styleId="ListBullet5">
    <w:name w:val="List Bullet 5"/>
    <w:basedOn w:val="Normal"/>
    <w:autoRedefine/>
    <w:semiHidden/>
    <w:rsid w:val="00F154F1"/>
    <w:pPr>
      <w:numPr>
        <w:numId w:val="17"/>
      </w:numPr>
    </w:pPr>
  </w:style>
  <w:style w:type="paragraph" w:styleId="ListContinue">
    <w:name w:val="List Continue"/>
    <w:basedOn w:val="Normal"/>
    <w:semiHidden/>
    <w:rsid w:val="00F154F1"/>
    <w:pPr>
      <w:spacing w:after="120"/>
      <w:ind w:left="283"/>
    </w:pPr>
  </w:style>
  <w:style w:type="paragraph" w:styleId="ListContinue2">
    <w:name w:val="List Continue 2"/>
    <w:basedOn w:val="Normal"/>
    <w:semiHidden/>
    <w:rsid w:val="00F154F1"/>
    <w:pPr>
      <w:spacing w:after="120"/>
      <w:ind w:left="566"/>
    </w:pPr>
    <w:rPr>
      <w:sz w:val="23"/>
    </w:rPr>
  </w:style>
  <w:style w:type="paragraph" w:styleId="ListContinue3">
    <w:name w:val="List Continue 3"/>
    <w:basedOn w:val="Normal"/>
    <w:semiHidden/>
    <w:rsid w:val="00F154F1"/>
    <w:pPr>
      <w:spacing w:after="120"/>
      <w:ind w:left="849"/>
    </w:pPr>
  </w:style>
  <w:style w:type="paragraph" w:styleId="ListContinue4">
    <w:name w:val="List Continue 4"/>
    <w:basedOn w:val="Normal"/>
    <w:semiHidden/>
    <w:rsid w:val="00F154F1"/>
    <w:pPr>
      <w:spacing w:after="120"/>
      <w:ind w:left="1132"/>
    </w:pPr>
  </w:style>
  <w:style w:type="paragraph" w:styleId="ListContinue5">
    <w:name w:val="List Continue 5"/>
    <w:basedOn w:val="Normal"/>
    <w:semiHidden/>
    <w:rsid w:val="00F154F1"/>
    <w:pPr>
      <w:spacing w:after="120"/>
      <w:ind w:left="1415"/>
    </w:pPr>
  </w:style>
  <w:style w:type="paragraph" w:styleId="ListNumber">
    <w:name w:val="List Number"/>
    <w:basedOn w:val="Normal"/>
    <w:semiHidden/>
    <w:rsid w:val="00F154F1"/>
    <w:pPr>
      <w:numPr>
        <w:numId w:val="18"/>
      </w:numPr>
    </w:pPr>
  </w:style>
  <w:style w:type="paragraph" w:styleId="ListNumber2">
    <w:name w:val="List Number 2"/>
    <w:basedOn w:val="Normal"/>
    <w:semiHidden/>
    <w:rsid w:val="00F154F1"/>
    <w:pPr>
      <w:numPr>
        <w:numId w:val="19"/>
      </w:numPr>
    </w:pPr>
  </w:style>
  <w:style w:type="paragraph" w:styleId="ListNumber3">
    <w:name w:val="List Number 3"/>
    <w:basedOn w:val="Normal"/>
    <w:semiHidden/>
    <w:rsid w:val="00F154F1"/>
    <w:pPr>
      <w:numPr>
        <w:numId w:val="20"/>
      </w:numPr>
    </w:pPr>
  </w:style>
  <w:style w:type="paragraph" w:styleId="ListNumber4">
    <w:name w:val="List Number 4"/>
    <w:basedOn w:val="Normal"/>
    <w:semiHidden/>
    <w:rsid w:val="00F154F1"/>
    <w:pPr>
      <w:numPr>
        <w:numId w:val="21"/>
      </w:numPr>
    </w:pPr>
  </w:style>
  <w:style w:type="paragraph" w:styleId="ListNumber5">
    <w:name w:val="List Number 5"/>
    <w:basedOn w:val="Normal"/>
    <w:semiHidden/>
    <w:rsid w:val="00F154F1"/>
    <w:pPr>
      <w:numPr>
        <w:numId w:val="22"/>
      </w:numPr>
    </w:pPr>
  </w:style>
  <w:style w:type="paragraph" w:styleId="MacroText">
    <w:name w:val="macro"/>
    <w:semiHidden/>
    <w:rsid w:val="00F154F1"/>
    <w:pPr>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ourier New" w:hAnsi="Courier New" w:cs="Courier New"/>
      <w:lang w:eastAsia="en-US"/>
    </w:rPr>
  </w:style>
  <w:style w:type="paragraph" w:styleId="MessageHeader">
    <w:name w:val="Message Header"/>
    <w:basedOn w:val="Normal"/>
    <w:semiHidden/>
    <w:rsid w:val="00F154F1"/>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F154F1"/>
    <w:rPr>
      <w:szCs w:val="24"/>
    </w:rPr>
  </w:style>
  <w:style w:type="paragraph" w:styleId="NormalIndent">
    <w:name w:val="Normal Indent"/>
    <w:basedOn w:val="Normal"/>
    <w:semiHidden/>
    <w:rsid w:val="00F154F1"/>
    <w:pPr>
      <w:ind w:left="720"/>
    </w:pPr>
  </w:style>
  <w:style w:type="paragraph" w:styleId="NoteHeading">
    <w:name w:val="Note Heading"/>
    <w:basedOn w:val="Normal"/>
    <w:next w:val="Normal"/>
    <w:semiHidden/>
    <w:rsid w:val="00F154F1"/>
  </w:style>
  <w:style w:type="paragraph" w:customStyle="1" w:styleId="NumberList3">
    <w:name w:val="NumberList 3"/>
    <w:basedOn w:val="Normal"/>
    <w:rsid w:val="00F154F1"/>
  </w:style>
  <w:style w:type="paragraph" w:customStyle="1" w:styleId="NumberList4">
    <w:name w:val="NumberList 4"/>
    <w:basedOn w:val="Normal"/>
    <w:rsid w:val="00F154F1"/>
  </w:style>
  <w:style w:type="paragraph" w:customStyle="1" w:styleId="NumberList5">
    <w:name w:val="NumberList 5"/>
    <w:basedOn w:val="Normal"/>
    <w:rsid w:val="00F154F1"/>
  </w:style>
  <w:style w:type="paragraph" w:styleId="PlainText">
    <w:name w:val="Plain Text"/>
    <w:basedOn w:val="Normal"/>
    <w:semiHidden/>
    <w:rsid w:val="00F154F1"/>
    <w:rPr>
      <w:rFonts w:ascii="Courier New" w:hAnsi="Courier New" w:cs="Courier New"/>
      <w:sz w:val="20"/>
    </w:rPr>
  </w:style>
  <w:style w:type="paragraph" w:styleId="Salutation">
    <w:name w:val="Salutation"/>
    <w:basedOn w:val="Normal"/>
    <w:next w:val="Normal"/>
    <w:semiHidden/>
    <w:rsid w:val="00F154F1"/>
  </w:style>
  <w:style w:type="paragraph" w:customStyle="1" w:styleId="SchHeading1">
    <w:name w:val="SchHeading 1"/>
    <w:basedOn w:val="BodyText"/>
    <w:next w:val="BodyText1"/>
    <w:rsid w:val="00F154F1"/>
    <w:pPr>
      <w:numPr>
        <w:ilvl w:val="1"/>
        <w:numId w:val="23"/>
      </w:numPr>
      <w:outlineLvl w:val="1"/>
    </w:pPr>
  </w:style>
  <w:style w:type="paragraph" w:customStyle="1" w:styleId="SchHeading2">
    <w:name w:val="SchHeading 2"/>
    <w:basedOn w:val="BodyText"/>
    <w:next w:val="BodyText2"/>
    <w:rsid w:val="00F154F1"/>
    <w:pPr>
      <w:numPr>
        <w:ilvl w:val="2"/>
        <w:numId w:val="23"/>
      </w:numPr>
      <w:outlineLvl w:val="2"/>
    </w:pPr>
  </w:style>
  <w:style w:type="paragraph" w:customStyle="1" w:styleId="SchHeading3">
    <w:name w:val="SchHeading 3"/>
    <w:basedOn w:val="BodyText"/>
    <w:next w:val="BodyText3"/>
    <w:rsid w:val="00F154F1"/>
    <w:pPr>
      <w:numPr>
        <w:ilvl w:val="3"/>
        <w:numId w:val="23"/>
      </w:numPr>
      <w:outlineLvl w:val="3"/>
    </w:pPr>
  </w:style>
  <w:style w:type="paragraph" w:customStyle="1" w:styleId="SchHeading4">
    <w:name w:val="SchHeading 4"/>
    <w:basedOn w:val="BodyText"/>
    <w:next w:val="BodyText4"/>
    <w:rsid w:val="00F154F1"/>
    <w:pPr>
      <w:numPr>
        <w:ilvl w:val="4"/>
        <w:numId w:val="23"/>
      </w:numPr>
      <w:outlineLvl w:val="4"/>
    </w:pPr>
  </w:style>
  <w:style w:type="paragraph" w:customStyle="1" w:styleId="SchHeading5">
    <w:name w:val="SchHeading 5"/>
    <w:basedOn w:val="BodyText"/>
    <w:next w:val="BodyText5"/>
    <w:rsid w:val="00F154F1"/>
    <w:pPr>
      <w:numPr>
        <w:ilvl w:val="5"/>
        <w:numId w:val="23"/>
      </w:numPr>
      <w:outlineLvl w:val="5"/>
    </w:pPr>
  </w:style>
  <w:style w:type="paragraph" w:styleId="Signature">
    <w:name w:val="Signature"/>
    <w:basedOn w:val="Normal"/>
    <w:semiHidden/>
    <w:rsid w:val="00F154F1"/>
    <w:pPr>
      <w:ind w:left="4252"/>
    </w:pPr>
  </w:style>
  <w:style w:type="character" w:styleId="Strong">
    <w:name w:val="Strong"/>
    <w:uiPriority w:val="22"/>
    <w:qFormat/>
    <w:rsid w:val="00F154F1"/>
    <w:rPr>
      <w:b/>
      <w:bCs/>
    </w:rPr>
  </w:style>
  <w:style w:type="paragraph" w:styleId="Subtitle">
    <w:name w:val="Subtitle"/>
    <w:basedOn w:val="Normal"/>
    <w:qFormat/>
    <w:rsid w:val="00F154F1"/>
    <w:pPr>
      <w:spacing w:after="60"/>
      <w:jc w:val="center"/>
      <w:outlineLvl w:val="1"/>
    </w:pPr>
    <w:rPr>
      <w:rFonts w:cs="Arial"/>
      <w:szCs w:val="24"/>
    </w:rPr>
  </w:style>
  <w:style w:type="paragraph" w:styleId="TableofAuthorities">
    <w:name w:val="table of authorities"/>
    <w:basedOn w:val="Normal"/>
    <w:next w:val="Normal"/>
    <w:semiHidden/>
    <w:rsid w:val="00F154F1"/>
    <w:pPr>
      <w:ind w:left="210" w:hanging="210"/>
    </w:pPr>
  </w:style>
  <w:style w:type="paragraph" w:styleId="TableofFigures">
    <w:name w:val="table of figures"/>
    <w:basedOn w:val="Normal"/>
    <w:next w:val="Normal"/>
    <w:semiHidden/>
    <w:rsid w:val="00F154F1"/>
    <w:pPr>
      <w:ind w:left="420" w:hanging="420"/>
    </w:pPr>
  </w:style>
  <w:style w:type="paragraph" w:customStyle="1" w:styleId="TagTitle">
    <w:name w:val="Tag Title"/>
    <w:basedOn w:val="Normal"/>
    <w:rsid w:val="00F154F1"/>
    <w:pPr>
      <w:spacing w:line="150" w:lineRule="atLeast"/>
      <w:jc w:val="left"/>
    </w:pPr>
    <w:rPr>
      <w:noProof/>
      <w:sz w:val="13"/>
    </w:rPr>
  </w:style>
  <w:style w:type="paragraph" w:styleId="Title">
    <w:name w:val="Title"/>
    <w:basedOn w:val="Normal"/>
    <w:qFormat/>
    <w:rsid w:val="00F154F1"/>
    <w:pPr>
      <w:keepNext/>
      <w:spacing w:before="240" w:after="240"/>
      <w:jc w:val="center"/>
    </w:pPr>
    <w:rPr>
      <w:b/>
    </w:rPr>
  </w:style>
  <w:style w:type="paragraph" w:styleId="TOAHeading">
    <w:name w:val="toa heading"/>
    <w:basedOn w:val="Normal"/>
    <w:next w:val="Normal"/>
    <w:semiHidden/>
    <w:rsid w:val="00F154F1"/>
    <w:pPr>
      <w:spacing w:before="120"/>
    </w:pPr>
    <w:rPr>
      <w:rFonts w:cs="Arial"/>
      <w:b/>
      <w:bCs/>
      <w:szCs w:val="24"/>
    </w:rPr>
  </w:style>
  <w:style w:type="paragraph" w:customStyle="1" w:styleId="ScheduleSubHeading">
    <w:name w:val="Schedule Sub Heading"/>
    <w:basedOn w:val="Normal"/>
    <w:next w:val="BodyText"/>
    <w:rsid w:val="00F154F1"/>
    <w:pPr>
      <w:keepNext/>
      <w:spacing w:after="480"/>
      <w:jc w:val="center"/>
    </w:pPr>
    <w:rPr>
      <w:b/>
    </w:rPr>
  </w:style>
  <w:style w:type="paragraph" w:customStyle="1" w:styleId="ScheduleHeading">
    <w:name w:val="Schedule Heading"/>
    <w:basedOn w:val="Normal"/>
    <w:next w:val="Normal"/>
    <w:rsid w:val="00F154F1"/>
    <w:pPr>
      <w:keepNext/>
      <w:pageBreakBefore/>
      <w:numPr>
        <w:numId w:val="23"/>
      </w:numPr>
      <w:spacing w:before="240" w:after="240"/>
      <w:jc w:val="center"/>
      <w:outlineLvl w:val="0"/>
    </w:pPr>
    <w:rPr>
      <w:b/>
    </w:rPr>
  </w:style>
  <w:style w:type="character" w:customStyle="1" w:styleId="Heading1Char">
    <w:name w:val="Heading 1 Char"/>
    <w:link w:val="Heading1"/>
    <w:rsid w:val="00C44FEA"/>
    <w:rPr>
      <w:rFonts w:ascii="Arial" w:hAnsi="Arial"/>
      <w:sz w:val="21"/>
    </w:rPr>
  </w:style>
  <w:style w:type="character" w:customStyle="1" w:styleId="Heading3Char">
    <w:name w:val="Heading 3 Char"/>
    <w:link w:val="Heading3"/>
    <w:rsid w:val="00C44FEA"/>
    <w:rPr>
      <w:rFonts w:ascii="Arial" w:hAnsi="Arial"/>
      <w:sz w:val="21"/>
    </w:rPr>
  </w:style>
</w:styles>
</file>

<file path=word/webSettings.xml><?xml version="1.0" encoding="utf-8"?>
<w:webSettings xmlns:r="http://schemas.openxmlformats.org/officeDocument/2006/relationships" xmlns:w="http://schemas.openxmlformats.org/wordprocessingml/2006/main">
  <w:divs>
    <w:div w:id="127043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XP\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Template>
  <TotalTime>11</TotalTime>
  <Pages>20</Pages>
  <Words>6006</Words>
  <Characters>30241</Characters>
  <Application>Microsoft Office Word</Application>
  <DocSecurity>0</DocSecurity>
  <PresentationFormat/>
  <Lines>252</Lines>
  <Paragraphs>72</Paragraphs>
  <ScaleCrop>false</ScaleCrop>
  <HeadingPairs>
    <vt:vector size="2" baseType="variant">
      <vt:variant>
        <vt:lpstr>Title</vt:lpstr>
      </vt:variant>
      <vt:variant>
        <vt:i4>1</vt:i4>
      </vt:variant>
    </vt:vector>
  </HeadingPairs>
  <TitlesOfParts>
    <vt:vector size="1" baseType="lpstr">
      <vt:lpstr>DATE</vt:lpstr>
    </vt:vector>
  </TitlesOfParts>
  <Company>SJ Berwin LLP</Company>
  <LinksUpToDate>false</LinksUpToDate>
  <CharactersWithSpaces>36175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Corp3 \ 379973</dc:subject>
  <dc:creator>SCAR</dc:creator>
  <dc:description>BVCA subscription agreement with riders</dc:description>
  <cp:lastModifiedBy>Gavin McCloskey</cp:lastModifiedBy>
  <cp:revision>2</cp:revision>
  <cp:lastPrinted>2014-11-06T08:55:00Z</cp:lastPrinted>
  <dcterms:created xsi:type="dcterms:W3CDTF">2016-06-25T18:02:00Z</dcterms:created>
  <dcterms:modified xsi:type="dcterms:W3CDTF">2016-06-25T18:02:00Z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CONTRACT</vt:lpwstr>
  </property>
  <property fmtid="{D5CDD505-2E9C-101B-9397-08002B2CF9AE}" pid="3" name="PrintKey">
    <vt:lpwstr>64</vt:lpwstr>
  </property>
  <property fmtid="{D5CDD505-2E9C-101B-9397-08002B2CF9AE}" pid="4" name="DraftNo">
    <vt:lpwstr>1</vt:lpwstr>
  </property>
  <property fmtid="{D5CDD505-2E9C-101B-9397-08002B2CF9AE}" pid="5" name="RefFull">
    <vt:lpwstr>872/A0.5/CP3:379973.7/lamc</vt:lpwstr>
  </property>
  <property fmtid="{D5CDD505-2E9C-101B-9397-08002B2CF9AE}" pid="6" name="RefFooter">
    <vt:lpwstr>872/CP3:379973.7/lamc</vt:lpwstr>
  </property>
  <property fmtid="{D5CDD505-2E9C-101B-9397-08002B2CF9AE}" pid="7" name="RefTop">
    <vt:lpwstr>872/A0.5</vt:lpwstr>
  </property>
  <property fmtid="{D5CDD505-2E9C-101B-9397-08002B2CF9AE}" pid="8" name="RefBottom">
    <vt:lpwstr>CP3:379973.7/lamc</vt:lpwstr>
  </property>
  <property fmtid="{D5CDD505-2E9C-101B-9397-08002B2CF9AE}" pid="9" name="tikitDocRef">
    <vt:lpwstr>UKMAT:15048668.1</vt:lpwstr>
  </property>
  <property fmtid="{D5CDD505-2E9C-101B-9397-08002B2CF9AE}" pid="10" name="tikitDocNumber">
    <vt:lpwstr>15048668</vt:lpwstr>
  </property>
  <property fmtid="{D5CDD505-2E9C-101B-9397-08002B2CF9AE}" pid="11" name="tikitVersionNumber">
    <vt:lpwstr>1</vt:lpwstr>
  </property>
  <property fmtid="{D5CDD505-2E9C-101B-9397-08002B2CF9AE}" pid="12" name="tikitFullDocNumber">
    <vt:lpwstr>UKMAT:15048668.1</vt:lpwstr>
  </property>
  <property fmtid="{D5CDD505-2E9C-101B-9397-08002B2CF9AE}" pid="13" name="tikitDocDescription">
    <vt:lpwstr>BVCA Model Subscription and shareholders agreement for a Series A Round</vt:lpwstr>
  </property>
  <property fmtid="{D5CDD505-2E9C-101B-9397-08002B2CF9AE}" pid="14" name="tikitAuthorID">
    <vt:lpwstr>SSTANFIELD</vt:lpwstr>
  </property>
  <property fmtid="{D5CDD505-2E9C-101B-9397-08002B2CF9AE}" pid="15" name="tikitTypistID">
    <vt:lpwstr>SSTANFIELD</vt:lpwstr>
  </property>
  <property fmtid="{D5CDD505-2E9C-101B-9397-08002B2CF9AE}" pid="16" name="tikitClientDescription">
    <vt:lpwstr>Personal Shared Workspace</vt:lpwstr>
  </property>
  <property fmtid="{D5CDD505-2E9C-101B-9397-08002B2CF9AE}" pid="17" name="tikitMatterDescription">
    <vt:lpwstr>Susanna Stanfield</vt:lpwstr>
  </property>
  <property fmtid="{D5CDD505-2E9C-101B-9397-08002B2CF9AE}" pid="18" name="TJGConvertCode">
    <vt:i4>923</vt:i4>
  </property>
  <property fmtid="{D5CDD505-2E9C-101B-9397-08002B2CF9AE}" pid="19" name="Language">
    <vt:lpwstr>ENGLISH</vt:lpwstr>
  </property>
  <property fmtid="{D5CDD505-2E9C-101B-9397-08002B2CF9AE}" pid="20" name="MAIL_MSG_ID1">
    <vt:lpwstr>gFAA5ajW4yTOEjvHew9AYxlYgAYO85vBKF5syoci1xXNNIe/BvaGKkzV9UkMhyVNivv6FoGGe0prjjhg_x000d_
zJYZSTdKMICrY1XwMyEWFXrgGMBXanFb2TfkC8U1VRtu8DWYW0XGCcwPaugn5sQSE+RR/nfquVGX_x000d_
f7uHbUqcMxsfgskyZWSEyFKb21GmdMvjW+tGY+AO2zl1nPBQP+pnQ9schWWlUJNNogVZdQJy+GX/_x000d_
6U9kxAjIo9USmo9WI</vt:lpwstr>
  </property>
  <property fmtid="{D5CDD505-2E9C-101B-9397-08002B2CF9AE}" pid="21" name="MAIL_MSG_ID2">
    <vt:lpwstr>k8D904AVfBR+ecL2kE1locWgl4fgFtlPQmTXxZ9P2QUmscuZoOJq5WOEiil_x000d_
z9+ptXvRcpC+LUQEPyqrWWl6u9lQCq6eSmFX5w==</vt:lpwstr>
  </property>
  <property fmtid="{D5CDD505-2E9C-101B-9397-08002B2CF9AE}" pid="22" name="RESPONSE_SENDER_NAME">
    <vt:lpwstr>sAAAE9kkUq3pEoL9Bfm5njbIRKFAazIY9eTk+L9RHUrhZAI=</vt:lpwstr>
  </property>
  <property fmtid="{D5CDD505-2E9C-101B-9397-08002B2CF9AE}" pid="23" name="EMAIL_OWNER_ADDRESS">
    <vt:lpwstr>4AAA9DNYQidmug7Ket9bJbqqN+i+Ul4pb6EvW9LG7drqO7zf/duXS0cfcg==</vt:lpwstr>
  </property>
</Properties>
</file>