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Deed of Removal of Trustee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Hydon &amp; Grim Limited Pension Scheme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Deed: </w:t>
        <w:tab/>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MGI Future Limited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No 09901567) whose registered office is situated at </w:t>
      </w:r>
      <w:r w:rsidDel="00000000" w:rsidR="00000000" w:rsidRPr="00000000">
        <w:rPr>
          <w:rFonts w:ascii="Times New Roman" w:cs="Times New Roman" w:eastAsia="Times New Roman" w:hAnsi="Times New Roman"/>
          <w:sz w:val="22"/>
          <w:szCs w:val="22"/>
          <w:rtl w:val="0"/>
        </w:rPr>
        <w:t xml:space="preserve">Mcgills Oakley House, Tetbury Road, Cirencester, Gloucestershire, England, GL7 1US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Principal Employer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Rajn</w:t>
      </w:r>
      <w:r w:rsidDel="00000000" w:rsidR="00000000" w:rsidRPr="00000000">
        <w:rPr>
          <w:rFonts w:ascii="Times New Roman" w:cs="Times New Roman" w:eastAsia="Times New Roman" w:hAnsi="Times New Roman"/>
          <w:b w:val="1"/>
          <w:sz w:val="22"/>
          <w:szCs w:val="22"/>
          <w:rtl w:val="0"/>
        </w:rPr>
        <w:t xml:space="preserve">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Patel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 Himalayan House, Courtenay Close, Sutton Courtenay, Abingdon, OX14 4AU (in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Outgoing Trustee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Hydon &amp; Grim Limited Pension Scheme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Deed called the 'Scheme') is a pension scheme which is now governed by a Definitive Trust Deed and Rules dated 06 September 2018 (in this Deed called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numPr>
          <w:ilvl w:val="0"/>
          <w:numId w:val="2"/>
        </w:numPr>
        <w:ind w:left="720" w:hanging="72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3"/>
          <w:szCs w:val="23"/>
          <w:rtl w:val="0"/>
        </w:rPr>
        <w:t xml:space="preserve">The Principal Employer is the present principal employer of the Scheme.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Outgoing Trustee is a present member trustee of the Scheme.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Employer wishes to remove the Outgoing Trustee as Trustee of the Scheme under clause 4.1.1 which vests the power of removal in the Principal Employer.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Deed (including the recitals) “Effective Date” means the date of this Deed.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Employer in exercise of the power conferred on them by 4.1.1 of the Existing Provisions and all other powers them enabling hereby removes the Outgoing Trustee as Trustee of the Scheme with effect from the Effective Date.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Outgoing Trustee consents to their removal as evidenced by their execution of this Deed.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4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340" w:hanging="360"/>
        <w:jc w:val="left"/>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The Principal Employer agrees to liaise with the trustees of the Scheme to ensure that the Outgoing Trustee is removed from the Trusts of the Scheme and any of the assets of the Scheme held in the name of the Outgoing Trustee (jointly or alone), including the removal of the name of the Outgoing Trustee from any relevant registration at HM Land Registry.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4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SIGNED as a Deed, and delivered when dated, </w:t>
        <w:br w:type="textWrapping"/>
        <w:t xml:space="preserve">by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MGI Future Limited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Witness</w:t>
        <w:tab/>
        <w:tab/>
        <w:t xml:space="preserve">Signature:</w:t>
        <w:br w:type="textWrapping"/>
        <w:tab/>
        <w:tab/>
        <w:t xml:space="preserve">Name:</w:t>
        <w:br w:type="textWrapping"/>
        <w:tab/>
        <w:tab/>
        <w:t xml:space="preserve">Address: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SIGNED as a Deed, and delivered when dated, by</w:t>
        <w:tab/>
        <w:t xml:space="preserve">……………………..  (signature)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Rajni Patel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presence of:</w:t>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Witness</w:t>
        <w:tab/>
        <w:tab/>
        <w:t xml:space="preserve">Signature: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Name</w:t>
        <w:tab/>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Address: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both"/>
    </w:pPr>
    <w:rPr>
      <w:rFonts w:ascii="Arial" w:cs="Arial" w:eastAsia="Arial" w:hAnsi="Arial"/>
      <w:b w:val="0"/>
      <w:i w:val="0"/>
      <w:smallCaps w:val="0"/>
      <w:strike w:val="0"/>
      <w:color w:val="000000"/>
      <w:sz w:val="20"/>
      <w:szCs w:val="20"/>
      <w:u w:val="singl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cu3PnGnk0MQ/mh7Bq62SifDbw==">CgMxLjA4AHIhMUl3Vk1tVG41QTd5Mkc1MG9aUUFFRl9jb2J2cF9wc0cx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