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629" w:rsidRDefault="00555629" w:rsidP="00555629">
      <w:r>
        <w:t>FAO Emily McAlister</w:t>
      </w:r>
    </w:p>
    <w:p w:rsidR="00555629" w:rsidRDefault="00555629" w:rsidP="00555629">
      <w:r>
        <w:t xml:space="preserve"> Hi Emily,</w:t>
      </w:r>
    </w:p>
    <w:p w:rsidR="00555629" w:rsidRDefault="00555629" w:rsidP="00555629">
      <w:r>
        <w:t>Having sought advice from their own legal advisers, the Trustees require clarification on some additional points before considering the above mentioned member’s proposed transfer of benefits.  These are as follows:</w:t>
      </w:r>
    </w:p>
    <w:p w:rsidR="00555629" w:rsidRDefault="00555629" w:rsidP="00555629">
      <w:r>
        <w:t xml:space="preserve">·         What is Mr </w:t>
      </w:r>
      <w:proofErr w:type="spellStart"/>
      <w:r>
        <w:t>Alberry’s</w:t>
      </w:r>
      <w:proofErr w:type="spellEnd"/>
      <w:r>
        <w:t xml:space="preserve"> role with GG Decorators Yorkshire Ltd i.e. the receiving scheme’s sponsoring employer)</w:t>
      </w:r>
    </w:p>
    <w:p w:rsidR="00555629" w:rsidRDefault="00555629" w:rsidP="00555629"/>
    <w:p w:rsidR="00555629" w:rsidRDefault="00555629" w:rsidP="00555629">
      <w:r>
        <w:t>·         It is clear from the documentation provided that GG Decorators Yorkshire Ltd changed its name to GHM Decorators Yorkshire Ltd in June 2017.  However, after looking at Companies House, the situation appears more complicated, as there appear to be two companies with (at one point) identical names but different company numbers and dates of incorporation.  These are detailed below.</w:t>
      </w:r>
    </w:p>
    <w:p w:rsidR="00555629" w:rsidRDefault="00555629" w:rsidP="00555629">
      <w:bookmarkStart w:id="0" w:name="_GoBack"/>
      <w:bookmarkEnd w:id="0"/>
    </w:p>
    <w:p w:rsidR="00555629" w:rsidRDefault="00555629" w:rsidP="00555629">
      <w:proofErr w:type="gramStart"/>
      <w:r>
        <w:t>§  GG</w:t>
      </w:r>
      <w:proofErr w:type="gramEnd"/>
      <w:r>
        <w:t xml:space="preserve"> Decorators Yorkshire Ltd (registered number 08916234 and date of incorporation 28/02/14).  This name and company number matches that set out in the deed of removal and appointment provided to Mercer but the company’s filing history indicates that it changed its name in June 2017 to 08916234 Ltd.</w:t>
      </w:r>
    </w:p>
    <w:p w:rsidR="00555629" w:rsidRDefault="00555629" w:rsidP="00555629"/>
    <w:p w:rsidR="00555629" w:rsidRDefault="00555629" w:rsidP="00555629">
      <w:proofErr w:type="gramStart"/>
      <w:r>
        <w:t>§  GHM</w:t>
      </w:r>
      <w:proofErr w:type="gramEnd"/>
      <w:r>
        <w:t xml:space="preserve"> Decorators Yorkshire Ltd, previously known as GG Decorators Yorkshire Ltd (registered number 10474638 and date of incorporation 11/11/16)</w:t>
      </w:r>
    </w:p>
    <w:p w:rsidR="00555629" w:rsidRDefault="00555629" w:rsidP="00555629">
      <w:r>
        <w:t xml:space="preserve"> Please could you clarify the precise name and registered number of the receiving scheme’s sponsoring employer. </w:t>
      </w:r>
    </w:p>
    <w:p w:rsidR="00555629" w:rsidRDefault="00555629" w:rsidP="00555629">
      <w:r>
        <w:t>We have referred the remaining points requiring clarification to the member.</w:t>
      </w:r>
    </w:p>
    <w:p w:rsidR="00555629" w:rsidRDefault="00555629" w:rsidP="00555629">
      <w:r>
        <w:t xml:space="preserve">As you will no doubt appreciate, it is the responsibility of the Trustees of the Britvic Pension Plan to ensure that they act accordingly on the member’s behalf and as such, they need to be confident that a transfer of benefits will not be detrimental to Mr </w:t>
      </w:r>
      <w:proofErr w:type="spellStart"/>
      <w:r>
        <w:t>Alberry</w:t>
      </w:r>
      <w:proofErr w:type="spellEnd"/>
      <w:r>
        <w:t xml:space="preserve"> and his future pension entitlement.</w:t>
      </w:r>
    </w:p>
    <w:p w:rsidR="00555629" w:rsidRDefault="00555629" w:rsidP="00555629">
      <w:r>
        <w:t>In the event of any queries, please do not hesitate to contact us.</w:t>
      </w:r>
    </w:p>
    <w:p w:rsidR="002F19F4" w:rsidRDefault="00555629" w:rsidP="00555629">
      <w:r>
        <w:t>Regards,</w:t>
      </w:r>
    </w:p>
    <w:sectPr w:rsidR="002F19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29"/>
    <w:rsid w:val="002F19F4"/>
    <w:rsid w:val="00555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CB2D4-D1BB-436D-BA80-5E2470B0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Emily</cp:lastModifiedBy>
  <cp:revision>1</cp:revision>
  <dcterms:created xsi:type="dcterms:W3CDTF">2018-02-01T11:48:00Z</dcterms:created>
  <dcterms:modified xsi:type="dcterms:W3CDTF">2018-02-01T11:53:00Z</dcterms:modified>
</cp:coreProperties>
</file>