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7" w:type="dxa"/>
        <w:tblLook w:val="04A0" w:firstRow="1" w:lastRow="0" w:firstColumn="1" w:lastColumn="0" w:noHBand="0" w:noVBand="1"/>
      </w:tblPr>
      <w:tblGrid>
        <w:gridCol w:w="2747"/>
        <w:gridCol w:w="2200"/>
        <w:gridCol w:w="2200"/>
        <w:gridCol w:w="2200"/>
        <w:gridCol w:w="2200"/>
        <w:gridCol w:w="2200"/>
      </w:tblGrid>
      <w:tr w:rsidR="00A275CB" w:rsidRPr="00A275CB" w14:paraId="06EB5012" w14:textId="77777777" w:rsidTr="00A275CB">
        <w:trPr>
          <w:trHeight w:val="290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A165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6094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4472C4" w:themeColor="accent1"/>
                <w:lang w:eastAsia="en-GB"/>
              </w:rPr>
              <w:t>Paul Stirland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F325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4472C4" w:themeColor="accent1"/>
                <w:lang w:eastAsia="en-GB"/>
              </w:rPr>
              <w:t xml:space="preserve">Alison </w:t>
            </w:r>
            <w:proofErr w:type="spellStart"/>
            <w:r w:rsidRPr="00A275CB">
              <w:rPr>
                <w:rFonts w:ascii="Calibri" w:eastAsia="Times New Roman" w:hAnsi="Calibri" w:cs="Calibri"/>
                <w:color w:val="4472C4" w:themeColor="accent1"/>
                <w:lang w:eastAsia="en-GB"/>
              </w:rPr>
              <w:t>Sharkie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310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4472C4" w:themeColor="accent1"/>
                <w:lang w:eastAsia="en-GB"/>
              </w:rPr>
              <w:t xml:space="preserve">Mervyn </w:t>
            </w:r>
            <w:proofErr w:type="spellStart"/>
            <w:r w:rsidRPr="00A275CB">
              <w:rPr>
                <w:rFonts w:ascii="Calibri" w:eastAsia="Times New Roman" w:hAnsi="Calibri" w:cs="Calibri"/>
                <w:color w:val="4472C4" w:themeColor="accent1"/>
                <w:lang w:eastAsia="en-GB"/>
              </w:rPr>
              <w:t>Hewison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87BD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4472C4" w:themeColor="accent1"/>
                <w:lang w:eastAsia="en-GB"/>
              </w:rPr>
              <w:t>Barry Frisby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18DB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 w:themeColor="accent1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4472C4" w:themeColor="accent1"/>
                <w:lang w:eastAsia="en-GB"/>
              </w:rPr>
              <w:t xml:space="preserve">Nigel </w:t>
            </w:r>
            <w:proofErr w:type="spellStart"/>
            <w:r w:rsidRPr="00A275CB">
              <w:rPr>
                <w:rFonts w:ascii="Calibri" w:eastAsia="Times New Roman" w:hAnsi="Calibri" w:cs="Calibri"/>
                <w:color w:val="4472C4" w:themeColor="accent1"/>
                <w:lang w:eastAsia="en-GB"/>
              </w:rPr>
              <w:t>Albery</w:t>
            </w:r>
            <w:proofErr w:type="spellEnd"/>
          </w:p>
        </w:tc>
      </w:tr>
      <w:tr w:rsidR="00A275CB" w:rsidRPr="00A275CB" w14:paraId="721F889C" w14:textId="77777777" w:rsidTr="00A275CB">
        <w:trPr>
          <w:trHeight w:val="290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7319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2E2C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0847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71C4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7493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F55A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75CB" w:rsidRPr="00A275CB" w14:paraId="51F74062" w14:textId="77777777" w:rsidTr="00A275CB">
        <w:trPr>
          <w:trHeight w:val="290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BFE2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Value of Holdings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1AA4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£84,523.02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E1BD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£22,166.21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F988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£2,150.59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C993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£74,322.96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C6D8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75CB" w:rsidRPr="00A275CB" w14:paraId="2AEC8448" w14:textId="77777777" w:rsidTr="00A275CB">
        <w:trPr>
          <w:trHeight w:val="290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C972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Cash at Bank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C5B9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£6,397.54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2399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£1,360.36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72CE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£903.79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3AF4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£4,319.85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6E9E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£138,211.94</w:t>
            </w:r>
          </w:p>
        </w:tc>
      </w:tr>
      <w:tr w:rsidR="00A275CB" w:rsidRPr="00A275CB" w14:paraId="48528556" w14:textId="77777777" w:rsidTr="00A275CB">
        <w:trPr>
          <w:trHeight w:val="290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92C0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Total Value of Account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AC5D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£90,920.56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32BE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£23,526.57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D63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£3,054.38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1B0C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£78,642.80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A4A1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75CB" w:rsidRPr="00A275CB" w14:paraId="1F8F216B" w14:textId="77777777" w:rsidTr="00A275CB">
        <w:trPr>
          <w:trHeight w:val="290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0DB5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ADF3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AE8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5900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0C13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FBC8" w14:textId="77777777" w:rsidR="00A275CB" w:rsidRPr="00A275CB" w:rsidRDefault="00A275CB" w:rsidP="00A2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75CB" w:rsidRPr="00A275CB" w14:paraId="0BCBFF39" w14:textId="77777777" w:rsidTr="00A275CB">
        <w:trPr>
          <w:trHeight w:val="290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BFCA" w14:textId="77777777" w:rsidR="00A275CB" w:rsidRPr="00A275CB" w:rsidRDefault="00A275CB" w:rsidP="00A27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Accrued Return to Investors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91E2" w14:textId="77777777" w:rsidR="00A275CB" w:rsidRPr="00A275CB" w:rsidRDefault="00A275CB" w:rsidP="00A27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£196,144.31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5B59" w14:textId="77777777" w:rsidR="00A275CB" w:rsidRPr="00A275CB" w:rsidRDefault="00A275CB" w:rsidP="00A27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53C7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C917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625B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75CB" w:rsidRPr="00A275CB" w14:paraId="6E659492" w14:textId="77777777" w:rsidTr="00A275CB">
        <w:trPr>
          <w:trHeight w:val="290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F018" w14:textId="77777777" w:rsidR="00A275CB" w:rsidRPr="00A275CB" w:rsidRDefault="00A275CB" w:rsidP="00A27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Less Capital Amounts Invested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A003" w14:textId="77777777" w:rsidR="00A275CB" w:rsidRPr="00A275CB" w:rsidRDefault="00A275CB" w:rsidP="00A27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£170,750.00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5E05" w14:textId="77777777" w:rsidR="00A275CB" w:rsidRPr="00A275CB" w:rsidRDefault="00A275CB" w:rsidP="00A27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B1DF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7980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F3E5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75CB" w:rsidRPr="00A275CB" w14:paraId="7613A897" w14:textId="77777777" w:rsidTr="00A275CB">
        <w:trPr>
          <w:trHeight w:val="290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92F5" w14:textId="77777777" w:rsidR="00A275CB" w:rsidRPr="00A275CB" w:rsidRDefault="00A275CB" w:rsidP="00A27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Interest Receivable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ACD4" w14:textId="77777777" w:rsidR="00A275CB" w:rsidRPr="00A275CB" w:rsidRDefault="00A275CB" w:rsidP="00A27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75CB">
              <w:rPr>
                <w:rFonts w:ascii="Calibri" w:eastAsia="Times New Roman" w:hAnsi="Calibri" w:cs="Calibri"/>
                <w:color w:val="000000"/>
                <w:lang w:eastAsia="en-GB"/>
              </w:rPr>
              <w:t>£25,394.31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031B" w14:textId="77777777" w:rsidR="00A275CB" w:rsidRPr="00A275CB" w:rsidRDefault="00A275CB" w:rsidP="00A27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DE39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327B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899A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275CB" w:rsidRPr="00A275CB" w14:paraId="6A535E88" w14:textId="77777777" w:rsidTr="00A275CB">
        <w:trPr>
          <w:trHeight w:val="290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AC47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10B6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E5C5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6D43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941C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B7CE" w14:textId="77777777" w:rsidR="00A275CB" w:rsidRPr="00A275CB" w:rsidRDefault="00A275CB" w:rsidP="00A27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B5E7B9F" w14:textId="77777777" w:rsidR="0077492D" w:rsidRDefault="00A275CB">
      <w:bookmarkStart w:id="0" w:name="_GoBack"/>
      <w:bookmarkEnd w:id="0"/>
    </w:p>
    <w:sectPr w:rsidR="0077492D" w:rsidSect="00A275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CB"/>
    <w:rsid w:val="0024469B"/>
    <w:rsid w:val="005138EC"/>
    <w:rsid w:val="00A2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3882"/>
  <w15:chartTrackingRefBased/>
  <w15:docId w15:val="{5F9F5914-710A-4F68-8C77-47D70676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1</cp:revision>
  <dcterms:created xsi:type="dcterms:W3CDTF">2018-06-28T16:11:00Z</dcterms:created>
  <dcterms:modified xsi:type="dcterms:W3CDTF">2018-06-28T16:12:00Z</dcterms:modified>
</cp:coreProperties>
</file>