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637B" w:rsidRDefault="005F45CD">
      <w:pPr>
        <w:rPr>
          <w:rFonts w:ascii="Arial" w:eastAsia="Arial" w:hAnsi="Arial" w:cs="Arial"/>
        </w:rPr>
      </w:pPr>
      <w:r>
        <w:rPr>
          <w:rFonts w:ascii="Arial" w:eastAsia="Arial" w:hAnsi="Arial" w:cs="Arial"/>
        </w:rPr>
        <w:t xml:space="preserve">DATE:  </w:t>
      </w:r>
    </w:p>
    <w:p w14:paraId="00000002" w14:textId="16DAAE9A" w:rsidR="0025637B" w:rsidRDefault="005F45CD">
      <w:pPr>
        <w:rPr>
          <w:rFonts w:ascii="Arial" w:eastAsia="Arial" w:hAnsi="Arial" w:cs="Arial"/>
          <w:color w:val="222222"/>
          <w:highlight w:val="white"/>
        </w:rPr>
      </w:pPr>
      <w:r>
        <w:rPr>
          <w:rFonts w:ascii="Arial" w:eastAsia="Arial" w:hAnsi="Arial" w:cs="Arial"/>
        </w:rPr>
        <w:t xml:space="preserve">Software Services and Online Agreement for the </w:t>
      </w:r>
      <w:r w:rsidR="00D046F7">
        <w:rPr>
          <w:rFonts w:ascii="Arial" w:hAnsi="Arial" w:cs="Arial"/>
        </w:rPr>
        <w:t>Fontana</w:t>
      </w:r>
      <w:r w:rsidR="00E27C16" w:rsidRPr="00F84D1B">
        <w:rPr>
          <w:rFonts w:ascii="Arial" w:hAnsi="Arial" w:cs="Arial"/>
        </w:rPr>
        <w:t xml:space="preserve"> SSAS</w:t>
      </w:r>
    </w:p>
    <w:p w14:paraId="00000003" w14:textId="77777777" w:rsidR="0025637B" w:rsidRDefault="005F45CD">
      <w:pPr>
        <w:rPr>
          <w:rFonts w:ascii="Arial" w:eastAsia="Arial" w:hAnsi="Arial" w:cs="Arial"/>
        </w:rPr>
      </w:pPr>
      <w:r>
        <w:rPr>
          <w:rFonts w:ascii="Arial" w:eastAsia="Arial" w:hAnsi="Arial" w:cs="Arial"/>
        </w:rPr>
        <w:t>BETWEEN:</w:t>
      </w:r>
    </w:p>
    <w:p w14:paraId="6842BC7A" w14:textId="5BBB827D" w:rsidR="00E27C16" w:rsidRDefault="00E27C16" w:rsidP="00E27C16">
      <w:pPr>
        <w:rPr>
          <w:rFonts w:ascii="Arial" w:eastAsia="Arial" w:hAnsi="Arial" w:cs="Arial"/>
        </w:rPr>
      </w:pPr>
      <w:r w:rsidRPr="00F84D1B">
        <w:rPr>
          <w:rFonts w:ascii="Arial" w:hAnsi="Arial" w:cs="Arial"/>
          <w:shd w:val="clear" w:color="auto" w:fill="FFFFFF"/>
        </w:rPr>
        <w:t>M</w:t>
      </w:r>
      <w:r w:rsidR="00D046F7">
        <w:rPr>
          <w:rFonts w:ascii="Arial" w:hAnsi="Arial" w:cs="Arial"/>
          <w:shd w:val="clear" w:color="auto" w:fill="FFFFFF"/>
        </w:rPr>
        <w:t xml:space="preserve">r Paul John Wilson </w:t>
      </w:r>
      <w:r>
        <w:rPr>
          <w:rFonts w:ascii="Arial" w:eastAsia="Arial" w:hAnsi="Arial" w:cs="Arial"/>
        </w:rPr>
        <w:t xml:space="preserve">acting as Trustee of the </w:t>
      </w:r>
      <w:r w:rsidR="00D046F7">
        <w:rPr>
          <w:rFonts w:ascii="Arial" w:hAnsi="Arial" w:cs="Arial"/>
        </w:rPr>
        <w:t>Fontana</w:t>
      </w:r>
      <w:r w:rsidRPr="00F84D1B">
        <w:rPr>
          <w:rFonts w:ascii="Arial" w:hAnsi="Arial" w:cs="Arial"/>
        </w:rPr>
        <w:t xml:space="preserve"> SSAS</w:t>
      </w:r>
      <w:r>
        <w:rPr>
          <w:rFonts w:ascii="Arial" w:eastAsia="Arial" w:hAnsi="Arial" w:cs="Arial"/>
          <w:color w:val="222222"/>
          <w:highlight w:val="white"/>
        </w:rPr>
        <w:t xml:space="preserve">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and  Practitioners Partnership LP operator of the Retirement Capital platform whose registered address is situate</w:t>
      </w:r>
      <w:r w:rsidR="005F45CD">
        <w:rPr>
          <w:rFonts w:ascii="Arial" w:eastAsia="Arial" w:hAnsi="Arial" w:cs="Arial"/>
        </w:rPr>
        <w:t>d</w:t>
      </w:r>
      <w:r>
        <w:rPr>
          <w:rFonts w:ascii="Arial" w:eastAsia="Arial" w:hAnsi="Arial" w:cs="Arial"/>
        </w:rPr>
        <w:t xml:space="preserv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p>
    <w:p w14:paraId="00000005" w14:textId="77777777" w:rsidR="0025637B" w:rsidRDefault="0025637B">
      <w:pPr>
        <w:rPr>
          <w:rFonts w:ascii="Arial" w:eastAsia="Arial" w:hAnsi="Arial" w:cs="Arial"/>
        </w:rPr>
      </w:pPr>
    </w:p>
    <w:p w14:paraId="00000006" w14:textId="77777777" w:rsidR="0025637B" w:rsidRDefault="005F45CD">
      <w:pPr>
        <w:rPr>
          <w:rFonts w:ascii="Arial" w:eastAsia="Arial" w:hAnsi="Arial" w:cs="Arial"/>
        </w:rPr>
      </w:pPr>
      <w:r>
        <w:rPr>
          <w:rFonts w:ascii="Arial" w:eastAsia="Arial" w:hAnsi="Arial" w:cs="Arial"/>
        </w:rPr>
        <w:t>WHEREAS:</w:t>
      </w:r>
    </w:p>
    <w:p w14:paraId="00000007" w14:textId="77777777" w:rsidR="0025637B" w:rsidRDefault="005F45CD">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25637B" w:rsidRDefault="005F45CD">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25637B" w:rsidRDefault="005F45CD">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25637B" w:rsidRDefault="005F45CD">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25637B" w:rsidRDefault="005F45CD">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25637B" w:rsidRDefault="0025637B">
      <w:pPr>
        <w:rPr>
          <w:rFonts w:ascii="Arial" w:eastAsia="Arial" w:hAnsi="Arial" w:cs="Arial"/>
        </w:rPr>
      </w:pPr>
    </w:p>
    <w:p w14:paraId="0000000D" w14:textId="77777777" w:rsidR="0025637B" w:rsidRDefault="005F45CD">
      <w:pPr>
        <w:rPr>
          <w:rFonts w:ascii="Arial" w:eastAsia="Arial" w:hAnsi="Arial" w:cs="Arial"/>
        </w:rPr>
      </w:pPr>
      <w:r>
        <w:rPr>
          <w:rFonts w:ascii="Arial" w:eastAsia="Arial" w:hAnsi="Arial" w:cs="Arial"/>
        </w:rPr>
        <w:t>THE SERVICES</w:t>
      </w:r>
    </w:p>
    <w:p w14:paraId="0000000E" w14:textId="77777777" w:rsidR="0025637B" w:rsidRDefault="005F45CD">
      <w:pPr>
        <w:rPr>
          <w:rFonts w:ascii="Arial" w:eastAsia="Arial" w:hAnsi="Arial" w:cs="Arial"/>
        </w:rPr>
      </w:pPr>
      <w:r>
        <w:rPr>
          <w:rFonts w:ascii="Arial" w:eastAsia="Arial" w:hAnsi="Arial" w:cs="Arial"/>
        </w:rPr>
        <w:t>1.     Establishment of a Scheme</w:t>
      </w:r>
    </w:p>
    <w:p w14:paraId="0000000F" w14:textId="77777777" w:rsidR="0025637B" w:rsidRDefault="005F45CD">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25637B" w:rsidRDefault="0025637B">
      <w:pPr>
        <w:rPr>
          <w:rFonts w:ascii="Arial" w:eastAsia="Arial" w:hAnsi="Arial" w:cs="Arial"/>
        </w:rPr>
      </w:pPr>
    </w:p>
    <w:p w14:paraId="00000011" w14:textId="77777777" w:rsidR="0025637B" w:rsidRDefault="005F45CD">
      <w:pPr>
        <w:rPr>
          <w:rFonts w:ascii="Arial" w:eastAsia="Arial" w:hAnsi="Arial" w:cs="Arial"/>
        </w:rPr>
      </w:pPr>
      <w:r>
        <w:rPr>
          <w:rFonts w:ascii="Arial" w:eastAsia="Arial" w:hAnsi="Arial" w:cs="Arial"/>
        </w:rPr>
        <w:t>2.      Takeover of a Scheme</w:t>
      </w:r>
    </w:p>
    <w:p w14:paraId="00000012"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3"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4" w14:textId="1B7FB6A6" w:rsidR="0025637B" w:rsidRDefault="005F45CD">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D046F7">
        <w:rPr>
          <w:rFonts w:ascii="Arial" w:hAnsi="Arial" w:cs="Arial"/>
        </w:rPr>
        <w:t xml:space="preserve">Fontana </w:t>
      </w:r>
      <w:r w:rsidR="00E27C16" w:rsidRPr="00F84D1B">
        <w:rPr>
          <w:rFonts w:ascii="Arial" w:hAnsi="Arial" w:cs="Arial"/>
        </w:rPr>
        <w:t>SSAS</w:t>
      </w:r>
      <w:r w:rsidR="00E27C16">
        <w:rPr>
          <w:rFonts w:ascii="Arial" w:eastAsia="Arial" w:hAnsi="Arial" w:cs="Arial"/>
        </w:rPr>
        <w:t>.</w:t>
      </w:r>
      <w:r>
        <w:rPr>
          <w:rFonts w:ascii="Arial" w:eastAsia="Arial" w:hAnsi="Arial" w:cs="Arial"/>
        </w:rPr>
        <w:br/>
      </w:r>
    </w:p>
    <w:p w14:paraId="00000015" w14:textId="77777777" w:rsidR="0025637B" w:rsidRDefault="0025637B">
      <w:pPr>
        <w:rPr>
          <w:rFonts w:ascii="Arial" w:eastAsia="Arial" w:hAnsi="Arial" w:cs="Arial"/>
        </w:rPr>
      </w:pPr>
    </w:p>
    <w:p w14:paraId="00000016" w14:textId="77777777" w:rsidR="0025637B" w:rsidRDefault="005F45CD">
      <w:pPr>
        <w:rPr>
          <w:rFonts w:ascii="Arial" w:eastAsia="Arial" w:hAnsi="Arial" w:cs="Arial"/>
        </w:rPr>
      </w:pPr>
      <w:r>
        <w:rPr>
          <w:rFonts w:ascii="Arial" w:eastAsia="Arial" w:hAnsi="Arial" w:cs="Arial"/>
        </w:rPr>
        <w:lastRenderedPageBreak/>
        <w:t>3.    Online Requirements</w:t>
      </w:r>
    </w:p>
    <w:p w14:paraId="00000017"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8"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9" w14:textId="77777777" w:rsidR="0025637B" w:rsidRDefault="005F45CD">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25637B" w:rsidRDefault="005F45CD">
      <w:pPr>
        <w:rPr>
          <w:rFonts w:ascii="Arial" w:eastAsia="Arial" w:hAnsi="Arial" w:cs="Arial"/>
        </w:rPr>
      </w:pPr>
      <w:r>
        <w:rPr>
          <w:rFonts w:ascii="Arial" w:eastAsia="Arial" w:hAnsi="Arial" w:cs="Arial"/>
        </w:rPr>
        <w:t xml:space="preserve"> </w:t>
      </w:r>
    </w:p>
    <w:p w14:paraId="0000001B" w14:textId="77777777" w:rsidR="0025637B" w:rsidRDefault="005F45CD">
      <w:pPr>
        <w:rPr>
          <w:rFonts w:ascii="Arial" w:eastAsia="Arial" w:hAnsi="Arial" w:cs="Arial"/>
        </w:rPr>
      </w:pPr>
      <w:r>
        <w:rPr>
          <w:rFonts w:ascii="Arial" w:eastAsia="Arial" w:hAnsi="Arial" w:cs="Arial"/>
        </w:rPr>
        <w:t xml:space="preserve">Each of the Trustees further declares that: </w:t>
      </w:r>
    </w:p>
    <w:p w14:paraId="0000001C" w14:textId="77777777" w:rsidR="0025637B" w:rsidRDefault="005F45CD">
      <w:pPr>
        <w:rPr>
          <w:rFonts w:ascii="Arial" w:eastAsia="Arial" w:hAnsi="Arial" w:cs="Arial"/>
        </w:rPr>
      </w:pPr>
      <w:r>
        <w:rPr>
          <w:rFonts w:ascii="Arial" w:eastAsia="Arial" w:hAnsi="Arial" w:cs="Arial"/>
        </w:rPr>
        <w:t xml:space="preserve"> </w:t>
      </w:r>
    </w:p>
    <w:p w14:paraId="0000001D" w14:textId="77777777" w:rsidR="0025637B" w:rsidRDefault="005F45CD">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25637B" w:rsidRDefault="005F45CD">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25637B" w:rsidRDefault="005F45CD">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0" w14:textId="77777777" w:rsidR="0025637B" w:rsidRDefault="005F45CD">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25637B" w:rsidRDefault="0025637B">
      <w:pPr>
        <w:rPr>
          <w:rFonts w:ascii="Arial" w:eastAsia="Arial" w:hAnsi="Arial" w:cs="Arial"/>
        </w:rPr>
      </w:pPr>
    </w:p>
    <w:p w14:paraId="00000022" w14:textId="77777777" w:rsidR="0025637B" w:rsidRDefault="005F45CD">
      <w:pPr>
        <w:rPr>
          <w:rFonts w:ascii="Arial" w:eastAsia="Arial" w:hAnsi="Arial" w:cs="Arial"/>
        </w:rPr>
      </w:pPr>
      <w:r>
        <w:rPr>
          <w:rFonts w:ascii="Arial" w:eastAsia="Arial" w:hAnsi="Arial" w:cs="Arial"/>
        </w:rPr>
        <w:t>4.    Operation of the Scheme</w:t>
      </w:r>
    </w:p>
    <w:p w14:paraId="00000023" w14:textId="77777777" w:rsidR="0025637B" w:rsidRDefault="005F45CD">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4" w14:textId="77777777" w:rsidR="0025637B" w:rsidRDefault="0025637B">
      <w:pPr>
        <w:rPr>
          <w:rFonts w:ascii="Arial" w:eastAsia="Arial" w:hAnsi="Arial" w:cs="Arial"/>
        </w:rPr>
      </w:pPr>
    </w:p>
    <w:p w14:paraId="00000025" w14:textId="77777777" w:rsidR="0025637B" w:rsidRDefault="0025637B">
      <w:pPr>
        <w:rPr>
          <w:rFonts w:ascii="Arial" w:eastAsia="Arial" w:hAnsi="Arial" w:cs="Arial"/>
        </w:rPr>
      </w:pPr>
    </w:p>
    <w:p w14:paraId="00000026" w14:textId="77777777" w:rsidR="0025637B" w:rsidRDefault="0025637B">
      <w:pPr>
        <w:rPr>
          <w:rFonts w:ascii="Arial" w:eastAsia="Arial" w:hAnsi="Arial" w:cs="Arial"/>
        </w:rPr>
      </w:pPr>
    </w:p>
    <w:p w14:paraId="00000027" w14:textId="77777777" w:rsidR="0025637B" w:rsidRDefault="005F45CD">
      <w:pPr>
        <w:rPr>
          <w:rFonts w:ascii="Arial" w:eastAsia="Arial" w:hAnsi="Arial" w:cs="Arial"/>
        </w:rPr>
      </w:pPr>
      <w:r>
        <w:rPr>
          <w:rFonts w:ascii="Arial" w:eastAsia="Arial" w:hAnsi="Arial" w:cs="Arial"/>
        </w:rPr>
        <w:lastRenderedPageBreak/>
        <w:t>5.    Technical updates</w:t>
      </w:r>
    </w:p>
    <w:p w14:paraId="00000028" w14:textId="77777777" w:rsidR="0025637B" w:rsidRDefault="005F45CD">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25637B" w:rsidRDefault="0025637B">
      <w:pPr>
        <w:rPr>
          <w:rFonts w:ascii="Arial" w:eastAsia="Arial" w:hAnsi="Arial" w:cs="Arial"/>
        </w:rPr>
      </w:pPr>
    </w:p>
    <w:p w14:paraId="0000002A" w14:textId="77777777" w:rsidR="0025637B" w:rsidRDefault="005F45CD">
      <w:pPr>
        <w:rPr>
          <w:rFonts w:ascii="Arial" w:eastAsia="Arial" w:hAnsi="Arial" w:cs="Arial"/>
        </w:rPr>
      </w:pPr>
      <w:r>
        <w:rPr>
          <w:rFonts w:ascii="Arial" w:eastAsia="Arial" w:hAnsi="Arial" w:cs="Arial"/>
        </w:rPr>
        <w:t>6.     ICO Registration and Pensions Regulator Registration and maintenance</w:t>
      </w:r>
    </w:p>
    <w:p w14:paraId="0000002B" w14:textId="77777777" w:rsidR="0025637B" w:rsidRDefault="005F45CD">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25637B" w:rsidRDefault="0025637B">
      <w:pPr>
        <w:rPr>
          <w:rFonts w:ascii="Arial" w:eastAsia="Arial" w:hAnsi="Arial" w:cs="Arial"/>
        </w:rPr>
      </w:pPr>
    </w:p>
    <w:p w14:paraId="0000002D" w14:textId="77777777" w:rsidR="0025637B" w:rsidRDefault="005F45CD">
      <w:pPr>
        <w:rPr>
          <w:rFonts w:ascii="Arial" w:eastAsia="Arial" w:hAnsi="Arial" w:cs="Arial"/>
        </w:rPr>
      </w:pPr>
      <w:r>
        <w:rPr>
          <w:rFonts w:ascii="Arial" w:eastAsia="Arial" w:hAnsi="Arial" w:cs="Arial"/>
        </w:rPr>
        <w:t>7.    Calculation of Benefits</w:t>
      </w:r>
    </w:p>
    <w:p w14:paraId="0000002E" w14:textId="77777777" w:rsidR="0025637B" w:rsidRDefault="005F45CD">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25637B" w:rsidRDefault="0025637B">
      <w:pPr>
        <w:rPr>
          <w:rFonts w:ascii="Arial" w:eastAsia="Arial" w:hAnsi="Arial" w:cs="Arial"/>
        </w:rPr>
      </w:pPr>
    </w:p>
    <w:p w14:paraId="00000030" w14:textId="77777777" w:rsidR="0025637B" w:rsidRDefault="005F45CD">
      <w:pPr>
        <w:rPr>
          <w:rFonts w:ascii="Arial" w:eastAsia="Arial" w:hAnsi="Arial" w:cs="Arial"/>
        </w:rPr>
      </w:pPr>
      <w:r>
        <w:rPr>
          <w:rFonts w:ascii="Arial" w:eastAsia="Arial" w:hAnsi="Arial" w:cs="Arial"/>
        </w:rPr>
        <w:t>8.    Payment of Pensions</w:t>
      </w:r>
    </w:p>
    <w:p w14:paraId="00000031" w14:textId="77777777" w:rsidR="0025637B" w:rsidRDefault="005F45CD">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25637B" w:rsidRDefault="0025637B">
      <w:pPr>
        <w:rPr>
          <w:rFonts w:ascii="Arial" w:eastAsia="Arial" w:hAnsi="Arial" w:cs="Arial"/>
        </w:rPr>
      </w:pPr>
    </w:p>
    <w:p w14:paraId="00000033" w14:textId="77777777" w:rsidR="0025637B" w:rsidRDefault="005F45CD">
      <w:pPr>
        <w:rPr>
          <w:rFonts w:ascii="Arial" w:eastAsia="Arial" w:hAnsi="Arial" w:cs="Arial"/>
        </w:rPr>
      </w:pPr>
      <w:r>
        <w:rPr>
          <w:rFonts w:ascii="Arial" w:eastAsia="Arial" w:hAnsi="Arial" w:cs="Arial"/>
        </w:rPr>
        <w:t>9.   Online Platform</w:t>
      </w:r>
    </w:p>
    <w:p w14:paraId="00000034"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7"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25637B" w:rsidRDefault="005F45CD">
      <w:pPr>
        <w:rPr>
          <w:rFonts w:ascii="Arial" w:eastAsia="Arial" w:hAnsi="Arial" w:cs="Arial"/>
        </w:rPr>
      </w:pPr>
      <w:r>
        <w:rPr>
          <w:rFonts w:ascii="Arial" w:eastAsia="Arial" w:hAnsi="Arial" w:cs="Arial"/>
        </w:rPr>
        <w:lastRenderedPageBreak/>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25637B" w:rsidRDefault="005F45CD">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25637B" w:rsidRDefault="0025637B">
      <w:pPr>
        <w:rPr>
          <w:rFonts w:ascii="Arial" w:eastAsia="Arial" w:hAnsi="Arial" w:cs="Arial"/>
        </w:rPr>
      </w:pPr>
    </w:p>
    <w:p w14:paraId="0000003C" w14:textId="77777777" w:rsidR="0025637B" w:rsidRDefault="005F45CD">
      <w:pPr>
        <w:rPr>
          <w:rFonts w:ascii="Arial" w:eastAsia="Arial" w:hAnsi="Arial" w:cs="Arial"/>
        </w:rPr>
      </w:pPr>
      <w:r>
        <w:rPr>
          <w:rFonts w:ascii="Arial" w:eastAsia="Arial" w:hAnsi="Arial" w:cs="Arial"/>
        </w:rPr>
        <w:t>10.   Fees, and Charges</w:t>
      </w:r>
    </w:p>
    <w:p w14:paraId="0000003D"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25637B" w:rsidRDefault="0025637B">
      <w:pPr>
        <w:rPr>
          <w:rFonts w:ascii="Arial" w:eastAsia="Arial" w:hAnsi="Arial" w:cs="Arial"/>
        </w:rPr>
      </w:pPr>
    </w:p>
    <w:p w14:paraId="00000041" w14:textId="77777777" w:rsidR="0025637B" w:rsidRDefault="005F45CD">
      <w:pPr>
        <w:rPr>
          <w:rFonts w:ascii="Arial" w:eastAsia="Arial" w:hAnsi="Arial" w:cs="Arial"/>
        </w:rPr>
      </w:pPr>
      <w:r>
        <w:rPr>
          <w:rFonts w:ascii="Arial" w:eastAsia="Arial" w:hAnsi="Arial" w:cs="Arial"/>
        </w:rPr>
        <w:t>11.   Scheme Bank Account</w:t>
      </w:r>
    </w:p>
    <w:p w14:paraId="00000042" w14:textId="77777777" w:rsidR="0025637B" w:rsidRDefault="005F45CD">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25637B" w:rsidRDefault="0025637B">
      <w:pPr>
        <w:rPr>
          <w:rFonts w:ascii="Arial" w:eastAsia="Arial" w:hAnsi="Arial" w:cs="Arial"/>
        </w:rPr>
      </w:pPr>
    </w:p>
    <w:p w14:paraId="00000044" w14:textId="77777777" w:rsidR="0025637B" w:rsidRDefault="005F45CD">
      <w:pPr>
        <w:rPr>
          <w:rFonts w:ascii="Arial" w:eastAsia="Arial" w:hAnsi="Arial" w:cs="Arial"/>
        </w:rPr>
      </w:pPr>
      <w:r>
        <w:rPr>
          <w:rFonts w:ascii="Arial" w:eastAsia="Arial" w:hAnsi="Arial" w:cs="Arial"/>
        </w:rPr>
        <w:t>12.   Data Protection</w:t>
      </w:r>
    </w:p>
    <w:p w14:paraId="00000045"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6"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25637B" w:rsidRDefault="005F45CD">
      <w:pPr>
        <w:rPr>
          <w:rFonts w:ascii="Arial" w:eastAsia="Arial" w:hAnsi="Arial" w:cs="Arial"/>
        </w:rPr>
      </w:pPr>
      <w:r>
        <w:rPr>
          <w:rFonts w:ascii="Arial" w:eastAsia="Arial" w:hAnsi="Arial" w:cs="Arial"/>
        </w:rPr>
        <w:t xml:space="preserve"> </w:t>
      </w:r>
    </w:p>
    <w:p w14:paraId="00000049" w14:textId="77777777" w:rsidR="0025637B" w:rsidRDefault="005F45CD">
      <w:pPr>
        <w:rPr>
          <w:rFonts w:ascii="Arial" w:eastAsia="Arial" w:hAnsi="Arial" w:cs="Arial"/>
        </w:rPr>
      </w:pPr>
      <w:r>
        <w:rPr>
          <w:rFonts w:ascii="Arial" w:eastAsia="Arial" w:hAnsi="Arial" w:cs="Arial"/>
        </w:rPr>
        <w:t>13.   Novation, Amendment and Termination</w:t>
      </w:r>
    </w:p>
    <w:p w14:paraId="0000004A"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25637B" w:rsidRDefault="005F45CD">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25637B" w:rsidRDefault="005F45CD">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25637B" w:rsidRDefault="005F45CD">
      <w:pPr>
        <w:rPr>
          <w:rFonts w:ascii="Arial" w:eastAsia="Arial" w:hAnsi="Arial" w:cs="Arial"/>
        </w:rPr>
      </w:pPr>
      <w:r>
        <w:rPr>
          <w:rFonts w:ascii="Arial" w:eastAsia="Arial" w:hAnsi="Arial" w:cs="Arial"/>
        </w:rPr>
        <w:t xml:space="preserve"> </w:t>
      </w:r>
    </w:p>
    <w:p w14:paraId="00000051" w14:textId="77777777" w:rsidR="0025637B" w:rsidRDefault="005F45CD">
      <w:pPr>
        <w:rPr>
          <w:rFonts w:ascii="Arial" w:eastAsia="Arial" w:hAnsi="Arial" w:cs="Arial"/>
        </w:rPr>
      </w:pPr>
      <w:r>
        <w:rPr>
          <w:rFonts w:ascii="Arial" w:eastAsia="Arial" w:hAnsi="Arial" w:cs="Arial"/>
        </w:rPr>
        <w:t>14.   Liability</w:t>
      </w:r>
    </w:p>
    <w:p w14:paraId="00000052"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25637B" w:rsidRDefault="005F45CD">
      <w:pPr>
        <w:rPr>
          <w:rFonts w:ascii="Arial" w:eastAsia="Arial" w:hAnsi="Arial" w:cs="Arial"/>
        </w:rPr>
      </w:pPr>
      <w:r>
        <w:rPr>
          <w:rFonts w:ascii="Arial" w:eastAsia="Arial" w:hAnsi="Arial" w:cs="Arial"/>
        </w:rPr>
        <w:t xml:space="preserve"> </w:t>
      </w:r>
    </w:p>
    <w:p w14:paraId="00000058" w14:textId="77777777" w:rsidR="0025637B" w:rsidRDefault="005F45CD">
      <w:pPr>
        <w:rPr>
          <w:rFonts w:ascii="Arial" w:eastAsia="Arial" w:hAnsi="Arial" w:cs="Arial"/>
        </w:rPr>
      </w:pPr>
      <w:r>
        <w:rPr>
          <w:rFonts w:ascii="Arial" w:eastAsia="Arial" w:hAnsi="Arial" w:cs="Arial"/>
        </w:rPr>
        <w:t>15.   General</w:t>
      </w:r>
    </w:p>
    <w:p w14:paraId="00000059"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B"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25637B" w:rsidRDefault="005F45CD">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25637B" w:rsidRDefault="005F45CD">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25637B" w:rsidRDefault="005F45CD">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7777777" w:rsidR="0025637B" w:rsidRDefault="005F45CD">
      <w:pPr>
        <w:rPr>
          <w:rFonts w:ascii="Arial" w:eastAsia="Arial" w:hAnsi="Arial" w:cs="Arial"/>
        </w:rPr>
      </w:pPr>
      <w:r>
        <w:rPr>
          <w:rFonts w:ascii="Arial" w:eastAsia="Arial" w:hAnsi="Arial" w:cs="Arial"/>
        </w:rPr>
        <w:t xml:space="preserve"> </w:t>
      </w:r>
    </w:p>
    <w:p w14:paraId="00000062" w14:textId="77777777" w:rsidR="0025637B" w:rsidRDefault="005F45CD">
      <w:pPr>
        <w:rPr>
          <w:rFonts w:ascii="Arial" w:eastAsia="Arial" w:hAnsi="Arial" w:cs="Arial"/>
        </w:rPr>
      </w:pPr>
      <w:r>
        <w:rPr>
          <w:rFonts w:ascii="Arial" w:eastAsia="Arial" w:hAnsi="Arial" w:cs="Arial"/>
        </w:rPr>
        <w:t>Signed by the Trustee:</w:t>
      </w:r>
    </w:p>
    <w:p w14:paraId="75B61983" w14:textId="7B0489E7" w:rsidR="005F45CD" w:rsidRPr="00F84D1B" w:rsidRDefault="00D046F7" w:rsidP="005F45CD">
      <w:pPr>
        <w:rPr>
          <w:rFonts w:ascii="Arial" w:hAnsi="Arial" w:cs="Arial"/>
          <w:shd w:val="clear" w:color="auto" w:fill="FFFFFF"/>
        </w:rPr>
      </w:pPr>
      <w:r>
        <w:rPr>
          <w:rFonts w:ascii="Arial" w:hAnsi="Arial" w:cs="Arial"/>
          <w:shd w:val="clear" w:color="auto" w:fill="FFFFFF"/>
        </w:rPr>
        <w:t>Mr Paul John Wilson</w:t>
      </w:r>
    </w:p>
    <w:p w14:paraId="00000065" w14:textId="77777777" w:rsidR="0025637B" w:rsidRDefault="0025637B">
      <w:pPr>
        <w:rPr>
          <w:rFonts w:ascii="Arial" w:eastAsia="Arial" w:hAnsi="Arial" w:cs="Arial"/>
        </w:rPr>
      </w:pPr>
    </w:p>
    <w:p w14:paraId="00000066" w14:textId="77777777" w:rsidR="0025637B" w:rsidRDefault="005F45CD">
      <w:pPr>
        <w:rPr>
          <w:rFonts w:ascii="Arial" w:eastAsia="Arial" w:hAnsi="Arial" w:cs="Arial"/>
        </w:rPr>
      </w:pPr>
      <w:r>
        <w:rPr>
          <w:rFonts w:ascii="Arial" w:eastAsia="Arial" w:hAnsi="Arial" w:cs="Arial"/>
        </w:rPr>
        <w:t>Signature:</w:t>
      </w:r>
    </w:p>
    <w:p w14:paraId="00000067" w14:textId="77777777" w:rsidR="0025637B" w:rsidRDefault="0025637B">
      <w:pPr>
        <w:rPr>
          <w:rFonts w:ascii="Arial" w:eastAsia="Arial" w:hAnsi="Arial" w:cs="Arial"/>
        </w:rPr>
      </w:pPr>
    </w:p>
    <w:p w14:paraId="00000068" w14:textId="77777777" w:rsidR="0025637B" w:rsidRDefault="005F45CD">
      <w:pPr>
        <w:rPr>
          <w:rFonts w:ascii="Arial" w:eastAsia="Arial" w:hAnsi="Arial" w:cs="Arial"/>
        </w:rPr>
      </w:pPr>
      <w:r>
        <w:rPr>
          <w:rFonts w:ascii="Arial" w:eastAsia="Arial" w:hAnsi="Arial" w:cs="Arial"/>
        </w:rPr>
        <w:t>Signed for and on behalf of the Supplier:</w:t>
      </w:r>
    </w:p>
    <w:p w14:paraId="00000069" w14:textId="77777777" w:rsidR="0025637B" w:rsidRDefault="0025637B">
      <w:pPr>
        <w:rPr>
          <w:rFonts w:ascii="Arial" w:eastAsia="Arial" w:hAnsi="Arial" w:cs="Arial"/>
        </w:rPr>
      </w:pPr>
    </w:p>
    <w:p w14:paraId="0000006B" w14:textId="77777777" w:rsidR="0025637B" w:rsidRDefault="0025637B">
      <w:pPr>
        <w:rPr>
          <w:rFonts w:ascii="Arial" w:eastAsia="Arial" w:hAnsi="Arial" w:cs="Arial"/>
        </w:rPr>
      </w:pPr>
    </w:p>
    <w:p w14:paraId="0000006C" w14:textId="77777777" w:rsidR="0025637B" w:rsidRDefault="005F45CD">
      <w:pPr>
        <w:rPr>
          <w:rFonts w:ascii="Arial" w:eastAsia="Arial" w:hAnsi="Arial" w:cs="Arial"/>
        </w:rPr>
      </w:pPr>
      <w:r>
        <w:rPr>
          <w:rFonts w:ascii="Arial" w:eastAsia="Arial" w:hAnsi="Arial" w:cs="Arial"/>
        </w:rPr>
        <w:t>For Retirement Capital</w:t>
      </w:r>
    </w:p>
    <w:p w14:paraId="00000071" w14:textId="77777777" w:rsidR="0025637B" w:rsidRDefault="0025637B">
      <w:pPr>
        <w:rPr>
          <w:rFonts w:ascii="Arial" w:eastAsia="Arial" w:hAnsi="Arial" w:cs="Arial"/>
        </w:rPr>
      </w:pPr>
    </w:p>
    <w:p w14:paraId="00000072" w14:textId="77777777" w:rsidR="0025637B" w:rsidRDefault="0025637B">
      <w:pPr>
        <w:rPr>
          <w:rFonts w:ascii="Arial" w:eastAsia="Arial" w:hAnsi="Arial" w:cs="Arial"/>
        </w:rPr>
      </w:pPr>
    </w:p>
    <w:p w14:paraId="00000073" w14:textId="77777777" w:rsidR="0025637B" w:rsidRDefault="0025637B">
      <w:pPr>
        <w:rPr>
          <w:rFonts w:ascii="Arial" w:eastAsia="Arial" w:hAnsi="Arial" w:cs="Arial"/>
        </w:rPr>
      </w:pPr>
    </w:p>
    <w:p w14:paraId="00000074" w14:textId="77777777" w:rsidR="0025637B" w:rsidRDefault="0025637B">
      <w:pPr>
        <w:rPr>
          <w:rFonts w:ascii="Arial" w:eastAsia="Arial" w:hAnsi="Arial" w:cs="Arial"/>
        </w:rPr>
      </w:pPr>
    </w:p>
    <w:p w14:paraId="00000075" w14:textId="77777777" w:rsidR="0025637B" w:rsidRDefault="0025637B">
      <w:pPr>
        <w:rPr>
          <w:rFonts w:ascii="Arial" w:eastAsia="Arial" w:hAnsi="Arial" w:cs="Arial"/>
        </w:rPr>
      </w:pPr>
    </w:p>
    <w:p w14:paraId="00000076" w14:textId="77777777" w:rsidR="0025637B" w:rsidRDefault="0025637B">
      <w:pPr>
        <w:rPr>
          <w:rFonts w:ascii="Arial" w:eastAsia="Arial" w:hAnsi="Arial" w:cs="Arial"/>
        </w:rPr>
      </w:pPr>
    </w:p>
    <w:p w14:paraId="00000077" w14:textId="77777777" w:rsidR="0025637B" w:rsidRDefault="0025637B">
      <w:pPr>
        <w:rPr>
          <w:rFonts w:ascii="Arial" w:eastAsia="Arial" w:hAnsi="Arial" w:cs="Arial"/>
        </w:rPr>
      </w:pPr>
      <w:bookmarkStart w:id="0" w:name="_heading=h.gjdgxs" w:colFirst="0" w:colLast="0"/>
      <w:bookmarkEnd w:id="0"/>
    </w:p>
    <w:p w14:paraId="00000078" w14:textId="2BB7FF0A" w:rsidR="0025637B" w:rsidRDefault="005F45CD">
      <w:pPr>
        <w:jc w:val="center"/>
        <w:rPr>
          <w:rFonts w:ascii="Arial" w:eastAsia="Arial" w:hAnsi="Arial" w:cs="Arial"/>
          <w:b/>
        </w:rPr>
      </w:pPr>
      <w:r>
        <w:rPr>
          <w:rFonts w:ascii="Arial" w:eastAsia="Arial" w:hAnsi="Arial" w:cs="Arial"/>
          <w:b/>
        </w:rPr>
        <w:t xml:space="preserve">Schedule 1 </w:t>
      </w:r>
      <w:r w:rsidR="00D046F7">
        <w:rPr>
          <w:rFonts w:ascii="Arial" w:eastAsia="Arial" w:hAnsi="Arial" w:cs="Arial"/>
          <w:b/>
        </w:rPr>
        <w:t>–</w:t>
      </w:r>
      <w:r>
        <w:rPr>
          <w:rFonts w:ascii="Arial" w:eastAsia="Arial" w:hAnsi="Arial" w:cs="Arial"/>
          <w:b/>
        </w:rPr>
        <w:t xml:space="preserve"> Fees</w:t>
      </w:r>
    </w:p>
    <w:p w14:paraId="5A4A6FD0" w14:textId="4CBFF9C6" w:rsidR="00D046F7" w:rsidRDefault="00D046F7">
      <w:pPr>
        <w:jc w:val="center"/>
        <w:rPr>
          <w:rFonts w:ascii="Arial" w:eastAsia="Arial" w:hAnsi="Arial" w:cs="Arial"/>
          <w:b/>
        </w:rPr>
      </w:pPr>
    </w:p>
    <w:p w14:paraId="0F5738D1" w14:textId="77777777" w:rsidR="00D046F7" w:rsidRDefault="00D046F7" w:rsidP="00D046F7">
      <w:pPr>
        <w:jc w:val="center"/>
        <w:rPr>
          <w:rFonts w:ascii="Arial" w:eastAsia="Arial" w:hAnsi="Arial" w:cs="Arial"/>
        </w:rPr>
      </w:pPr>
      <w:r>
        <w:rPr>
          <w:rFonts w:ascii="Arial" w:eastAsia="Arial" w:hAnsi="Arial" w:cs="Arial"/>
        </w:rPr>
        <w:t xml:space="preserve">£900.00 scheme set up fee. </w:t>
      </w:r>
    </w:p>
    <w:p w14:paraId="00000079" w14:textId="77777777" w:rsidR="0025637B" w:rsidRDefault="0025637B">
      <w:pPr>
        <w:jc w:val="center"/>
        <w:rPr>
          <w:rFonts w:ascii="Arial" w:eastAsia="Arial" w:hAnsi="Arial" w:cs="Arial"/>
        </w:rPr>
      </w:pPr>
    </w:p>
    <w:p w14:paraId="0000007B" w14:textId="77777777" w:rsidR="0025637B" w:rsidRDefault="005F45CD">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7C" w14:textId="77777777" w:rsidR="0025637B" w:rsidRDefault="0025637B">
      <w:pPr>
        <w:rPr>
          <w:rFonts w:ascii="Arial" w:eastAsia="Arial" w:hAnsi="Arial" w:cs="Arial"/>
        </w:rPr>
      </w:pPr>
    </w:p>
    <w:p w14:paraId="0000007D" w14:textId="77777777" w:rsidR="0025637B" w:rsidRDefault="0025637B">
      <w:pPr>
        <w:jc w:val="center"/>
        <w:rPr>
          <w:rFonts w:ascii="Arial" w:eastAsia="Arial" w:hAnsi="Arial" w:cs="Arial"/>
        </w:rPr>
      </w:pPr>
    </w:p>
    <w:p w14:paraId="0000007E" w14:textId="77777777" w:rsidR="0025637B" w:rsidRDefault="0025637B">
      <w:pPr>
        <w:jc w:val="center"/>
        <w:rPr>
          <w:rFonts w:ascii="Arial" w:eastAsia="Arial" w:hAnsi="Arial" w:cs="Arial"/>
        </w:rPr>
      </w:pPr>
    </w:p>
    <w:p w14:paraId="0000007F" w14:textId="77777777" w:rsidR="0025637B" w:rsidRDefault="0025637B">
      <w:pPr>
        <w:jc w:val="center"/>
        <w:rPr>
          <w:rFonts w:ascii="Arial" w:eastAsia="Arial" w:hAnsi="Arial" w:cs="Arial"/>
        </w:rPr>
      </w:pPr>
    </w:p>
    <w:p w14:paraId="00000080" w14:textId="77777777" w:rsidR="0025637B" w:rsidRDefault="0025637B">
      <w:pPr>
        <w:jc w:val="center"/>
        <w:rPr>
          <w:rFonts w:ascii="Arial" w:eastAsia="Arial" w:hAnsi="Arial" w:cs="Arial"/>
        </w:rPr>
      </w:pPr>
    </w:p>
    <w:p w14:paraId="00000081" w14:textId="77777777" w:rsidR="0025637B" w:rsidRDefault="0025637B">
      <w:pPr>
        <w:jc w:val="center"/>
        <w:rPr>
          <w:rFonts w:ascii="Arial" w:eastAsia="Arial" w:hAnsi="Arial" w:cs="Arial"/>
        </w:rPr>
      </w:pPr>
    </w:p>
    <w:p w14:paraId="00000082" w14:textId="77777777" w:rsidR="0025637B" w:rsidRDefault="0025637B">
      <w:pPr>
        <w:jc w:val="center"/>
        <w:rPr>
          <w:rFonts w:ascii="Arial" w:eastAsia="Arial" w:hAnsi="Arial" w:cs="Arial"/>
        </w:rPr>
      </w:pPr>
    </w:p>
    <w:p w14:paraId="00000083" w14:textId="77777777" w:rsidR="0025637B" w:rsidRDefault="0025637B">
      <w:pPr>
        <w:jc w:val="center"/>
        <w:rPr>
          <w:rFonts w:ascii="Arial" w:eastAsia="Arial" w:hAnsi="Arial" w:cs="Arial"/>
        </w:rPr>
      </w:pPr>
    </w:p>
    <w:p w14:paraId="00000084" w14:textId="77777777" w:rsidR="0025637B" w:rsidRDefault="0025637B">
      <w:pPr>
        <w:jc w:val="center"/>
        <w:rPr>
          <w:rFonts w:ascii="Arial" w:eastAsia="Arial" w:hAnsi="Arial" w:cs="Arial"/>
        </w:rPr>
      </w:pPr>
    </w:p>
    <w:p w14:paraId="00000085" w14:textId="77777777" w:rsidR="0025637B" w:rsidRDefault="0025637B">
      <w:pPr>
        <w:jc w:val="center"/>
        <w:rPr>
          <w:rFonts w:ascii="Arial" w:eastAsia="Arial" w:hAnsi="Arial" w:cs="Arial"/>
        </w:rPr>
      </w:pPr>
    </w:p>
    <w:p w14:paraId="00000086" w14:textId="77777777" w:rsidR="0025637B" w:rsidRDefault="0025637B">
      <w:pPr>
        <w:jc w:val="center"/>
        <w:rPr>
          <w:rFonts w:ascii="Arial" w:eastAsia="Arial" w:hAnsi="Arial" w:cs="Arial"/>
        </w:rPr>
      </w:pPr>
    </w:p>
    <w:p w14:paraId="00000087" w14:textId="77777777" w:rsidR="0025637B" w:rsidRDefault="0025637B">
      <w:pPr>
        <w:jc w:val="center"/>
        <w:rPr>
          <w:rFonts w:ascii="Arial" w:eastAsia="Arial" w:hAnsi="Arial" w:cs="Arial"/>
        </w:rPr>
      </w:pPr>
    </w:p>
    <w:p w14:paraId="00000088" w14:textId="77777777" w:rsidR="0025637B" w:rsidRDefault="0025637B">
      <w:pPr>
        <w:jc w:val="center"/>
        <w:rPr>
          <w:rFonts w:ascii="Arial" w:eastAsia="Arial" w:hAnsi="Arial" w:cs="Arial"/>
        </w:rPr>
      </w:pPr>
    </w:p>
    <w:p w14:paraId="00000089" w14:textId="77777777" w:rsidR="0025637B" w:rsidRDefault="0025637B">
      <w:pPr>
        <w:jc w:val="center"/>
        <w:rPr>
          <w:rFonts w:ascii="Arial" w:eastAsia="Arial" w:hAnsi="Arial" w:cs="Arial"/>
        </w:rPr>
      </w:pPr>
    </w:p>
    <w:p w14:paraId="0000008A" w14:textId="77777777" w:rsidR="0025637B" w:rsidRDefault="0025637B">
      <w:pPr>
        <w:jc w:val="center"/>
        <w:rPr>
          <w:rFonts w:ascii="Arial" w:eastAsia="Arial" w:hAnsi="Arial" w:cs="Arial"/>
        </w:rPr>
      </w:pPr>
    </w:p>
    <w:p w14:paraId="0000008B" w14:textId="77777777" w:rsidR="0025637B" w:rsidRDefault="0025637B">
      <w:pPr>
        <w:jc w:val="center"/>
        <w:rPr>
          <w:rFonts w:ascii="Arial" w:eastAsia="Arial" w:hAnsi="Arial" w:cs="Arial"/>
        </w:rPr>
      </w:pPr>
    </w:p>
    <w:p w14:paraId="0000008C" w14:textId="77777777" w:rsidR="0025637B" w:rsidRDefault="0025637B">
      <w:pPr>
        <w:jc w:val="center"/>
        <w:rPr>
          <w:rFonts w:ascii="Arial" w:eastAsia="Arial" w:hAnsi="Arial" w:cs="Arial"/>
        </w:rPr>
      </w:pPr>
    </w:p>
    <w:p w14:paraId="0000008D" w14:textId="202B6ABE" w:rsidR="0025637B" w:rsidRDefault="0025637B">
      <w:pPr>
        <w:jc w:val="center"/>
        <w:rPr>
          <w:rFonts w:ascii="Arial" w:eastAsia="Arial" w:hAnsi="Arial" w:cs="Arial"/>
        </w:rPr>
      </w:pPr>
    </w:p>
    <w:p w14:paraId="3CAAB312" w14:textId="7BA48E48" w:rsidR="00D046F7" w:rsidRDefault="00D046F7">
      <w:pPr>
        <w:jc w:val="center"/>
        <w:rPr>
          <w:rFonts w:ascii="Arial" w:eastAsia="Arial" w:hAnsi="Arial" w:cs="Arial"/>
        </w:rPr>
      </w:pPr>
    </w:p>
    <w:p w14:paraId="72F34AB4" w14:textId="77777777" w:rsidR="00D046F7" w:rsidRDefault="00D046F7">
      <w:pPr>
        <w:jc w:val="center"/>
        <w:rPr>
          <w:rFonts w:ascii="Arial" w:eastAsia="Arial" w:hAnsi="Arial" w:cs="Arial"/>
        </w:rPr>
      </w:pPr>
    </w:p>
    <w:p w14:paraId="0000008E" w14:textId="77777777" w:rsidR="0025637B" w:rsidRDefault="0025637B">
      <w:pPr>
        <w:jc w:val="center"/>
        <w:rPr>
          <w:rFonts w:ascii="Arial" w:eastAsia="Arial" w:hAnsi="Arial" w:cs="Arial"/>
        </w:rPr>
      </w:pPr>
    </w:p>
    <w:p w14:paraId="0000008F" w14:textId="77777777" w:rsidR="0025637B" w:rsidRDefault="0025637B">
      <w:pPr>
        <w:rPr>
          <w:rFonts w:ascii="Arial" w:eastAsia="Arial" w:hAnsi="Arial" w:cs="Arial"/>
        </w:rPr>
      </w:pPr>
    </w:p>
    <w:p w14:paraId="00000090" w14:textId="77777777" w:rsidR="0025637B" w:rsidRDefault="0025637B">
      <w:pPr>
        <w:jc w:val="center"/>
        <w:rPr>
          <w:rFonts w:ascii="Arial" w:eastAsia="Arial" w:hAnsi="Arial" w:cs="Arial"/>
        </w:rPr>
      </w:pPr>
    </w:p>
    <w:p w14:paraId="00000091" w14:textId="77777777" w:rsidR="0025637B" w:rsidRDefault="005F45CD">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2" w14:textId="77777777" w:rsidR="0025637B" w:rsidRDefault="005F45CD">
      <w:pPr>
        <w:jc w:val="center"/>
        <w:rPr>
          <w:rFonts w:ascii="Arial" w:eastAsia="Arial" w:hAnsi="Arial" w:cs="Arial"/>
          <w:b/>
        </w:rPr>
      </w:pPr>
      <w:r>
        <w:rPr>
          <w:rFonts w:ascii="Arial" w:eastAsia="Arial" w:hAnsi="Arial" w:cs="Arial"/>
          <w:b/>
        </w:rPr>
        <w:t>Contents</w:t>
      </w:r>
    </w:p>
    <w:p w14:paraId="00000093" w14:textId="77777777" w:rsidR="0025637B" w:rsidRDefault="005F45CD">
      <w:pPr>
        <w:rPr>
          <w:rFonts w:ascii="Arial" w:eastAsia="Arial" w:hAnsi="Arial" w:cs="Arial"/>
        </w:rPr>
      </w:pPr>
      <w:r>
        <w:rPr>
          <w:rFonts w:ascii="Arial" w:eastAsia="Arial" w:hAnsi="Arial" w:cs="Arial"/>
        </w:rPr>
        <w:t>Background</w:t>
      </w:r>
    </w:p>
    <w:p w14:paraId="00000094" w14:textId="77777777" w:rsidR="0025637B" w:rsidRDefault="005F45CD">
      <w:pPr>
        <w:rPr>
          <w:rFonts w:ascii="Arial" w:eastAsia="Arial" w:hAnsi="Arial" w:cs="Arial"/>
        </w:rPr>
      </w:pPr>
      <w:r>
        <w:rPr>
          <w:rFonts w:ascii="Arial" w:eastAsia="Arial" w:hAnsi="Arial" w:cs="Arial"/>
        </w:rPr>
        <w:t>1.      Definitions and Interpretation</w:t>
      </w:r>
    </w:p>
    <w:p w14:paraId="00000095" w14:textId="77777777" w:rsidR="0025637B" w:rsidRDefault="005F45CD">
      <w:pPr>
        <w:rPr>
          <w:rFonts w:ascii="Arial" w:eastAsia="Arial" w:hAnsi="Arial" w:cs="Arial"/>
        </w:rPr>
      </w:pPr>
      <w:r>
        <w:rPr>
          <w:rFonts w:ascii="Arial" w:eastAsia="Arial" w:hAnsi="Arial" w:cs="Arial"/>
        </w:rPr>
        <w:t>2.      Consideration</w:t>
      </w:r>
    </w:p>
    <w:p w14:paraId="00000096" w14:textId="77777777" w:rsidR="0025637B" w:rsidRDefault="005F45CD">
      <w:pPr>
        <w:rPr>
          <w:rFonts w:ascii="Arial" w:eastAsia="Arial" w:hAnsi="Arial" w:cs="Arial"/>
        </w:rPr>
      </w:pPr>
      <w:r>
        <w:rPr>
          <w:rFonts w:ascii="Arial" w:eastAsia="Arial" w:hAnsi="Arial" w:cs="Arial"/>
        </w:rPr>
        <w:t>3.      Subject matter and duration of the processing</w:t>
      </w:r>
    </w:p>
    <w:p w14:paraId="00000097" w14:textId="77777777" w:rsidR="0025637B" w:rsidRDefault="005F45CD">
      <w:pPr>
        <w:rPr>
          <w:rFonts w:ascii="Arial" w:eastAsia="Arial" w:hAnsi="Arial" w:cs="Arial"/>
        </w:rPr>
      </w:pPr>
      <w:r>
        <w:rPr>
          <w:rFonts w:ascii="Arial" w:eastAsia="Arial" w:hAnsi="Arial" w:cs="Arial"/>
        </w:rPr>
        <w:t>4.      Nature and purpose of the processing</w:t>
      </w:r>
    </w:p>
    <w:p w14:paraId="00000098" w14:textId="77777777" w:rsidR="0025637B" w:rsidRDefault="005F45CD">
      <w:pPr>
        <w:rPr>
          <w:rFonts w:ascii="Arial" w:eastAsia="Arial" w:hAnsi="Arial" w:cs="Arial"/>
        </w:rPr>
      </w:pPr>
      <w:r>
        <w:rPr>
          <w:rFonts w:ascii="Arial" w:eastAsia="Arial" w:hAnsi="Arial" w:cs="Arial"/>
        </w:rPr>
        <w:t>5.      The type and categories of data being processed</w:t>
      </w:r>
    </w:p>
    <w:p w14:paraId="00000099" w14:textId="77777777" w:rsidR="0025637B" w:rsidRDefault="005F45CD">
      <w:pPr>
        <w:rPr>
          <w:rFonts w:ascii="Arial" w:eastAsia="Arial" w:hAnsi="Arial" w:cs="Arial"/>
        </w:rPr>
      </w:pPr>
      <w:r>
        <w:rPr>
          <w:rFonts w:ascii="Arial" w:eastAsia="Arial" w:hAnsi="Arial" w:cs="Arial"/>
        </w:rPr>
        <w:t>6.      The obligations and rights of the Data Controller</w:t>
      </w:r>
    </w:p>
    <w:p w14:paraId="0000009A" w14:textId="77777777" w:rsidR="0025637B" w:rsidRDefault="005F45CD">
      <w:pPr>
        <w:rPr>
          <w:rFonts w:ascii="Arial" w:eastAsia="Arial" w:hAnsi="Arial" w:cs="Arial"/>
        </w:rPr>
      </w:pPr>
      <w:r>
        <w:rPr>
          <w:rFonts w:ascii="Arial" w:eastAsia="Arial" w:hAnsi="Arial" w:cs="Arial"/>
        </w:rPr>
        <w:t>7.      The obligations of the Data Processor</w:t>
      </w:r>
    </w:p>
    <w:p w14:paraId="0000009B" w14:textId="77777777" w:rsidR="0025637B" w:rsidRDefault="005F45CD">
      <w:pPr>
        <w:rPr>
          <w:rFonts w:ascii="Arial" w:eastAsia="Arial" w:hAnsi="Arial" w:cs="Arial"/>
        </w:rPr>
      </w:pPr>
      <w:r>
        <w:rPr>
          <w:rFonts w:ascii="Arial" w:eastAsia="Arial" w:hAnsi="Arial" w:cs="Arial"/>
        </w:rPr>
        <w:t>8.      Conditions for consent</w:t>
      </w:r>
    </w:p>
    <w:p w14:paraId="0000009C" w14:textId="77777777" w:rsidR="0025637B" w:rsidRDefault="005F45CD">
      <w:pPr>
        <w:rPr>
          <w:rFonts w:ascii="Arial" w:eastAsia="Arial" w:hAnsi="Arial" w:cs="Arial"/>
        </w:rPr>
      </w:pPr>
      <w:r>
        <w:rPr>
          <w:rFonts w:ascii="Arial" w:eastAsia="Arial" w:hAnsi="Arial" w:cs="Arial"/>
        </w:rPr>
        <w:t>9.      Subject Access Requests</w:t>
      </w:r>
    </w:p>
    <w:p w14:paraId="0000009D" w14:textId="77777777" w:rsidR="0025637B" w:rsidRDefault="005F45CD">
      <w:pPr>
        <w:rPr>
          <w:rFonts w:ascii="Arial" w:eastAsia="Arial" w:hAnsi="Arial" w:cs="Arial"/>
        </w:rPr>
      </w:pPr>
      <w:r>
        <w:rPr>
          <w:rFonts w:ascii="Arial" w:eastAsia="Arial" w:hAnsi="Arial" w:cs="Arial"/>
        </w:rPr>
        <w:t>10.    Records of Processing Activities</w:t>
      </w:r>
    </w:p>
    <w:p w14:paraId="0000009E" w14:textId="77777777" w:rsidR="0025637B" w:rsidRDefault="005F45CD">
      <w:pPr>
        <w:rPr>
          <w:rFonts w:ascii="Arial" w:eastAsia="Arial" w:hAnsi="Arial" w:cs="Arial"/>
        </w:rPr>
      </w:pPr>
      <w:r>
        <w:rPr>
          <w:rFonts w:ascii="Arial" w:eastAsia="Arial" w:hAnsi="Arial" w:cs="Arial"/>
        </w:rPr>
        <w:t>11.    Data Protection Impact Assessments</w:t>
      </w:r>
    </w:p>
    <w:p w14:paraId="0000009F" w14:textId="77777777" w:rsidR="0025637B" w:rsidRDefault="005F45CD">
      <w:pPr>
        <w:rPr>
          <w:rFonts w:ascii="Arial" w:eastAsia="Arial" w:hAnsi="Arial" w:cs="Arial"/>
        </w:rPr>
      </w:pPr>
      <w:r>
        <w:rPr>
          <w:rFonts w:ascii="Arial" w:eastAsia="Arial" w:hAnsi="Arial" w:cs="Arial"/>
        </w:rPr>
        <w:t>12.    Appointing a DPO</w:t>
      </w:r>
    </w:p>
    <w:p w14:paraId="000000A0" w14:textId="77777777" w:rsidR="0025637B" w:rsidRDefault="005F45CD">
      <w:pPr>
        <w:rPr>
          <w:rFonts w:ascii="Arial" w:eastAsia="Arial" w:hAnsi="Arial" w:cs="Arial"/>
        </w:rPr>
      </w:pPr>
      <w:r>
        <w:rPr>
          <w:rFonts w:ascii="Arial" w:eastAsia="Arial" w:hAnsi="Arial" w:cs="Arial"/>
        </w:rPr>
        <w:t>13.    Confidentiality</w:t>
      </w:r>
    </w:p>
    <w:p w14:paraId="000000A1" w14:textId="77777777" w:rsidR="0025637B" w:rsidRDefault="005F45CD">
      <w:pPr>
        <w:rPr>
          <w:rFonts w:ascii="Arial" w:eastAsia="Arial" w:hAnsi="Arial" w:cs="Arial"/>
        </w:rPr>
      </w:pPr>
      <w:r>
        <w:rPr>
          <w:rFonts w:ascii="Arial" w:eastAsia="Arial" w:hAnsi="Arial" w:cs="Arial"/>
        </w:rPr>
        <w:t>14.    Notification of personal Data Breach</w:t>
      </w:r>
    </w:p>
    <w:p w14:paraId="000000A2" w14:textId="77777777" w:rsidR="0025637B" w:rsidRDefault="005F45CD">
      <w:pPr>
        <w:rPr>
          <w:rFonts w:ascii="Arial" w:eastAsia="Arial" w:hAnsi="Arial" w:cs="Arial"/>
        </w:rPr>
      </w:pPr>
      <w:r>
        <w:rPr>
          <w:rFonts w:ascii="Arial" w:eastAsia="Arial" w:hAnsi="Arial" w:cs="Arial"/>
        </w:rPr>
        <w:t>15.    Sub-Contracting</w:t>
      </w:r>
    </w:p>
    <w:p w14:paraId="000000A3" w14:textId="77777777" w:rsidR="0025637B" w:rsidRDefault="005F45CD">
      <w:pPr>
        <w:rPr>
          <w:rFonts w:ascii="Arial" w:eastAsia="Arial" w:hAnsi="Arial" w:cs="Arial"/>
        </w:rPr>
      </w:pPr>
      <w:r>
        <w:rPr>
          <w:rFonts w:ascii="Arial" w:eastAsia="Arial" w:hAnsi="Arial" w:cs="Arial"/>
        </w:rPr>
        <w:t>16.    Term and Termination</w:t>
      </w:r>
    </w:p>
    <w:p w14:paraId="000000A4" w14:textId="77777777" w:rsidR="0025637B" w:rsidRDefault="005F45CD">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25637B" w:rsidRDefault="0025637B">
      <w:pPr>
        <w:rPr>
          <w:rFonts w:ascii="Arial" w:eastAsia="Arial" w:hAnsi="Arial" w:cs="Arial"/>
        </w:rPr>
      </w:pPr>
    </w:p>
    <w:p w14:paraId="000000A6" w14:textId="77777777" w:rsidR="0025637B" w:rsidRDefault="0025637B">
      <w:pPr>
        <w:rPr>
          <w:rFonts w:ascii="Arial" w:eastAsia="Arial" w:hAnsi="Arial" w:cs="Arial"/>
        </w:rPr>
      </w:pPr>
    </w:p>
    <w:p w14:paraId="000000A7" w14:textId="77777777" w:rsidR="0025637B" w:rsidRDefault="0025637B">
      <w:pPr>
        <w:rPr>
          <w:rFonts w:ascii="Arial" w:eastAsia="Arial" w:hAnsi="Arial" w:cs="Arial"/>
        </w:rPr>
      </w:pPr>
    </w:p>
    <w:p w14:paraId="000000A8" w14:textId="77777777" w:rsidR="0025637B" w:rsidRDefault="0025637B">
      <w:pPr>
        <w:rPr>
          <w:rFonts w:ascii="Arial" w:eastAsia="Arial" w:hAnsi="Arial" w:cs="Arial"/>
        </w:rPr>
      </w:pPr>
    </w:p>
    <w:p w14:paraId="000000A9" w14:textId="77777777" w:rsidR="0025637B" w:rsidRDefault="0025637B">
      <w:pPr>
        <w:rPr>
          <w:rFonts w:ascii="Arial" w:eastAsia="Arial" w:hAnsi="Arial" w:cs="Arial"/>
        </w:rPr>
      </w:pPr>
    </w:p>
    <w:p w14:paraId="000000AA" w14:textId="77777777" w:rsidR="0025637B" w:rsidRDefault="0025637B">
      <w:pPr>
        <w:rPr>
          <w:rFonts w:ascii="Arial" w:eastAsia="Arial" w:hAnsi="Arial" w:cs="Arial"/>
        </w:rPr>
      </w:pPr>
    </w:p>
    <w:p w14:paraId="000000AB" w14:textId="77777777" w:rsidR="0025637B" w:rsidRDefault="0025637B">
      <w:pPr>
        <w:rPr>
          <w:rFonts w:ascii="Arial" w:eastAsia="Arial" w:hAnsi="Arial" w:cs="Arial"/>
        </w:rPr>
      </w:pPr>
    </w:p>
    <w:p w14:paraId="000000AC" w14:textId="77777777" w:rsidR="0025637B" w:rsidRDefault="0025637B">
      <w:pPr>
        <w:rPr>
          <w:rFonts w:ascii="Arial" w:eastAsia="Arial" w:hAnsi="Arial" w:cs="Arial"/>
        </w:rPr>
      </w:pPr>
    </w:p>
    <w:p w14:paraId="000000AD" w14:textId="77777777" w:rsidR="0025637B" w:rsidRDefault="0025637B">
      <w:pPr>
        <w:rPr>
          <w:rFonts w:ascii="Arial" w:eastAsia="Arial" w:hAnsi="Arial" w:cs="Arial"/>
        </w:rPr>
      </w:pPr>
    </w:p>
    <w:p w14:paraId="000000AE" w14:textId="65FDA7A8" w:rsidR="0025637B" w:rsidRDefault="0025637B">
      <w:pPr>
        <w:rPr>
          <w:rFonts w:ascii="Arial" w:eastAsia="Arial" w:hAnsi="Arial" w:cs="Arial"/>
        </w:rPr>
      </w:pPr>
    </w:p>
    <w:p w14:paraId="4F15B59E" w14:textId="77777777" w:rsidR="005F45CD" w:rsidRDefault="005F45CD">
      <w:pPr>
        <w:rPr>
          <w:rFonts w:ascii="Arial" w:eastAsia="Arial" w:hAnsi="Arial" w:cs="Arial"/>
        </w:rPr>
      </w:pPr>
    </w:p>
    <w:p w14:paraId="000000AF" w14:textId="77777777" w:rsidR="0025637B" w:rsidRDefault="0025637B">
      <w:pPr>
        <w:rPr>
          <w:rFonts w:ascii="Arial" w:eastAsia="Arial" w:hAnsi="Arial" w:cs="Arial"/>
        </w:rPr>
      </w:pPr>
    </w:p>
    <w:p w14:paraId="000000B0" w14:textId="77777777" w:rsidR="0025637B" w:rsidRDefault="005F45CD">
      <w:pPr>
        <w:rPr>
          <w:rFonts w:ascii="Arial" w:eastAsia="Arial" w:hAnsi="Arial" w:cs="Arial"/>
        </w:rPr>
      </w:pPr>
      <w:r>
        <w:rPr>
          <w:rFonts w:ascii="Arial" w:eastAsia="Arial" w:hAnsi="Arial" w:cs="Arial"/>
        </w:rPr>
        <w:lastRenderedPageBreak/>
        <w:t>BACKGROUND</w:t>
      </w:r>
    </w:p>
    <w:p w14:paraId="000000B1" w14:textId="77777777" w:rsidR="0025637B" w:rsidRDefault="005F45CD">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25637B" w:rsidRDefault="005F45CD">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25637B" w:rsidRDefault="005F45CD">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25637B" w:rsidRDefault="005F45CD">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25637B" w:rsidRDefault="005F45CD">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25637B" w:rsidRDefault="005F45CD">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25637B" w:rsidRDefault="005F45CD">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25637B" w:rsidRDefault="005F45CD">
      <w:pPr>
        <w:rPr>
          <w:rFonts w:ascii="Arial" w:eastAsia="Arial" w:hAnsi="Arial" w:cs="Arial"/>
        </w:rPr>
      </w:pPr>
      <w:r>
        <w:rPr>
          <w:rFonts w:ascii="Arial" w:eastAsia="Arial" w:hAnsi="Arial" w:cs="Arial"/>
        </w:rPr>
        <w:t xml:space="preserve"> </w:t>
      </w:r>
    </w:p>
    <w:p w14:paraId="000000B9" w14:textId="77777777" w:rsidR="0025637B" w:rsidRDefault="005F45CD">
      <w:pPr>
        <w:rPr>
          <w:rFonts w:ascii="Arial" w:eastAsia="Arial" w:hAnsi="Arial" w:cs="Arial"/>
        </w:rPr>
      </w:pPr>
      <w:r>
        <w:rPr>
          <w:rFonts w:ascii="Arial" w:eastAsia="Arial" w:hAnsi="Arial" w:cs="Arial"/>
        </w:rPr>
        <w:t xml:space="preserve">1.               DEFINITIONS AND INTERPRETATION </w:t>
      </w:r>
    </w:p>
    <w:p w14:paraId="000000BA" w14:textId="77777777" w:rsidR="0025637B" w:rsidRDefault="005F45CD">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25637B" w:rsidRDefault="005F45CD">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25637B" w:rsidRDefault="005F45CD">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25637B" w:rsidRDefault="005F45CD">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25637B" w:rsidRDefault="005F45CD">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25637B" w:rsidRDefault="005F45CD">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25637B" w:rsidRDefault="005F45CD">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25637B" w:rsidRDefault="005F45CD">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25637B" w:rsidRDefault="005F45CD">
      <w:pPr>
        <w:rPr>
          <w:rFonts w:ascii="Arial" w:eastAsia="Arial" w:hAnsi="Arial" w:cs="Arial"/>
        </w:rPr>
      </w:pPr>
      <w:r>
        <w:rPr>
          <w:rFonts w:ascii="Arial" w:eastAsia="Arial" w:hAnsi="Arial" w:cs="Arial"/>
        </w:rPr>
        <w:t>“DPO” Data Protection officer.</w:t>
      </w:r>
    </w:p>
    <w:p w14:paraId="000000C3" w14:textId="77777777" w:rsidR="0025637B" w:rsidRDefault="005F45CD">
      <w:pPr>
        <w:rPr>
          <w:rFonts w:ascii="Arial" w:eastAsia="Arial" w:hAnsi="Arial" w:cs="Arial"/>
        </w:rPr>
      </w:pPr>
      <w:r>
        <w:rPr>
          <w:rFonts w:ascii="Arial" w:eastAsia="Arial" w:hAnsi="Arial" w:cs="Arial"/>
        </w:rPr>
        <w:t>2.            CONSIDERATION</w:t>
      </w:r>
    </w:p>
    <w:p w14:paraId="000000C4" w14:textId="77777777" w:rsidR="0025637B" w:rsidRDefault="005F45CD">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25637B" w:rsidRDefault="005F45CD">
      <w:pPr>
        <w:rPr>
          <w:rFonts w:ascii="Arial" w:eastAsia="Arial" w:hAnsi="Arial" w:cs="Arial"/>
        </w:rPr>
      </w:pPr>
      <w:r>
        <w:rPr>
          <w:rFonts w:ascii="Arial" w:eastAsia="Arial" w:hAnsi="Arial" w:cs="Arial"/>
        </w:rPr>
        <w:t>3.           SUBJECT MATTER AND DURATION OF THE PROCESSING</w:t>
      </w:r>
    </w:p>
    <w:p w14:paraId="000000C6" w14:textId="77777777" w:rsidR="0025637B" w:rsidRDefault="005F45CD">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C7" w14:textId="77777777" w:rsidR="0025637B" w:rsidRDefault="005F45CD">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25637B" w:rsidRDefault="005F45CD">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25637B" w:rsidRDefault="005F45CD">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25637B" w:rsidRDefault="005F45CD">
      <w:pPr>
        <w:rPr>
          <w:rFonts w:ascii="Arial" w:eastAsia="Arial" w:hAnsi="Arial" w:cs="Arial"/>
        </w:rPr>
      </w:pPr>
      <w:r>
        <w:rPr>
          <w:rFonts w:ascii="Arial" w:eastAsia="Arial" w:hAnsi="Arial" w:cs="Arial"/>
        </w:rPr>
        <w:t xml:space="preserve">4.              NATURE AND PURPOSE OF THE PROCESSING </w:t>
      </w:r>
    </w:p>
    <w:p w14:paraId="000000CB" w14:textId="77777777" w:rsidR="0025637B" w:rsidRDefault="005F45CD">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25637B" w:rsidRDefault="0025637B">
      <w:pPr>
        <w:rPr>
          <w:rFonts w:ascii="Arial" w:eastAsia="Arial" w:hAnsi="Arial" w:cs="Arial"/>
        </w:rPr>
      </w:pPr>
    </w:p>
    <w:p w14:paraId="000000CD" w14:textId="77777777" w:rsidR="0025637B" w:rsidRDefault="005F45CD">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25637B" w:rsidRDefault="005F45CD">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25637B" w:rsidRDefault="005F45CD">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25637B" w:rsidRDefault="005F45CD">
      <w:pPr>
        <w:rPr>
          <w:rFonts w:ascii="Arial" w:eastAsia="Arial" w:hAnsi="Arial" w:cs="Arial"/>
        </w:rPr>
      </w:pPr>
      <w:r>
        <w:rPr>
          <w:rFonts w:ascii="Arial" w:eastAsia="Arial" w:hAnsi="Arial" w:cs="Arial"/>
        </w:rPr>
        <w:t>b)     Proof of identification with a photo ID and proof of address.</w:t>
      </w:r>
    </w:p>
    <w:p w14:paraId="000000D1" w14:textId="77777777" w:rsidR="0025637B" w:rsidRDefault="005F45CD">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25637B" w:rsidRDefault="005F45CD">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25637B" w:rsidRDefault="005F45CD">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25637B" w:rsidRDefault="005F45CD">
      <w:pPr>
        <w:rPr>
          <w:rFonts w:ascii="Arial" w:eastAsia="Arial" w:hAnsi="Arial" w:cs="Arial"/>
        </w:rPr>
      </w:pPr>
      <w:r>
        <w:rPr>
          <w:rFonts w:ascii="Arial" w:eastAsia="Arial" w:hAnsi="Arial" w:cs="Arial"/>
        </w:rPr>
        <w:t>6.             THE OBLIGATIONS AND RIGHTS OF THE DATA CONTROLLER</w:t>
      </w:r>
    </w:p>
    <w:p w14:paraId="000000D5" w14:textId="77777777" w:rsidR="0025637B" w:rsidRDefault="005F45CD">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25637B" w:rsidRDefault="005F45CD">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25637B" w:rsidRDefault="005F45CD">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25637B" w:rsidRDefault="005F45CD">
      <w:pPr>
        <w:rPr>
          <w:rFonts w:ascii="Arial" w:eastAsia="Arial" w:hAnsi="Arial" w:cs="Arial"/>
        </w:rPr>
      </w:pPr>
      <w:r>
        <w:rPr>
          <w:rFonts w:ascii="Arial" w:eastAsia="Arial" w:hAnsi="Arial" w:cs="Arial"/>
        </w:rPr>
        <w:t>6.4           The Data Controller is responsible for:</w:t>
      </w:r>
    </w:p>
    <w:p w14:paraId="000000D9" w14:textId="77777777" w:rsidR="0025637B" w:rsidRDefault="005F45CD">
      <w:pPr>
        <w:rPr>
          <w:rFonts w:ascii="Arial" w:eastAsia="Arial" w:hAnsi="Arial" w:cs="Arial"/>
        </w:rPr>
      </w:pPr>
      <w:r>
        <w:rPr>
          <w:rFonts w:ascii="Arial" w:eastAsia="Arial" w:hAnsi="Arial" w:cs="Arial"/>
        </w:rPr>
        <w:t>a)     Complying with the principles;</w:t>
      </w:r>
    </w:p>
    <w:p w14:paraId="000000DA" w14:textId="77777777" w:rsidR="0025637B" w:rsidRDefault="005F45CD">
      <w:pPr>
        <w:rPr>
          <w:rFonts w:ascii="Arial" w:eastAsia="Arial" w:hAnsi="Arial" w:cs="Arial"/>
        </w:rPr>
      </w:pPr>
      <w:r>
        <w:rPr>
          <w:rFonts w:ascii="Arial" w:eastAsia="Arial" w:hAnsi="Arial" w:cs="Arial"/>
        </w:rPr>
        <w:t>b)     Honouring Data Subjects rights;</w:t>
      </w:r>
    </w:p>
    <w:p w14:paraId="000000DB" w14:textId="77777777" w:rsidR="0025637B" w:rsidRDefault="005F45CD">
      <w:pPr>
        <w:rPr>
          <w:rFonts w:ascii="Arial" w:eastAsia="Arial" w:hAnsi="Arial" w:cs="Arial"/>
        </w:rPr>
      </w:pPr>
      <w:r>
        <w:rPr>
          <w:rFonts w:ascii="Arial" w:eastAsia="Arial" w:hAnsi="Arial" w:cs="Arial"/>
        </w:rPr>
        <w:t>c)      Ensuring the processing of the data is lawful;</w:t>
      </w:r>
    </w:p>
    <w:p w14:paraId="000000DC" w14:textId="77777777" w:rsidR="0025637B" w:rsidRDefault="005F45CD">
      <w:pPr>
        <w:rPr>
          <w:rFonts w:ascii="Arial" w:eastAsia="Arial" w:hAnsi="Arial" w:cs="Arial"/>
        </w:rPr>
      </w:pPr>
      <w:r>
        <w:rPr>
          <w:rFonts w:ascii="Arial" w:eastAsia="Arial" w:hAnsi="Arial" w:cs="Arial"/>
        </w:rPr>
        <w:t>d)     Appointing a DPO;</w:t>
      </w:r>
    </w:p>
    <w:p w14:paraId="000000DD" w14:textId="77777777" w:rsidR="0025637B" w:rsidRDefault="005F45CD">
      <w:pPr>
        <w:rPr>
          <w:rFonts w:ascii="Arial" w:eastAsia="Arial" w:hAnsi="Arial" w:cs="Arial"/>
        </w:rPr>
      </w:pPr>
      <w:r>
        <w:rPr>
          <w:rFonts w:ascii="Arial" w:eastAsia="Arial" w:hAnsi="Arial" w:cs="Arial"/>
        </w:rPr>
        <w:t>e)     Demonstrating compliance;</w:t>
      </w:r>
    </w:p>
    <w:p w14:paraId="000000DE" w14:textId="77777777" w:rsidR="0025637B" w:rsidRDefault="005F45CD">
      <w:pPr>
        <w:rPr>
          <w:rFonts w:ascii="Arial" w:eastAsia="Arial" w:hAnsi="Arial" w:cs="Arial"/>
        </w:rPr>
      </w:pPr>
      <w:r>
        <w:rPr>
          <w:rFonts w:ascii="Arial" w:eastAsia="Arial" w:hAnsi="Arial" w:cs="Arial"/>
        </w:rPr>
        <w:t>f)       Managing a Joint Controller relationships;</w:t>
      </w:r>
    </w:p>
    <w:p w14:paraId="000000DF" w14:textId="77777777" w:rsidR="0025637B" w:rsidRDefault="005F45CD">
      <w:pPr>
        <w:rPr>
          <w:rFonts w:ascii="Arial" w:eastAsia="Arial" w:hAnsi="Arial" w:cs="Arial"/>
        </w:rPr>
      </w:pPr>
      <w:r>
        <w:rPr>
          <w:rFonts w:ascii="Arial" w:eastAsia="Arial" w:hAnsi="Arial" w:cs="Arial"/>
        </w:rPr>
        <w:t>g)     Managing Data Processors;</w:t>
      </w:r>
    </w:p>
    <w:p w14:paraId="000000E0" w14:textId="77777777" w:rsidR="0025637B" w:rsidRDefault="005F45CD">
      <w:pPr>
        <w:rPr>
          <w:rFonts w:ascii="Arial" w:eastAsia="Arial" w:hAnsi="Arial" w:cs="Arial"/>
        </w:rPr>
      </w:pPr>
      <w:r>
        <w:rPr>
          <w:rFonts w:ascii="Arial" w:eastAsia="Arial" w:hAnsi="Arial" w:cs="Arial"/>
        </w:rPr>
        <w:t>h)     Record keeping;</w:t>
      </w:r>
    </w:p>
    <w:p w14:paraId="000000E1" w14:textId="77777777" w:rsidR="0025637B" w:rsidRDefault="005F45CD">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25637B" w:rsidRDefault="005F45CD">
      <w:pPr>
        <w:rPr>
          <w:rFonts w:ascii="Arial" w:eastAsia="Arial" w:hAnsi="Arial" w:cs="Arial"/>
        </w:rPr>
      </w:pPr>
      <w:r>
        <w:rPr>
          <w:rFonts w:ascii="Arial" w:eastAsia="Arial" w:hAnsi="Arial" w:cs="Arial"/>
        </w:rPr>
        <w:t>j)       Keeping personal information secure;</w:t>
      </w:r>
    </w:p>
    <w:p w14:paraId="000000E3" w14:textId="77777777" w:rsidR="0025637B" w:rsidRDefault="005F45CD">
      <w:pPr>
        <w:rPr>
          <w:rFonts w:ascii="Arial" w:eastAsia="Arial" w:hAnsi="Arial" w:cs="Arial"/>
        </w:rPr>
      </w:pPr>
      <w:r>
        <w:rPr>
          <w:rFonts w:ascii="Arial" w:eastAsia="Arial" w:hAnsi="Arial" w:cs="Arial"/>
        </w:rPr>
        <w:t>k)     Ensuring transparency about Data Breaches;</w:t>
      </w:r>
    </w:p>
    <w:p w14:paraId="000000E4" w14:textId="77777777" w:rsidR="0025637B" w:rsidRDefault="005F45CD">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25637B" w:rsidRDefault="005F45CD">
      <w:pPr>
        <w:rPr>
          <w:rFonts w:ascii="Arial" w:eastAsia="Arial" w:hAnsi="Arial" w:cs="Arial"/>
        </w:rPr>
      </w:pPr>
      <w:r>
        <w:rPr>
          <w:rFonts w:ascii="Arial" w:eastAsia="Arial" w:hAnsi="Arial" w:cs="Arial"/>
        </w:rPr>
        <w:t>7.              THE OBLIGATIONS OF THE DATA PROCESSOR</w:t>
      </w:r>
    </w:p>
    <w:p w14:paraId="000000E6" w14:textId="77777777" w:rsidR="0025637B" w:rsidRDefault="005F45CD">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25637B" w:rsidRDefault="005F45CD">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25637B" w:rsidRDefault="005F45CD">
      <w:pPr>
        <w:rPr>
          <w:rFonts w:ascii="Arial" w:eastAsia="Arial" w:hAnsi="Arial" w:cs="Arial"/>
        </w:rPr>
      </w:pPr>
      <w:r>
        <w:rPr>
          <w:rFonts w:ascii="Arial" w:eastAsia="Arial" w:hAnsi="Arial" w:cs="Arial"/>
        </w:rPr>
        <w:t>7.3           The Data Processor is responsible for:</w:t>
      </w:r>
    </w:p>
    <w:p w14:paraId="000000E9" w14:textId="77777777" w:rsidR="0025637B" w:rsidRDefault="005F45CD">
      <w:pPr>
        <w:rPr>
          <w:rFonts w:ascii="Arial" w:eastAsia="Arial" w:hAnsi="Arial" w:cs="Arial"/>
        </w:rPr>
      </w:pPr>
      <w:r>
        <w:rPr>
          <w:rFonts w:ascii="Arial" w:eastAsia="Arial" w:hAnsi="Arial" w:cs="Arial"/>
        </w:rPr>
        <w:t>a)     Complying with the principles;</w:t>
      </w:r>
    </w:p>
    <w:p w14:paraId="000000EA" w14:textId="77777777" w:rsidR="0025637B" w:rsidRDefault="005F45CD">
      <w:pPr>
        <w:rPr>
          <w:rFonts w:ascii="Arial" w:eastAsia="Arial" w:hAnsi="Arial" w:cs="Arial"/>
        </w:rPr>
      </w:pPr>
      <w:r>
        <w:rPr>
          <w:rFonts w:ascii="Arial" w:eastAsia="Arial" w:hAnsi="Arial" w:cs="Arial"/>
        </w:rPr>
        <w:t>b)     Honouring Data Subjects rights;</w:t>
      </w:r>
    </w:p>
    <w:p w14:paraId="000000EB" w14:textId="77777777" w:rsidR="0025637B" w:rsidRDefault="005F45CD">
      <w:pPr>
        <w:rPr>
          <w:rFonts w:ascii="Arial" w:eastAsia="Arial" w:hAnsi="Arial" w:cs="Arial"/>
        </w:rPr>
      </w:pPr>
      <w:r>
        <w:rPr>
          <w:rFonts w:ascii="Arial" w:eastAsia="Arial" w:hAnsi="Arial" w:cs="Arial"/>
        </w:rPr>
        <w:t>c)      Appointing a DPO if necessary;</w:t>
      </w:r>
    </w:p>
    <w:p w14:paraId="000000EC" w14:textId="77777777" w:rsidR="0025637B" w:rsidRDefault="005F45CD">
      <w:pPr>
        <w:rPr>
          <w:rFonts w:ascii="Arial" w:eastAsia="Arial" w:hAnsi="Arial" w:cs="Arial"/>
        </w:rPr>
      </w:pPr>
      <w:r>
        <w:rPr>
          <w:rFonts w:ascii="Arial" w:eastAsia="Arial" w:hAnsi="Arial" w:cs="Arial"/>
        </w:rPr>
        <w:t>d)     Performing only the processing as per agreements with the Data Controller;</w:t>
      </w:r>
    </w:p>
    <w:p w14:paraId="000000ED" w14:textId="77777777" w:rsidR="0025637B" w:rsidRDefault="005F45CD">
      <w:pPr>
        <w:rPr>
          <w:rFonts w:ascii="Arial" w:eastAsia="Arial" w:hAnsi="Arial" w:cs="Arial"/>
        </w:rPr>
      </w:pPr>
      <w:r>
        <w:rPr>
          <w:rFonts w:ascii="Arial" w:eastAsia="Arial" w:hAnsi="Arial" w:cs="Arial"/>
        </w:rPr>
        <w:t>e)     Updating the Data Controller;</w:t>
      </w:r>
    </w:p>
    <w:p w14:paraId="000000EE" w14:textId="77777777" w:rsidR="0025637B" w:rsidRDefault="005F45CD">
      <w:pPr>
        <w:rPr>
          <w:rFonts w:ascii="Arial" w:eastAsia="Arial" w:hAnsi="Arial" w:cs="Arial"/>
        </w:rPr>
      </w:pPr>
      <w:r>
        <w:rPr>
          <w:rFonts w:ascii="Arial" w:eastAsia="Arial" w:hAnsi="Arial" w:cs="Arial"/>
        </w:rPr>
        <w:t>f)       Sub-Processor appointment and agreements;</w:t>
      </w:r>
    </w:p>
    <w:p w14:paraId="000000EF" w14:textId="77777777" w:rsidR="0025637B" w:rsidRDefault="005F45CD">
      <w:pPr>
        <w:rPr>
          <w:rFonts w:ascii="Arial" w:eastAsia="Arial" w:hAnsi="Arial" w:cs="Arial"/>
        </w:rPr>
      </w:pPr>
      <w:r>
        <w:rPr>
          <w:rFonts w:ascii="Arial" w:eastAsia="Arial" w:hAnsi="Arial" w:cs="Arial"/>
        </w:rPr>
        <w:t>g)     Keeping personal information confidential;</w:t>
      </w:r>
    </w:p>
    <w:p w14:paraId="000000F0" w14:textId="77777777" w:rsidR="0025637B" w:rsidRDefault="005F45CD">
      <w:pPr>
        <w:rPr>
          <w:rFonts w:ascii="Arial" w:eastAsia="Arial" w:hAnsi="Arial" w:cs="Arial"/>
        </w:rPr>
      </w:pPr>
      <w:r>
        <w:rPr>
          <w:rFonts w:ascii="Arial" w:eastAsia="Arial" w:hAnsi="Arial" w:cs="Arial"/>
        </w:rPr>
        <w:t>h)     Record keeping;</w:t>
      </w:r>
    </w:p>
    <w:p w14:paraId="000000F1" w14:textId="77777777" w:rsidR="0025637B" w:rsidRDefault="005F45CD">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25637B" w:rsidRDefault="005F45CD">
      <w:pPr>
        <w:rPr>
          <w:rFonts w:ascii="Arial" w:eastAsia="Arial" w:hAnsi="Arial" w:cs="Arial"/>
        </w:rPr>
      </w:pPr>
      <w:r>
        <w:rPr>
          <w:rFonts w:ascii="Arial" w:eastAsia="Arial" w:hAnsi="Arial" w:cs="Arial"/>
        </w:rPr>
        <w:t>j)       Keeping data secure;</w:t>
      </w:r>
    </w:p>
    <w:p w14:paraId="000000F3" w14:textId="77777777" w:rsidR="0025637B" w:rsidRDefault="005F45CD">
      <w:pPr>
        <w:rPr>
          <w:rFonts w:ascii="Arial" w:eastAsia="Arial" w:hAnsi="Arial" w:cs="Arial"/>
        </w:rPr>
      </w:pPr>
      <w:r>
        <w:rPr>
          <w:rFonts w:ascii="Arial" w:eastAsia="Arial" w:hAnsi="Arial" w:cs="Arial"/>
        </w:rPr>
        <w:t>k)     Notifying the Data Controller of Data Breaches.</w:t>
      </w:r>
    </w:p>
    <w:p w14:paraId="000000F4" w14:textId="77777777" w:rsidR="0025637B" w:rsidRDefault="005F45CD">
      <w:pPr>
        <w:rPr>
          <w:rFonts w:ascii="Arial" w:eastAsia="Arial" w:hAnsi="Arial" w:cs="Arial"/>
        </w:rPr>
      </w:pPr>
      <w:r>
        <w:rPr>
          <w:rFonts w:ascii="Arial" w:eastAsia="Arial" w:hAnsi="Arial" w:cs="Arial"/>
        </w:rPr>
        <w:t>8.             CONDITIONS FOR CONSENT</w:t>
      </w:r>
    </w:p>
    <w:p w14:paraId="000000F5" w14:textId="77777777" w:rsidR="0025637B" w:rsidRDefault="005F45CD">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25637B" w:rsidRDefault="005F45CD">
      <w:pPr>
        <w:rPr>
          <w:rFonts w:ascii="Arial" w:eastAsia="Arial" w:hAnsi="Arial" w:cs="Arial"/>
        </w:rPr>
      </w:pPr>
      <w:r>
        <w:rPr>
          <w:rFonts w:ascii="Arial" w:eastAsia="Arial" w:hAnsi="Arial" w:cs="Arial"/>
        </w:rPr>
        <w:t>9.             SUBJECT ACCESS REQUEST</w:t>
      </w:r>
    </w:p>
    <w:p w14:paraId="000000F7" w14:textId="77777777" w:rsidR="0025637B" w:rsidRDefault="005F45CD">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25637B" w:rsidRDefault="005F45CD">
      <w:pPr>
        <w:rPr>
          <w:rFonts w:ascii="Arial" w:eastAsia="Arial" w:hAnsi="Arial" w:cs="Arial"/>
        </w:rPr>
      </w:pPr>
      <w:r>
        <w:rPr>
          <w:rFonts w:ascii="Arial" w:eastAsia="Arial" w:hAnsi="Arial" w:cs="Arial"/>
        </w:rPr>
        <w:t>a)     the purpose of processing;</w:t>
      </w:r>
    </w:p>
    <w:p w14:paraId="000000F9" w14:textId="77777777" w:rsidR="0025637B" w:rsidRDefault="005F45CD">
      <w:pPr>
        <w:rPr>
          <w:rFonts w:ascii="Arial" w:eastAsia="Arial" w:hAnsi="Arial" w:cs="Arial"/>
        </w:rPr>
      </w:pPr>
      <w:r>
        <w:rPr>
          <w:rFonts w:ascii="Arial" w:eastAsia="Arial" w:hAnsi="Arial" w:cs="Arial"/>
        </w:rPr>
        <w:t>b)     the categories of personal data held;</w:t>
      </w:r>
    </w:p>
    <w:p w14:paraId="000000FA" w14:textId="77777777" w:rsidR="0025637B" w:rsidRDefault="005F45CD">
      <w:pPr>
        <w:rPr>
          <w:rFonts w:ascii="Arial" w:eastAsia="Arial" w:hAnsi="Arial" w:cs="Arial"/>
        </w:rPr>
      </w:pPr>
      <w:r>
        <w:rPr>
          <w:rFonts w:ascii="Arial" w:eastAsia="Arial" w:hAnsi="Arial" w:cs="Arial"/>
        </w:rPr>
        <w:t>c)      the recipients to whom the personal data has been disclosed;</w:t>
      </w:r>
    </w:p>
    <w:p w14:paraId="000000FB" w14:textId="77777777" w:rsidR="0025637B" w:rsidRDefault="005F45CD">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25637B" w:rsidRDefault="005F45CD">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25637B" w:rsidRDefault="005F45CD">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25637B" w:rsidRDefault="005F45CD">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25637B" w:rsidRDefault="005F45CD">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25637B" w:rsidRDefault="005F45CD">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25637B" w:rsidRDefault="005F45CD">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25637B" w:rsidRDefault="005F45CD">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25637B" w:rsidRDefault="005F45CD">
      <w:pPr>
        <w:rPr>
          <w:rFonts w:ascii="Arial" w:eastAsia="Arial" w:hAnsi="Arial" w:cs="Arial"/>
        </w:rPr>
      </w:pPr>
      <w:r>
        <w:rPr>
          <w:rFonts w:ascii="Arial" w:eastAsia="Arial" w:hAnsi="Arial" w:cs="Arial"/>
        </w:rPr>
        <w:t>10.           RECORDS OF PROCESSING ACTIVITIES</w:t>
      </w:r>
    </w:p>
    <w:p w14:paraId="00000104" w14:textId="77777777" w:rsidR="0025637B" w:rsidRDefault="005F45CD">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25637B" w:rsidRDefault="005F45CD">
      <w:pPr>
        <w:rPr>
          <w:rFonts w:ascii="Arial" w:eastAsia="Arial" w:hAnsi="Arial" w:cs="Arial"/>
        </w:rPr>
      </w:pPr>
      <w:r>
        <w:rPr>
          <w:rFonts w:ascii="Arial" w:eastAsia="Arial" w:hAnsi="Arial" w:cs="Arial"/>
        </w:rPr>
        <w:t>The Controller and Processors need to keep the following records:</w:t>
      </w:r>
    </w:p>
    <w:p w14:paraId="00000106" w14:textId="77777777" w:rsidR="0025637B" w:rsidRDefault="005F45CD">
      <w:pPr>
        <w:rPr>
          <w:rFonts w:ascii="Arial" w:eastAsia="Arial" w:hAnsi="Arial" w:cs="Arial"/>
        </w:rPr>
      </w:pPr>
      <w:r>
        <w:rPr>
          <w:rFonts w:ascii="Arial" w:eastAsia="Arial" w:hAnsi="Arial" w:cs="Arial"/>
        </w:rPr>
        <w:t>a)     The details of the Controller, Processors, Representatives and the DPO;</w:t>
      </w:r>
    </w:p>
    <w:p w14:paraId="00000107" w14:textId="77777777" w:rsidR="0025637B" w:rsidRDefault="005F45CD">
      <w:pPr>
        <w:rPr>
          <w:rFonts w:ascii="Arial" w:eastAsia="Arial" w:hAnsi="Arial" w:cs="Arial"/>
        </w:rPr>
      </w:pPr>
      <w:r>
        <w:rPr>
          <w:rFonts w:ascii="Arial" w:eastAsia="Arial" w:hAnsi="Arial" w:cs="Arial"/>
        </w:rPr>
        <w:t>b)     The processing activities carried out;</w:t>
      </w:r>
    </w:p>
    <w:p w14:paraId="00000108" w14:textId="77777777" w:rsidR="0025637B" w:rsidRDefault="005F45CD">
      <w:pPr>
        <w:rPr>
          <w:rFonts w:ascii="Arial" w:eastAsia="Arial" w:hAnsi="Arial" w:cs="Arial"/>
        </w:rPr>
      </w:pPr>
      <w:r>
        <w:rPr>
          <w:rFonts w:ascii="Arial" w:eastAsia="Arial" w:hAnsi="Arial" w:cs="Arial"/>
        </w:rPr>
        <w:t>c)      Information relating to cross-border data transfers;</w:t>
      </w:r>
    </w:p>
    <w:p w14:paraId="00000109" w14:textId="77777777" w:rsidR="0025637B" w:rsidRDefault="005F45CD">
      <w:pPr>
        <w:rPr>
          <w:rFonts w:ascii="Arial" w:eastAsia="Arial" w:hAnsi="Arial" w:cs="Arial"/>
        </w:rPr>
      </w:pPr>
      <w:r>
        <w:rPr>
          <w:rFonts w:ascii="Arial" w:eastAsia="Arial" w:hAnsi="Arial" w:cs="Arial"/>
        </w:rPr>
        <w:t>d)     A description of security measures put in place to protect the data.</w:t>
      </w:r>
    </w:p>
    <w:p w14:paraId="0000010A" w14:textId="77777777" w:rsidR="0025637B" w:rsidRDefault="005F45CD">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25637B" w:rsidRDefault="005F45CD">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25637B" w:rsidRDefault="005F45CD">
      <w:pPr>
        <w:rPr>
          <w:rFonts w:ascii="Arial" w:eastAsia="Arial" w:hAnsi="Arial" w:cs="Arial"/>
        </w:rPr>
      </w:pPr>
      <w:r>
        <w:rPr>
          <w:rFonts w:ascii="Arial" w:eastAsia="Arial" w:hAnsi="Arial" w:cs="Arial"/>
        </w:rPr>
        <w:t>11.           DATA PROTECTION IMPACT ASSESSMENTS</w:t>
      </w:r>
    </w:p>
    <w:p w14:paraId="0000010D" w14:textId="77777777" w:rsidR="0025637B" w:rsidRDefault="005F45CD">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25637B" w:rsidRDefault="005F45CD">
      <w:pPr>
        <w:rPr>
          <w:rFonts w:ascii="Arial" w:eastAsia="Arial" w:hAnsi="Arial" w:cs="Arial"/>
        </w:rPr>
      </w:pPr>
      <w:r>
        <w:rPr>
          <w:rFonts w:ascii="Arial" w:eastAsia="Arial" w:hAnsi="Arial" w:cs="Arial"/>
        </w:rPr>
        <w:t>12.          APPOINTING A DPO</w:t>
      </w:r>
    </w:p>
    <w:p w14:paraId="0000010F" w14:textId="77777777" w:rsidR="0025637B" w:rsidRDefault="005F45CD">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25637B" w:rsidRDefault="005F45CD">
      <w:pPr>
        <w:rPr>
          <w:rFonts w:ascii="Arial" w:eastAsia="Arial" w:hAnsi="Arial" w:cs="Arial"/>
        </w:rPr>
      </w:pPr>
      <w:r>
        <w:rPr>
          <w:rFonts w:ascii="Arial" w:eastAsia="Arial" w:hAnsi="Arial" w:cs="Arial"/>
        </w:rPr>
        <w:t>12.2       The Data Protection officer is responsible for:</w:t>
      </w:r>
    </w:p>
    <w:p w14:paraId="00000111" w14:textId="77777777" w:rsidR="0025637B" w:rsidRDefault="005F45CD">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25637B" w:rsidRDefault="005F45CD">
      <w:pPr>
        <w:rPr>
          <w:rFonts w:ascii="Arial" w:eastAsia="Arial" w:hAnsi="Arial" w:cs="Arial"/>
        </w:rPr>
      </w:pPr>
      <w:r>
        <w:rPr>
          <w:rFonts w:ascii="Arial" w:eastAsia="Arial" w:hAnsi="Arial" w:cs="Arial"/>
        </w:rPr>
        <w:t>b)     Liaising with the Supervisory Authority;</w:t>
      </w:r>
    </w:p>
    <w:p w14:paraId="00000113" w14:textId="77777777" w:rsidR="0025637B" w:rsidRDefault="005F45CD">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25637B" w:rsidRDefault="005F45CD">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25637B" w:rsidRDefault="005F45CD">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25637B" w:rsidRDefault="005F45CD">
      <w:pPr>
        <w:rPr>
          <w:rFonts w:ascii="Arial" w:eastAsia="Arial" w:hAnsi="Arial" w:cs="Arial"/>
        </w:rPr>
      </w:pPr>
      <w:r>
        <w:rPr>
          <w:rFonts w:ascii="Arial" w:eastAsia="Arial" w:hAnsi="Arial" w:cs="Arial"/>
        </w:rPr>
        <w:t>13.          CONFIDENTIALITY</w:t>
      </w:r>
    </w:p>
    <w:p w14:paraId="00000117" w14:textId="77777777" w:rsidR="0025637B" w:rsidRDefault="005F45CD">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25637B" w:rsidRDefault="005F45CD">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25637B" w:rsidRDefault="005F45CD">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25637B" w:rsidRDefault="005F45CD">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25637B" w:rsidRDefault="005F45CD">
      <w:pPr>
        <w:rPr>
          <w:rFonts w:ascii="Arial" w:eastAsia="Arial" w:hAnsi="Arial" w:cs="Arial"/>
        </w:rPr>
      </w:pPr>
      <w:r>
        <w:rPr>
          <w:rFonts w:ascii="Arial" w:eastAsia="Arial" w:hAnsi="Arial" w:cs="Arial"/>
        </w:rPr>
        <w:t>14.         NOTIFYING OF PERSONAL DATA BREACH</w:t>
      </w:r>
    </w:p>
    <w:p w14:paraId="0000011C" w14:textId="77777777" w:rsidR="0025637B" w:rsidRDefault="005F45CD">
      <w:pPr>
        <w:rPr>
          <w:rFonts w:ascii="Arial" w:eastAsia="Arial" w:hAnsi="Arial" w:cs="Arial"/>
        </w:rPr>
      </w:pPr>
      <w:r>
        <w:rPr>
          <w:rFonts w:ascii="Arial" w:eastAsia="Arial" w:hAnsi="Arial" w:cs="Arial"/>
        </w:rPr>
        <w:t>14.1       Obligation to notify under GDPR:</w:t>
      </w:r>
    </w:p>
    <w:p w14:paraId="0000011D" w14:textId="77777777" w:rsidR="0025637B" w:rsidRDefault="005F45CD">
      <w:pPr>
        <w:rPr>
          <w:rFonts w:ascii="Arial" w:eastAsia="Arial" w:hAnsi="Arial" w:cs="Arial"/>
        </w:rPr>
      </w:pPr>
      <w:r>
        <w:rPr>
          <w:rFonts w:ascii="Arial" w:eastAsia="Arial" w:hAnsi="Arial" w:cs="Arial"/>
        </w:rPr>
        <w:t>a)     The Data processor must notify the Data Controller;</w:t>
      </w:r>
    </w:p>
    <w:p w14:paraId="0000011E" w14:textId="77777777" w:rsidR="0025637B" w:rsidRDefault="005F45CD">
      <w:pPr>
        <w:rPr>
          <w:rFonts w:ascii="Arial" w:eastAsia="Arial" w:hAnsi="Arial" w:cs="Arial"/>
        </w:rPr>
      </w:pPr>
      <w:r>
        <w:rPr>
          <w:rFonts w:ascii="Arial" w:eastAsia="Arial" w:hAnsi="Arial" w:cs="Arial"/>
        </w:rPr>
        <w:t>b)     The Data Controller must notify the Supervisory Authority;</w:t>
      </w:r>
    </w:p>
    <w:p w14:paraId="0000011F" w14:textId="77777777" w:rsidR="0025637B" w:rsidRDefault="005F45CD">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25637B" w:rsidRDefault="005F45CD">
      <w:pPr>
        <w:rPr>
          <w:rFonts w:ascii="Arial" w:eastAsia="Arial" w:hAnsi="Arial" w:cs="Arial"/>
        </w:rPr>
      </w:pPr>
      <w:r>
        <w:rPr>
          <w:rFonts w:ascii="Arial" w:eastAsia="Arial" w:hAnsi="Arial" w:cs="Arial"/>
        </w:rPr>
        <w:t>14.2       The obligation to notify exists if:</w:t>
      </w:r>
    </w:p>
    <w:p w14:paraId="00000121" w14:textId="77777777" w:rsidR="0025637B" w:rsidRDefault="005F45CD">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22" w14:textId="77777777" w:rsidR="0025637B" w:rsidRDefault="005F45CD">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25637B" w:rsidRDefault="005F45CD">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25637B" w:rsidRDefault="005F45CD">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25637B" w:rsidRDefault="005F45CD">
      <w:pPr>
        <w:rPr>
          <w:rFonts w:ascii="Arial" w:eastAsia="Arial" w:hAnsi="Arial" w:cs="Arial"/>
        </w:rPr>
      </w:pPr>
      <w:r>
        <w:rPr>
          <w:rFonts w:ascii="Arial" w:eastAsia="Arial" w:hAnsi="Arial" w:cs="Arial"/>
        </w:rPr>
        <w:t xml:space="preserve">15.         SUB-CONTRACTING </w:t>
      </w:r>
    </w:p>
    <w:p w14:paraId="00000126" w14:textId="77777777" w:rsidR="0025637B" w:rsidRDefault="005F45CD">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25637B" w:rsidRDefault="005F45CD">
      <w:pPr>
        <w:rPr>
          <w:rFonts w:ascii="Arial" w:eastAsia="Arial" w:hAnsi="Arial" w:cs="Arial"/>
        </w:rPr>
      </w:pPr>
      <w:r>
        <w:rPr>
          <w:rFonts w:ascii="Arial" w:eastAsia="Arial" w:hAnsi="Arial" w:cs="Arial"/>
        </w:rPr>
        <w:t>15.2       If written consent is given, the same rules shall apply to the sub-processor as found in this Policy.</w:t>
      </w:r>
    </w:p>
    <w:sectPr w:rsidR="0025637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7B"/>
    <w:rsid w:val="0025637B"/>
    <w:rsid w:val="005F45CD"/>
    <w:rsid w:val="00D046F7"/>
    <w:rsid w:val="00E2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24DD"/>
  <w15:docId w15:val="{AADA04CB-8936-432F-AFF3-0D579DBF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4</cp:revision>
  <dcterms:created xsi:type="dcterms:W3CDTF">2019-09-11T13:32:00Z</dcterms:created>
  <dcterms:modified xsi:type="dcterms:W3CDTF">2020-05-06T16:10:00Z</dcterms:modified>
</cp:coreProperties>
</file>