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7527AB" w:rsidP="00E679AD">
      <w:pPr>
        <w:jc w:val="right"/>
      </w:pPr>
      <w:r>
        <w:t>………………………….2016</w:t>
      </w:r>
    </w:p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0C2C63">
        <w:t>18 October 2015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CA70E8">
        <w:t xml:space="preserve"> intention to invest…………………………………</w:t>
      </w:r>
      <w:bookmarkStart w:id="0" w:name="_GoBack"/>
      <w:bookmarkEnd w:id="0"/>
      <w:r w:rsidR="00314F13">
        <w:t xml:space="preserve"> of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314F13">
        <w:t xml:space="preserve">into </w:t>
      </w:r>
      <w:proofErr w:type="spellStart"/>
      <w:r w:rsidR="00021736">
        <w:t>Fortem</w:t>
      </w:r>
      <w:proofErr w:type="spellEnd"/>
      <w:r w:rsidR="00021736">
        <w:t xml:space="preserve"> </w:t>
      </w:r>
      <w:proofErr w:type="spellStart"/>
      <w:r w:rsidR="00021736">
        <w:t>Global’s</w:t>
      </w:r>
      <w:proofErr w:type="spellEnd"/>
      <w:r w:rsidR="00021736">
        <w:t xml:space="preserve"> Wagons Way Care H</w:t>
      </w:r>
      <w:r w:rsidR="00021736" w:rsidRPr="00021736">
        <w:t>ome</w:t>
      </w:r>
      <w:r w:rsidR="00021736">
        <w:t>.</w:t>
      </w:r>
    </w:p>
    <w:p w:rsidR="00314F13" w:rsidRDefault="000C2C63">
      <w:r>
        <w:t>We confirm our</w:t>
      </w:r>
      <w:r w:rsidR="00314F13">
        <w:t xml:space="preserve"> understanding that Pension Practitioner .Com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proofErr w:type="spellStart"/>
      <w:r w:rsidR="00021736" w:rsidRPr="00021736">
        <w:t>Fortem</w:t>
      </w:r>
      <w:proofErr w:type="spellEnd"/>
      <w:r w:rsidR="00021736" w:rsidRPr="00021736">
        <w:t xml:space="preserve"> </w:t>
      </w:r>
      <w:proofErr w:type="spellStart"/>
      <w:r w:rsidR="00021736" w:rsidRPr="00021736">
        <w:t>Global’s</w:t>
      </w:r>
      <w:proofErr w:type="spellEnd"/>
      <w:r w:rsidR="00021736" w:rsidRPr="00021736">
        <w:t xml:space="preserve"> Wagons Way Care Home</w:t>
      </w:r>
      <w:r w:rsidR="00021736">
        <w:t>,</w:t>
      </w:r>
      <w:r w:rsidR="00021736" w:rsidRPr="00021736">
        <w:t xml:space="preserve"> </w:t>
      </w:r>
      <w:r>
        <w:t>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.Com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21736"/>
    <w:rsid w:val="000C2C63"/>
    <w:rsid w:val="001D6A98"/>
    <w:rsid w:val="002A2FCC"/>
    <w:rsid w:val="00314F13"/>
    <w:rsid w:val="0059715F"/>
    <w:rsid w:val="005C2423"/>
    <w:rsid w:val="0060077E"/>
    <w:rsid w:val="00633370"/>
    <w:rsid w:val="007506A5"/>
    <w:rsid w:val="007527AB"/>
    <w:rsid w:val="008D3201"/>
    <w:rsid w:val="009A437B"/>
    <w:rsid w:val="00CA70E8"/>
    <w:rsid w:val="00D5599A"/>
    <w:rsid w:val="00D85EEB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4</cp:revision>
  <dcterms:created xsi:type="dcterms:W3CDTF">2016-12-02T13:04:00Z</dcterms:created>
  <dcterms:modified xsi:type="dcterms:W3CDTF">2016-12-02T13:10:00Z</dcterms:modified>
</cp:coreProperties>
</file>