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7B4A3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C5D6BB8" w14:textId="77777777" w:rsidR="007525BA" w:rsidRDefault="007525BA" w:rsidP="00B958B3">
      <w:pPr>
        <w:rPr>
          <w:rFonts w:ascii="Arial" w:hAnsi="Arial" w:cs="Arial"/>
          <w:b/>
          <w:sz w:val="23"/>
          <w:szCs w:val="23"/>
        </w:rPr>
      </w:pPr>
    </w:p>
    <w:p w14:paraId="5C09A62F" w14:textId="6C757611" w:rsidR="00B958B3" w:rsidRDefault="00B958B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Date: </w:t>
      </w:r>
    </w:p>
    <w:p w14:paraId="79393229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2464DFA" w14:textId="77777777" w:rsidR="00B958B3" w:rsidRPr="00883A22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E2A25B1" w14:textId="732C0AE1" w:rsidR="00B958B3" w:rsidRPr="00883A22" w:rsidRDefault="00297D33" w:rsidP="00B958B3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TRUSTEE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</w:t>
      </w:r>
      <w:r w:rsidR="00E34157">
        <w:rPr>
          <w:rFonts w:ascii="Arial" w:hAnsi="Arial" w:cs="Arial"/>
          <w:b/>
          <w:sz w:val="23"/>
          <w:szCs w:val="23"/>
        </w:rPr>
        <w:t xml:space="preserve"> </w:t>
      </w:r>
      <w:r w:rsidR="00631FAF">
        <w:rPr>
          <w:rFonts w:ascii="Arial" w:hAnsi="Arial" w:cs="Arial"/>
          <w:b/>
          <w:sz w:val="23"/>
          <w:szCs w:val="23"/>
        </w:rPr>
        <w:t>Damon Baxter SSAS</w:t>
      </w:r>
      <w:r w:rsidR="00E34157">
        <w:rPr>
          <w:rFonts w:ascii="Arial" w:hAnsi="Arial" w:cs="Arial"/>
          <w:b/>
          <w:sz w:val="23"/>
          <w:szCs w:val="23"/>
        </w:rPr>
        <w:t xml:space="preserve"> </w:t>
      </w:r>
      <w:r w:rsidR="009E7369">
        <w:rPr>
          <w:rFonts w:ascii="Arial" w:hAnsi="Arial" w:cs="Arial"/>
          <w:b/>
          <w:sz w:val="23"/>
          <w:szCs w:val="23"/>
        </w:rPr>
        <w:t>(the “Scheme”)</w:t>
      </w:r>
    </w:p>
    <w:p w14:paraId="31F4E825" w14:textId="77777777"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AFA3C21" w14:textId="77777777" w:rsidR="00E4071B" w:rsidRDefault="00E4071B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</w:p>
    <w:p w14:paraId="0D043607" w14:textId="07D20494" w:rsidR="006E4A98" w:rsidRPr="002A4544" w:rsidRDefault="006E4A98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Background</w:t>
      </w:r>
    </w:p>
    <w:p w14:paraId="1F0651B9" w14:textId="6F10CFB1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72FC9C47" w14:textId="6CAF1F4D" w:rsidR="006E4A98" w:rsidRDefault="006E4A98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The Scheme is </w:t>
      </w:r>
      <w:r w:rsidR="002A4544">
        <w:rPr>
          <w:rFonts w:ascii="Arial" w:hAnsi="Arial" w:cs="Arial"/>
          <w:color w:val="auto"/>
          <w:sz w:val="23"/>
          <w:szCs w:val="23"/>
        </w:rPr>
        <w:t xml:space="preserve">a registered pension scheme governed by a Trust Deed and Rules dated </w:t>
      </w:r>
      <w:r w:rsidR="00631FAF">
        <w:rPr>
          <w:rFonts w:ascii="Arial" w:hAnsi="Arial" w:cs="Arial"/>
          <w:color w:val="auto"/>
          <w:sz w:val="23"/>
          <w:szCs w:val="23"/>
        </w:rPr>
        <w:t>31</w:t>
      </w:r>
      <w:r w:rsidR="00631FAF" w:rsidRPr="00631FAF">
        <w:rPr>
          <w:rFonts w:ascii="Arial" w:hAnsi="Arial" w:cs="Arial"/>
          <w:color w:val="auto"/>
          <w:sz w:val="23"/>
          <w:szCs w:val="23"/>
          <w:vertAlign w:val="superscript"/>
        </w:rPr>
        <w:t>st</w:t>
      </w:r>
      <w:r w:rsidR="00631FAF">
        <w:rPr>
          <w:rFonts w:ascii="Arial" w:hAnsi="Arial" w:cs="Arial"/>
          <w:color w:val="auto"/>
          <w:sz w:val="23"/>
          <w:szCs w:val="23"/>
        </w:rPr>
        <w:t xml:space="preserve"> October 2012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and all subsequent amending deeds and documentation.</w:t>
      </w:r>
    </w:p>
    <w:p w14:paraId="20F08595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9090684" w14:textId="53D42E86" w:rsidR="002A4544" w:rsidRDefault="00631FAF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D Baxter Transport Services</w:t>
      </w:r>
      <w:r w:rsidR="001D67A2">
        <w:rPr>
          <w:rFonts w:ascii="Arial" w:hAnsi="Arial" w:cs="Arial"/>
          <w:color w:val="auto"/>
          <w:sz w:val="23"/>
          <w:szCs w:val="23"/>
        </w:rPr>
        <w:t xml:space="preserve"> </w:t>
      </w:r>
      <w:r w:rsidR="00B72B17" w:rsidRPr="00B54389">
        <w:rPr>
          <w:rFonts w:ascii="Arial" w:hAnsi="Arial" w:cs="Arial"/>
          <w:color w:val="auto"/>
          <w:sz w:val="23"/>
          <w:szCs w:val="23"/>
        </w:rPr>
        <w:t>Limited</w:t>
      </w:r>
      <w:r w:rsidR="00B72B17" w:rsidRPr="00B72B17">
        <w:rPr>
          <w:rFonts w:ascii="Arial" w:hAnsi="Arial" w:cs="Arial"/>
          <w:color w:val="auto"/>
          <w:lang w:eastAsia="en-GB"/>
        </w:rPr>
        <w:t xml:space="preserve"> </w:t>
      </w:r>
      <w:r w:rsidR="002B0860">
        <w:rPr>
          <w:rFonts w:ascii="Arial" w:hAnsi="Arial" w:cs="Arial"/>
          <w:color w:val="auto"/>
          <w:sz w:val="23"/>
          <w:szCs w:val="23"/>
        </w:rPr>
        <w:t>(the “</w:t>
      </w:r>
      <w:r w:rsidR="002B0860" w:rsidRPr="00C63C24">
        <w:rPr>
          <w:rFonts w:ascii="Arial" w:hAnsi="Arial" w:cs="Arial"/>
          <w:b/>
          <w:color w:val="auto"/>
          <w:sz w:val="23"/>
          <w:szCs w:val="23"/>
        </w:rPr>
        <w:t>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”) </w:t>
      </w:r>
      <w:r w:rsidR="007525BA">
        <w:rPr>
          <w:rFonts w:ascii="Arial" w:hAnsi="Arial" w:cs="Arial"/>
          <w:color w:val="auto"/>
          <w:sz w:val="23"/>
          <w:szCs w:val="23"/>
        </w:rPr>
        <w:t>is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the Principal Employer associated with the Scheme</w:t>
      </w:r>
      <w:r w:rsidR="002A4544">
        <w:rPr>
          <w:rFonts w:ascii="Arial" w:hAnsi="Arial" w:cs="Arial"/>
          <w:color w:val="auto"/>
          <w:sz w:val="23"/>
          <w:szCs w:val="23"/>
        </w:rPr>
        <w:t>. T</w:t>
      </w:r>
      <w:r w:rsidR="002B0860">
        <w:rPr>
          <w:rFonts w:ascii="Arial" w:hAnsi="Arial" w:cs="Arial"/>
          <w:color w:val="auto"/>
          <w:sz w:val="23"/>
          <w:szCs w:val="23"/>
        </w:rPr>
        <w:t>h</w:t>
      </w:r>
      <w:r w:rsidR="002A4544">
        <w:rPr>
          <w:rFonts w:ascii="Arial" w:hAnsi="Arial" w:cs="Arial"/>
          <w:color w:val="auto"/>
          <w:sz w:val="23"/>
          <w:szCs w:val="23"/>
        </w:rPr>
        <w:t>e Employer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  <w:r w:rsidR="007525BA">
        <w:rPr>
          <w:rFonts w:ascii="Arial" w:hAnsi="Arial" w:cs="Arial"/>
          <w:color w:val="auto"/>
          <w:sz w:val="23"/>
          <w:szCs w:val="23"/>
        </w:rPr>
        <w:t>is</w:t>
      </w:r>
      <w:r w:rsidR="000A3EAD">
        <w:rPr>
          <w:rFonts w:ascii="Arial" w:hAnsi="Arial" w:cs="Arial"/>
          <w:color w:val="auto"/>
          <w:sz w:val="23"/>
          <w:szCs w:val="23"/>
        </w:rPr>
        <w:t>, furthermore,</w:t>
      </w:r>
      <w:r w:rsidR="002A4544">
        <w:rPr>
          <w:rFonts w:ascii="Arial" w:hAnsi="Arial" w:cs="Arial"/>
          <w:color w:val="auto"/>
          <w:sz w:val="23"/>
          <w:szCs w:val="23"/>
        </w:rPr>
        <w:t xml:space="preserve"> </w:t>
      </w:r>
      <w:r w:rsidR="002A4544" w:rsidRPr="007525BA">
        <w:rPr>
          <w:rFonts w:ascii="Arial" w:hAnsi="Arial" w:cs="Arial"/>
          <w:color w:val="auto"/>
          <w:sz w:val="23"/>
          <w:szCs w:val="23"/>
        </w:rPr>
        <w:t>a body corporate currently falling within the definition of a dormant company</w:t>
      </w:r>
      <w:r w:rsidR="007525BA">
        <w:rPr>
          <w:rFonts w:ascii="Arial" w:hAnsi="Arial" w:cs="Arial"/>
          <w:color w:val="auto"/>
          <w:sz w:val="23"/>
          <w:szCs w:val="23"/>
        </w:rPr>
        <w:t>.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24A407A4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6835E7E9" w14:textId="033DC206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</w:t>
      </w:r>
      <w:r w:rsidR="002B0860">
        <w:rPr>
          <w:rFonts w:ascii="Arial" w:hAnsi="Arial" w:cs="Arial"/>
          <w:color w:val="auto"/>
          <w:sz w:val="23"/>
          <w:szCs w:val="23"/>
        </w:rPr>
        <w:t xml:space="preserve">t is desirable to remove the Employer </w:t>
      </w:r>
      <w:r w:rsidR="00C63C24">
        <w:rPr>
          <w:rFonts w:ascii="Arial" w:hAnsi="Arial" w:cs="Arial"/>
          <w:color w:val="auto"/>
          <w:sz w:val="23"/>
          <w:szCs w:val="23"/>
        </w:rPr>
        <w:t>from the Scheme and for the Trustees to continue operating the Scheme as a closed scheme, disallowing the admission of any new members</w:t>
      </w:r>
      <w:r>
        <w:rPr>
          <w:rFonts w:ascii="Arial" w:hAnsi="Arial" w:cs="Arial"/>
          <w:color w:val="auto"/>
          <w:sz w:val="23"/>
          <w:szCs w:val="23"/>
        </w:rPr>
        <w:t xml:space="preserve"> until otherwise determined</w:t>
      </w:r>
      <w:r w:rsidR="00C63C24">
        <w:rPr>
          <w:rFonts w:ascii="Arial" w:hAnsi="Arial" w:cs="Arial"/>
          <w:color w:val="auto"/>
          <w:sz w:val="23"/>
          <w:szCs w:val="23"/>
        </w:rPr>
        <w:t>.</w:t>
      </w:r>
    </w:p>
    <w:p w14:paraId="0EB03D33" w14:textId="7E4250EE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2CE19CB3" w14:textId="77777777" w:rsidR="00E4071B" w:rsidRDefault="00E4071B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</w:p>
    <w:p w14:paraId="5127B711" w14:textId="38D9836E" w:rsidR="002A4544" w:rsidRPr="002A4544" w:rsidRDefault="002A4544" w:rsidP="00B958B3">
      <w:pPr>
        <w:pStyle w:val="BodyText"/>
        <w:spacing w:after="0" w:line="240" w:lineRule="auto"/>
        <w:rPr>
          <w:rFonts w:ascii="Arial" w:hAnsi="Arial" w:cs="Arial"/>
          <w:b/>
          <w:color w:val="auto"/>
          <w:sz w:val="23"/>
          <w:szCs w:val="23"/>
        </w:rPr>
      </w:pPr>
      <w:r w:rsidRPr="002A4544">
        <w:rPr>
          <w:rFonts w:ascii="Arial" w:hAnsi="Arial" w:cs="Arial"/>
          <w:b/>
          <w:color w:val="auto"/>
          <w:sz w:val="23"/>
          <w:szCs w:val="23"/>
        </w:rPr>
        <w:t>Operative Provisions</w:t>
      </w:r>
    </w:p>
    <w:p w14:paraId="4C7AA378" w14:textId="77777777" w:rsidR="002A4544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5CF96E26" w14:textId="4E9CF6B5" w:rsidR="002B0860" w:rsidRDefault="002A4544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resolved that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that the Trustees are satisfied that the Employer </w:t>
      </w:r>
      <w:r w:rsidR="007525BA" w:rsidRPr="007525BA">
        <w:rPr>
          <w:rFonts w:ascii="Arial" w:hAnsi="Arial" w:cs="Arial"/>
          <w:color w:val="auto"/>
          <w:sz w:val="23"/>
          <w:szCs w:val="23"/>
        </w:rPr>
        <w:t>falls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within the meaning of a dormant company as defined by Companies Act 2006. It is further resolved that, this condition being satisfied, and under rule </w:t>
      </w:r>
      <w:r w:rsidR="002B0860" w:rsidRPr="00AA06F2">
        <w:rPr>
          <w:rFonts w:ascii="Arial" w:hAnsi="Arial" w:cs="Arial"/>
          <w:color w:val="auto"/>
          <w:sz w:val="23"/>
          <w:szCs w:val="23"/>
        </w:rPr>
        <w:t>1</w:t>
      </w:r>
      <w:r w:rsidR="00AA06F2" w:rsidRPr="00AA06F2">
        <w:rPr>
          <w:rFonts w:ascii="Arial" w:hAnsi="Arial" w:cs="Arial"/>
          <w:color w:val="auto"/>
          <w:sz w:val="23"/>
          <w:szCs w:val="23"/>
        </w:rPr>
        <w:t>1</w:t>
      </w:r>
      <w:r w:rsidR="002B0860" w:rsidRPr="00AA06F2">
        <w:rPr>
          <w:rFonts w:ascii="Arial" w:hAnsi="Arial" w:cs="Arial"/>
          <w:color w:val="auto"/>
          <w:sz w:val="23"/>
          <w:szCs w:val="23"/>
        </w:rPr>
        <w:t>.4</w:t>
      </w:r>
      <w:r w:rsidR="002B0860">
        <w:rPr>
          <w:rFonts w:ascii="Arial" w:hAnsi="Arial" w:cs="Arial"/>
          <w:color w:val="auto"/>
          <w:sz w:val="23"/>
          <w:szCs w:val="23"/>
        </w:rPr>
        <w:t xml:space="preserve"> of the Existing Provisions, the Trustees remove the Employer from any association with the Scheme</w:t>
      </w:r>
      <w:r w:rsidR="00EF0099">
        <w:rPr>
          <w:rFonts w:ascii="Arial" w:hAnsi="Arial" w:cs="Arial"/>
          <w:color w:val="auto"/>
          <w:sz w:val="23"/>
          <w:szCs w:val="23"/>
        </w:rPr>
        <w:t xml:space="preserve"> with effect from</w:t>
      </w:r>
      <w:r w:rsidR="00631FAF">
        <w:rPr>
          <w:rFonts w:ascii="Arial" w:hAnsi="Arial" w:cs="Arial"/>
          <w:color w:val="auto"/>
          <w:sz w:val="23"/>
          <w:szCs w:val="23"/>
        </w:rPr>
        <w:t xml:space="preserve"> 31</w:t>
      </w:r>
      <w:r w:rsidR="00631FAF" w:rsidRPr="00631FAF">
        <w:rPr>
          <w:rFonts w:ascii="Arial" w:hAnsi="Arial" w:cs="Arial"/>
          <w:color w:val="auto"/>
          <w:sz w:val="23"/>
          <w:szCs w:val="23"/>
          <w:vertAlign w:val="superscript"/>
        </w:rPr>
        <w:t>st</w:t>
      </w:r>
      <w:r w:rsidR="00631FAF">
        <w:rPr>
          <w:rFonts w:ascii="Arial" w:hAnsi="Arial" w:cs="Arial"/>
          <w:color w:val="auto"/>
          <w:sz w:val="23"/>
          <w:szCs w:val="23"/>
        </w:rPr>
        <w:t xml:space="preserve"> October 2012</w:t>
      </w:r>
      <w:r w:rsidR="002B0860">
        <w:rPr>
          <w:rFonts w:ascii="Arial" w:hAnsi="Arial" w:cs="Arial"/>
          <w:color w:val="auto"/>
          <w:sz w:val="23"/>
          <w:szCs w:val="23"/>
        </w:rPr>
        <w:t>.</w:t>
      </w:r>
      <w:r w:rsidR="00C63C24">
        <w:rPr>
          <w:rFonts w:ascii="Arial" w:hAnsi="Arial" w:cs="Arial"/>
          <w:color w:val="auto"/>
          <w:sz w:val="23"/>
          <w:szCs w:val="23"/>
        </w:rPr>
        <w:t xml:space="preserve"> Furthermore, under Rule 11.4 of the Existing Provisions, all powers and discretions vested in the Employer are now vested solely and entirely in the Trustees.</w:t>
      </w:r>
      <w:r w:rsidR="00FB37E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44BA9C22" w14:textId="46049426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38B460CE" w14:textId="3187D8B8" w:rsidR="00FB37E0" w:rsidRDefault="00FB37E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It is also resolved that in removing the Employer from the Scheme, any previous deed or amendment of which the Employer has been a party to will not be invalidated and will remain in effect until otherwise determined by the Trustees.</w:t>
      </w:r>
    </w:p>
    <w:p w14:paraId="4C540277" w14:textId="77777777" w:rsidR="002B0860" w:rsidRDefault="002B0860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14:paraId="10F3EE5A" w14:textId="67451161" w:rsidR="00B958B3" w:rsidRDefault="001B1782" w:rsidP="00B958B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It is f</w:t>
      </w:r>
      <w:r w:rsidR="002B0860">
        <w:rPr>
          <w:rFonts w:ascii="Arial" w:hAnsi="Arial" w:cs="Arial"/>
          <w:sz w:val="23"/>
          <w:szCs w:val="23"/>
        </w:rPr>
        <w:t>inally</w:t>
      </w:r>
      <w:r>
        <w:rPr>
          <w:rFonts w:ascii="Arial" w:hAnsi="Arial" w:cs="Arial"/>
          <w:sz w:val="23"/>
          <w:szCs w:val="23"/>
        </w:rPr>
        <w:t xml:space="preserve"> resolved that the Trustees </w:t>
      </w:r>
      <w:r w:rsidR="002B0860">
        <w:rPr>
          <w:rFonts w:ascii="Arial" w:hAnsi="Arial" w:cs="Arial"/>
          <w:sz w:val="23"/>
          <w:szCs w:val="23"/>
        </w:rPr>
        <w:t xml:space="preserve">will continue operating the Scheme as a closed scheme until </w:t>
      </w:r>
      <w:r w:rsidR="00C63C24">
        <w:rPr>
          <w:rFonts w:ascii="Arial" w:hAnsi="Arial" w:cs="Arial"/>
          <w:sz w:val="23"/>
          <w:szCs w:val="23"/>
        </w:rPr>
        <w:t>such time that</w:t>
      </w:r>
      <w:r w:rsidR="002B0860">
        <w:rPr>
          <w:rFonts w:ascii="Arial" w:hAnsi="Arial" w:cs="Arial"/>
          <w:sz w:val="23"/>
          <w:szCs w:val="23"/>
        </w:rPr>
        <w:t xml:space="preserve"> a replacement Principal Employer is appointed </w:t>
      </w:r>
      <w:r w:rsidR="00B140B5">
        <w:rPr>
          <w:rFonts w:ascii="Arial" w:hAnsi="Arial" w:cs="Arial"/>
          <w:sz w:val="23"/>
          <w:szCs w:val="23"/>
        </w:rPr>
        <w:t xml:space="preserve">to the Scheme </w:t>
      </w:r>
      <w:r w:rsidR="002B0860">
        <w:rPr>
          <w:rFonts w:ascii="Arial" w:hAnsi="Arial" w:cs="Arial"/>
          <w:sz w:val="23"/>
          <w:szCs w:val="23"/>
        </w:rPr>
        <w:t xml:space="preserve">or the Trustees resolve </w:t>
      </w:r>
      <w:r>
        <w:rPr>
          <w:rFonts w:ascii="Arial" w:hAnsi="Arial" w:cs="Arial"/>
          <w:sz w:val="23"/>
          <w:szCs w:val="23"/>
        </w:rPr>
        <w:t>otherwise</w:t>
      </w:r>
      <w:r w:rsidR="00BA06EC">
        <w:rPr>
          <w:rFonts w:ascii="Arial" w:hAnsi="Arial" w:cs="Arial"/>
          <w:sz w:val="23"/>
          <w:szCs w:val="23"/>
        </w:rPr>
        <w:t>.</w:t>
      </w:r>
    </w:p>
    <w:p w14:paraId="790BAA10" w14:textId="77777777" w:rsidR="00FC3202" w:rsidRPr="00883A22" w:rsidRDefault="00FC3202" w:rsidP="00B958B3">
      <w:pPr>
        <w:rPr>
          <w:rFonts w:ascii="Arial" w:hAnsi="Arial" w:cs="Arial"/>
          <w:sz w:val="23"/>
          <w:szCs w:val="23"/>
        </w:rPr>
      </w:pPr>
    </w:p>
    <w:p w14:paraId="4394B540" w14:textId="77777777" w:rsidR="00E4071B" w:rsidRDefault="00E4071B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06AEB01" w14:textId="77777777" w:rsidR="00631FAF" w:rsidRDefault="00631FAF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0C67F7F" w14:textId="77777777" w:rsidR="00631FAF" w:rsidRDefault="00631FAF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4F8830EE" w14:textId="77777777"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883A22">
        <w:rPr>
          <w:rFonts w:ascii="Arial" w:hAnsi="Arial" w:cs="Arial"/>
          <w:sz w:val="23"/>
          <w:szCs w:val="23"/>
        </w:rPr>
        <w:t xml:space="preserve">Signed: </w:t>
      </w:r>
    </w:p>
    <w:p w14:paraId="36CA03E3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F03E4BE" w14:textId="77777777"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21E12A57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5473535A" w14:textId="02261700" w:rsidR="003B4927" w:rsidRDefault="00631FAF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Damon Andrew Baxter</w:t>
      </w:r>
      <w:r w:rsidR="002B0860">
        <w:rPr>
          <w:rFonts w:ascii="Arial" w:hAnsi="Arial" w:cs="Arial"/>
          <w:sz w:val="23"/>
          <w:szCs w:val="23"/>
        </w:rPr>
        <w:tab/>
      </w:r>
    </w:p>
    <w:p w14:paraId="2A598C3A" w14:textId="77777777" w:rsidR="00B54389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 w:rsidR="003B4927">
        <w:rPr>
          <w:rFonts w:ascii="Arial" w:hAnsi="Arial" w:cs="Arial"/>
          <w:sz w:val="23"/>
          <w:szCs w:val="23"/>
        </w:rPr>
        <w:tab/>
      </w:r>
    </w:p>
    <w:p w14:paraId="3CC1D488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30349E2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22EAB9A8" w14:textId="77777777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14:paraId="7104C087" w14:textId="4839E74A" w:rsidR="001D67A2" w:rsidRDefault="001D67A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sectPr w:rsidR="001D6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3"/>
    <w:rsid w:val="000A3EAD"/>
    <w:rsid w:val="001273FA"/>
    <w:rsid w:val="001924AC"/>
    <w:rsid w:val="001B1782"/>
    <w:rsid w:val="001C7001"/>
    <w:rsid w:val="001D67A2"/>
    <w:rsid w:val="002610EA"/>
    <w:rsid w:val="00297D33"/>
    <w:rsid w:val="002A4544"/>
    <w:rsid w:val="002B0860"/>
    <w:rsid w:val="002D09F3"/>
    <w:rsid w:val="00332E24"/>
    <w:rsid w:val="003B4927"/>
    <w:rsid w:val="00407E29"/>
    <w:rsid w:val="004A56BA"/>
    <w:rsid w:val="00547C2A"/>
    <w:rsid w:val="005C0E02"/>
    <w:rsid w:val="005D1FD4"/>
    <w:rsid w:val="005D53F7"/>
    <w:rsid w:val="00631FAF"/>
    <w:rsid w:val="0066730A"/>
    <w:rsid w:val="006959A5"/>
    <w:rsid w:val="006E4A98"/>
    <w:rsid w:val="00746ABA"/>
    <w:rsid w:val="007525BA"/>
    <w:rsid w:val="007555E2"/>
    <w:rsid w:val="00776B8F"/>
    <w:rsid w:val="007C34CD"/>
    <w:rsid w:val="00853D5A"/>
    <w:rsid w:val="00887B53"/>
    <w:rsid w:val="008B5FE7"/>
    <w:rsid w:val="008C5B86"/>
    <w:rsid w:val="00903C63"/>
    <w:rsid w:val="009447A5"/>
    <w:rsid w:val="009E7369"/>
    <w:rsid w:val="009F3B7D"/>
    <w:rsid w:val="00AA06F2"/>
    <w:rsid w:val="00B13283"/>
    <w:rsid w:val="00B140B5"/>
    <w:rsid w:val="00B356D9"/>
    <w:rsid w:val="00B406FE"/>
    <w:rsid w:val="00B54389"/>
    <w:rsid w:val="00B72B17"/>
    <w:rsid w:val="00B958B3"/>
    <w:rsid w:val="00BA06EC"/>
    <w:rsid w:val="00BA327B"/>
    <w:rsid w:val="00BD1B0E"/>
    <w:rsid w:val="00C1298E"/>
    <w:rsid w:val="00C16D8F"/>
    <w:rsid w:val="00C56A54"/>
    <w:rsid w:val="00C63C24"/>
    <w:rsid w:val="00CA4DF4"/>
    <w:rsid w:val="00D36D74"/>
    <w:rsid w:val="00D531D0"/>
    <w:rsid w:val="00E34157"/>
    <w:rsid w:val="00E4071B"/>
    <w:rsid w:val="00EF0099"/>
    <w:rsid w:val="00F42EAA"/>
    <w:rsid w:val="00FB37E0"/>
    <w:rsid w:val="00FC3202"/>
    <w:rsid w:val="00FE2074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BF4DDC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1420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Stacy</cp:lastModifiedBy>
  <cp:revision>2</cp:revision>
  <dcterms:created xsi:type="dcterms:W3CDTF">2018-08-18T10:33:00Z</dcterms:created>
  <dcterms:modified xsi:type="dcterms:W3CDTF">2018-08-18T10:33:00Z</dcterms:modified>
</cp:coreProperties>
</file>