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07" w:rsidRDefault="00D92907" w:rsidP="00B250EC">
      <w:pPr>
        <w:ind w:left="-142"/>
      </w:pPr>
      <w:r>
        <w:fldChar w:fldCharType="begin"/>
      </w:r>
      <w:r>
        <w:instrText xml:space="preserve"> set Company_Name "Cloaca Maxima Retirement Benefit Scheme" </w:instrText>
      </w:r>
      <w:r>
        <w:fldChar w:fldCharType="separate"/>
      </w:r>
      <w:bookmarkStart w:id="0" w:name="Company_Name"/>
      <w:r w:rsidR="002D344A">
        <w:rPr>
          <w:noProof/>
        </w:rPr>
        <w:t>Cloaca Maxima Retirement Benefit Scheme</w:t>
      </w:r>
      <w:bookmarkEnd w:id="0"/>
      <w:r>
        <w:fldChar w:fldCharType="end"/>
      </w:r>
      <w:r>
        <w:fldChar w:fldCharType="begin"/>
      </w:r>
      <w:r>
        <w:instrText xml:space="preserve"> set Date_Year "28 February</w:instrText>
      </w:r>
      <w:r w:rsidR="00AF1E94">
        <w:instrText> </w:instrText>
      </w:r>
      <w:r>
        <w:instrText>200</w:instrText>
      </w:r>
      <w:r w:rsidR="00AF1E94">
        <w:instrText>7</w:instrText>
      </w:r>
      <w:r>
        <w:instrText xml:space="preserve">" </w:instrText>
      </w:r>
      <w:r>
        <w:fldChar w:fldCharType="separate"/>
      </w:r>
      <w:bookmarkStart w:id="1" w:name="Date_Year"/>
      <w:r w:rsidR="002D344A">
        <w:rPr>
          <w:noProof/>
        </w:rPr>
        <w:t>28 February 2007</w:t>
      </w:r>
      <w:bookmarkEnd w:id="1"/>
      <w:r>
        <w:fldChar w:fldCharType="end"/>
      </w:r>
      <w:r>
        <w:fldChar w:fldCharType="begin"/>
      </w:r>
      <w:r>
        <w:instrText xml:space="preserve"> set Year_End "200</w:instrText>
      </w:r>
      <w:r w:rsidR="00AF1E94">
        <w:instrText>7</w:instrText>
      </w:r>
      <w:r>
        <w:instrText xml:space="preserve">" </w:instrText>
      </w:r>
      <w:r>
        <w:fldChar w:fldCharType="separate"/>
      </w:r>
      <w:bookmarkStart w:id="2" w:name="Year_End"/>
      <w:r w:rsidR="002D344A">
        <w:rPr>
          <w:noProof/>
        </w:rPr>
        <w:t>2007</w:t>
      </w:r>
      <w:bookmarkEnd w:id="2"/>
      <w:r>
        <w:fldChar w:fldCharType="end"/>
      </w:r>
      <w:r>
        <w:fldChar w:fldCharType="begin"/>
      </w:r>
      <w:r>
        <w:instrText xml:space="preserve"> set Company_Registration "[insert]" </w:instrText>
      </w:r>
      <w:r>
        <w:fldChar w:fldCharType="separate"/>
      </w:r>
      <w:bookmarkStart w:id="3" w:name="Company_Registration"/>
      <w:r w:rsidR="002D344A">
        <w:rPr>
          <w:noProof/>
        </w:rPr>
        <w:t>[insert]</w:t>
      </w:r>
      <w:bookmarkEnd w:id="3"/>
      <w:r>
        <w:fldChar w:fldCharType="end"/>
      </w:r>
      <w:r>
        <w:fldChar w:fldCharType="begin"/>
      </w:r>
      <w:r>
        <w:instrText xml:space="preserve"> set Town "London" </w:instrText>
      </w:r>
      <w:r>
        <w:fldChar w:fldCharType="separate"/>
      </w:r>
      <w:bookmarkStart w:id="4" w:name="Town"/>
      <w:r w:rsidR="002D344A">
        <w:rPr>
          <w:noProof/>
        </w:rPr>
        <w:t>London</w:t>
      </w:r>
      <w:bookmarkEnd w:id="4"/>
      <w:r>
        <w:fldChar w:fldCharType="end"/>
      </w:r>
      <w:r>
        <w:fldChar w:fldCharType="begin"/>
      </w:r>
      <w:r>
        <w:instrText xml:space="preserve"> set FirmNamePlace "Deloitte &amp; Touche LLP" </w:instrText>
      </w:r>
      <w:r>
        <w:fldChar w:fldCharType="separate"/>
      </w:r>
      <w:bookmarkStart w:id="5" w:name="FirmNamePlace"/>
      <w:r w:rsidR="002D344A">
        <w:rPr>
          <w:noProof/>
        </w:rPr>
        <w:t>Deloitte &amp; Touche LLP</w:t>
      </w:r>
      <w:bookmarkEnd w:id="5"/>
      <w:r>
        <w:fldChar w:fldCharType="end"/>
      </w:r>
      <w:r>
        <w:fldChar w:fldCharType="begin"/>
      </w:r>
      <w:r>
        <w:instrText xml:space="preserve"> set FromDate "1 March</w:instrText>
      </w:r>
      <w:r w:rsidR="00AF1E94">
        <w:instrText> </w:instrText>
      </w:r>
      <w:r>
        <w:instrText>200</w:instrText>
      </w:r>
      <w:r w:rsidR="00AF1E94">
        <w:instrText>6</w:instrText>
      </w:r>
      <w:r>
        <w:instrText xml:space="preserve">" </w:instrText>
      </w:r>
      <w:r>
        <w:fldChar w:fldCharType="separate"/>
      </w:r>
      <w:bookmarkStart w:id="6" w:name="FromDate"/>
      <w:r w:rsidR="002D344A">
        <w:rPr>
          <w:noProof/>
        </w:rPr>
        <w:t>1 March 2006</w:t>
      </w:r>
      <w:bookmarkEnd w:id="6"/>
      <w:r>
        <w:fldChar w:fldCharType="end"/>
      </w:r>
      <w:r>
        <w:fldChar w:fldCharType="begin"/>
      </w:r>
      <w:r>
        <w:instrText xml:space="preserve"> set LastEndDate "28 February</w:instrText>
      </w:r>
      <w:r w:rsidR="00AF1E94">
        <w:instrText> </w:instrText>
      </w:r>
      <w:r>
        <w:instrText>200</w:instrText>
      </w:r>
      <w:r w:rsidR="00AF1E94">
        <w:instrText>6</w:instrText>
      </w:r>
      <w:r>
        <w:instrText xml:space="preserve">" </w:instrText>
      </w:r>
      <w:r>
        <w:fldChar w:fldCharType="separate"/>
      </w:r>
      <w:bookmarkStart w:id="7" w:name="LastEndDate"/>
      <w:r w:rsidR="002D344A">
        <w:rPr>
          <w:noProof/>
        </w:rPr>
        <w:t>28 February 2006</w:t>
      </w:r>
      <w:bookmarkEnd w:id="7"/>
      <w:r>
        <w:fldChar w:fldCharType="end"/>
      </w:r>
      <w:r>
        <w:fldChar w:fldCharType="begin"/>
      </w:r>
      <w:r>
        <w:instrText xml:space="preserve"> set LastYearStart "1 March</w:instrText>
      </w:r>
      <w:r w:rsidR="00AF1E94">
        <w:instrText> </w:instrText>
      </w:r>
      <w:r>
        <w:instrText>200</w:instrText>
      </w:r>
      <w:r w:rsidR="00AF1E94">
        <w:instrText>6</w:instrText>
      </w:r>
      <w:r>
        <w:instrText xml:space="preserve">" </w:instrText>
      </w:r>
      <w:r>
        <w:fldChar w:fldCharType="separate"/>
      </w:r>
      <w:bookmarkStart w:id="8" w:name="LastYearStart"/>
      <w:r w:rsidR="002D344A">
        <w:rPr>
          <w:noProof/>
        </w:rPr>
        <w:t>1 March 2006</w:t>
      </w:r>
      <w:bookmarkEnd w:id="8"/>
      <w:r>
        <w:fldChar w:fldCharType="end"/>
      </w:r>
      <w:r>
        <w:fldChar w:fldCharType="begin"/>
      </w:r>
      <w:r>
        <w:instrText xml:space="preserve"> set StartDay "1 March" </w:instrText>
      </w:r>
      <w:r>
        <w:fldChar w:fldCharType="separate"/>
      </w:r>
      <w:bookmarkStart w:id="9" w:name="StartDay"/>
      <w:r w:rsidR="002D344A">
        <w:rPr>
          <w:noProof/>
        </w:rPr>
        <w:t>1 March</w:t>
      </w:r>
      <w:bookmarkEnd w:id="9"/>
      <w:r>
        <w:fldChar w:fldCharType="end"/>
      </w:r>
      <w:r>
        <w:fldChar w:fldCharType="begin"/>
      </w:r>
      <w:r>
        <w:instrText xml:space="preserve"> set EndDay "28 February" </w:instrText>
      </w:r>
      <w:r>
        <w:fldChar w:fldCharType="separate"/>
      </w:r>
      <w:bookmarkStart w:id="10" w:name="EndDay"/>
      <w:r w:rsidR="002D344A">
        <w:rPr>
          <w:noProof/>
        </w:rPr>
        <w:t>28 February</w:t>
      </w:r>
      <w:bookmarkEnd w:id="10"/>
      <w:r>
        <w:fldChar w:fldCharType="end"/>
      </w:r>
    </w:p>
    <w:tbl>
      <w:tblPr>
        <w:tblW w:w="0" w:type="auto"/>
        <w:tblLayout w:type="fixed"/>
        <w:tblLook w:val="0000"/>
      </w:tblPr>
      <w:tblGrid>
        <w:gridCol w:w="5040"/>
      </w:tblGrid>
      <w:tr w:rsidR="00D92907">
        <w:tblPrEx>
          <w:tblCellMar>
            <w:top w:w="0" w:type="dxa"/>
            <w:bottom w:w="0" w:type="dxa"/>
          </w:tblCellMar>
        </w:tblPrEx>
        <w:trPr>
          <w:cantSplit/>
          <w:trHeight w:val="851"/>
        </w:trPr>
        <w:tc>
          <w:tcPr>
            <w:tcW w:w="5040" w:type="dxa"/>
          </w:tcPr>
          <w:p w:rsidR="00D92907" w:rsidRDefault="00D92907">
            <w:pPr>
              <w:framePr w:hSpace="357" w:vSpace="357" w:wrap="around" w:vAnchor="page" w:hAnchor="margin" w:x="568" w:y="4537"/>
              <w:spacing w:line="360" w:lineRule="atLeast"/>
              <w:rPr>
                <w:sz w:val="28"/>
                <w:szCs w:val="28"/>
              </w:rPr>
            </w:pPr>
            <w:r>
              <w:rPr>
                <w:b/>
                <w:sz w:val="28"/>
                <w:szCs w:val="28"/>
              </w:rPr>
              <w:fldChar w:fldCharType="begin"/>
            </w:r>
            <w:r>
              <w:rPr>
                <w:b/>
                <w:sz w:val="28"/>
                <w:szCs w:val="28"/>
              </w:rPr>
              <w:instrText>Company_Name \* charformat</w:instrText>
            </w:r>
            <w:r>
              <w:rPr>
                <w:b/>
                <w:sz w:val="28"/>
                <w:szCs w:val="28"/>
              </w:rPr>
              <w:fldChar w:fldCharType="separate"/>
            </w:r>
            <w:r w:rsidR="0098611E" w:rsidRPr="0098611E">
              <w:rPr>
                <w:b/>
                <w:sz w:val="28"/>
                <w:szCs w:val="28"/>
              </w:rPr>
              <w:t>Cloaca Maxima Retirement Benefit Scheme</w:t>
            </w:r>
            <w:r>
              <w:rPr>
                <w:b/>
                <w:sz w:val="28"/>
                <w:szCs w:val="28"/>
              </w:rPr>
              <w:fldChar w:fldCharType="end"/>
            </w:r>
          </w:p>
        </w:tc>
      </w:tr>
    </w:tbl>
    <w:p w:rsidR="00D92907" w:rsidRDefault="00D92907"/>
    <w:tbl>
      <w:tblPr>
        <w:tblW w:w="0" w:type="auto"/>
        <w:tblLayout w:type="fixed"/>
        <w:tblLook w:val="0000"/>
      </w:tblPr>
      <w:tblGrid>
        <w:gridCol w:w="5040"/>
      </w:tblGrid>
      <w:tr w:rsidR="00D92907">
        <w:tblPrEx>
          <w:tblCellMar>
            <w:top w:w="0" w:type="dxa"/>
            <w:bottom w:w="0" w:type="dxa"/>
          </w:tblCellMar>
        </w:tblPrEx>
        <w:trPr>
          <w:cantSplit/>
        </w:trPr>
        <w:tc>
          <w:tcPr>
            <w:tcW w:w="5040" w:type="dxa"/>
          </w:tcPr>
          <w:p w:rsidR="00D92907" w:rsidRDefault="00D92907" w:rsidP="001942D7">
            <w:pPr>
              <w:framePr w:wrap="around" w:vAnchor="page" w:hAnchor="margin" w:x="568" w:y="5104"/>
              <w:spacing w:before="360" w:line="480" w:lineRule="atLeast"/>
              <w:rPr>
                <w:b/>
                <w:sz w:val="24"/>
              </w:rPr>
            </w:pPr>
            <w:r>
              <w:rPr>
                <w:b/>
                <w:sz w:val="24"/>
              </w:rPr>
              <w:t xml:space="preserve">Report and </w:t>
            </w:r>
            <w:r w:rsidR="00BA59F4">
              <w:rPr>
                <w:b/>
                <w:sz w:val="24"/>
              </w:rPr>
              <w:t>Accounts</w:t>
            </w:r>
          </w:p>
          <w:p w:rsidR="00A466D6" w:rsidRPr="004A2E87" w:rsidRDefault="00F0574D">
            <w:pPr>
              <w:framePr w:wrap="around" w:vAnchor="page" w:hAnchor="margin" w:x="568" w:y="5104"/>
              <w:spacing w:line="480" w:lineRule="atLeast"/>
              <w:rPr>
                <w:b/>
                <w:sz w:val="24"/>
              </w:rPr>
            </w:pPr>
            <w:r>
              <w:rPr>
                <w:b/>
                <w:sz w:val="24"/>
              </w:rPr>
              <w:t>2</w:t>
            </w:r>
            <w:r w:rsidR="00570B16">
              <w:rPr>
                <w:b/>
                <w:sz w:val="24"/>
              </w:rPr>
              <w:t>8</w:t>
            </w:r>
            <w:r>
              <w:rPr>
                <w:b/>
                <w:sz w:val="24"/>
              </w:rPr>
              <w:t xml:space="preserve"> February 200</w:t>
            </w:r>
            <w:r w:rsidR="00A466D6">
              <w:rPr>
                <w:b/>
                <w:sz w:val="24"/>
              </w:rPr>
              <w:t>9</w:t>
            </w:r>
          </w:p>
        </w:tc>
      </w:tr>
    </w:tbl>
    <w:p w:rsidR="00D92907" w:rsidRDefault="00D92907"/>
    <w:tbl>
      <w:tblPr>
        <w:tblW w:w="0" w:type="auto"/>
        <w:tblLayout w:type="fixed"/>
        <w:tblLook w:val="0000"/>
      </w:tblPr>
      <w:tblGrid>
        <w:gridCol w:w="3402"/>
      </w:tblGrid>
      <w:tr w:rsidR="00D92907">
        <w:tblPrEx>
          <w:tblCellMar>
            <w:top w:w="0" w:type="dxa"/>
            <w:bottom w:w="0" w:type="dxa"/>
          </w:tblCellMar>
        </w:tblPrEx>
        <w:trPr>
          <w:cantSplit/>
        </w:trPr>
        <w:tc>
          <w:tcPr>
            <w:tcW w:w="3402" w:type="dxa"/>
          </w:tcPr>
          <w:p w:rsidR="00D92907" w:rsidRDefault="00D92907">
            <w:pPr>
              <w:pStyle w:val="NoSpace"/>
              <w:framePr w:hSpace="181" w:vSpace="181" w:wrap="auto" w:vAnchor="page" w:hAnchor="text" w:x="568" w:y="13893"/>
              <w:rPr>
                <w:b/>
              </w:rPr>
            </w:pPr>
            <w:r>
              <w:rPr>
                <w:b/>
              </w:rPr>
              <w:t xml:space="preserve"> </w:t>
            </w:r>
          </w:p>
        </w:tc>
      </w:tr>
    </w:tbl>
    <w:p w:rsidR="00D92907" w:rsidRDefault="00D92907">
      <w:pPr>
        <w:sectPr w:rsidR="00D92907" w:rsidSect="00B250EC">
          <w:footerReference w:type="even" r:id="rId7"/>
          <w:footerReference w:type="default" r:id="rId8"/>
          <w:headerReference w:type="first" r:id="rId9"/>
          <w:pgSz w:w="11907" w:h="16840"/>
          <w:pgMar w:top="1985" w:right="1559" w:bottom="1134" w:left="3119" w:header="567" w:footer="851" w:gutter="0"/>
          <w:pgNumType w:start="3"/>
          <w:cols w:space="720"/>
          <w:titlePg/>
        </w:sectPr>
      </w:pPr>
    </w:p>
    <w:p w:rsidR="00D92907" w:rsidRDefault="00D92907" w:rsidP="00B250EC">
      <w:pPr>
        <w:pStyle w:val="TOC1"/>
        <w:tabs>
          <w:tab w:val="clear" w:pos="7796"/>
          <w:tab w:val="right" w:pos="8080"/>
        </w:tabs>
        <w:ind w:right="57"/>
      </w:pPr>
    </w:p>
    <w:bookmarkStart w:id="11" w:name="c"/>
    <w:bookmarkEnd w:id="11"/>
    <w:p w:rsidR="00AF1E94" w:rsidRDefault="00D92907">
      <w:pPr>
        <w:pStyle w:val="TOC1"/>
        <w:rPr>
          <w:b w:val="0"/>
          <w:noProof/>
          <w:sz w:val="24"/>
          <w:szCs w:val="24"/>
          <w:lang w:eastAsia="en-GB"/>
        </w:rPr>
      </w:pPr>
      <w:r>
        <w:fldChar w:fldCharType="begin"/>
      </w:r>
      <w:r>
        <w:instrText>TOC \f Contents</w:instrText>
      </w:r>
      <w:r>
        <w:fldChar w:fldCharType="separate"/>
      </w:r>
      <w:r w:rsidR="00817505">
        <w:rPr>
          <w:noProof/>
        </w:rPr>
        <w:t>Officers and profe</w:t>
      </w:r>
      <w:r w:rsidR="00501100">
        <w:rPr>
          <w:noProof/>
        </w:rPr>
        <w:t>s</w:t>
      </w:r>
      <w:r w:rsidR="00817505">
        <w:rPr>
          <w:noProof/>
        </w:rPr>
        <w:t>sional advisers</w:t>
      </w:r>
      <w:r w:rsidR="00AF1E94">
        <w:rPr>
          <w:noProof/>
        </w:rPr>
        <w:tab/>
      </w:r>
      <w:r w:rsidR="00AF1E94">
        <w:rPr>
          <w:noProof/>
        </w:rPr>
        <w:fldChar w:fldCharType="begin"/>
      </w:r>
      <w:r w:rsidR="00AF1E94">
        <w:rPr>
          <w:noProof/>
        </w:rPr>
        <w:instrText xml:space="preserve"> PAGEREF _Toc166893225 \h </w:instrText>
      </w:r>
      <w:r w:rsidR="00EC2F5F">
        <w:rPr>
          <w:noProof/>
        </w:rPr>
      </w:r>
      <w:r w:rsidR="00AF1E94">
        <w:rPr>
          <w:noProof/>
        </w:rPr>
        <w:fldChar w:fldCharType="separate"/>
      </w:r>
      <w:r w:rsidR="0098611E">
        <w:rPr>
          <w:noProof/>
        </w:rPr>
        <w:t>1</w:t>
      </w:r>
      <w:r w:rsidR="00AF1E94">
        <w:rPr>
          <w:noProof/>
        </w:rPr>
        <w:fldChar w:fldCharType="end"/>
      </w:r>
    </w:p>
    <w:p w:rsidR="00AF1E94" w:rsidRDefault="00AF1E94">
      <w:pPr>
        <w:pStyle w:val="TOC1"/>
        <w:rPr>
          <w:b w:val="0"/>
          <w:noProof/>
          <w:sz w:val="24"/>
          <w:szCs w:val="24"/>
          <w:lang w:eastAsia="en-GB"/>
        </w:rPr>
      </w:pPr>
      <w:r>
        <w:rPr>
          <w:noProof/>
        </w:rPr>
        <w:t>Trustees’ report</w:t>
      </w:r>
      <w:r>
        <w:rPr>
          <w:noProof/>
        </w:rPr>
        <w:tab/>
      </w:r>
      <w:r>
        <w:rPr>
          <w:noProof/>
        </w:rPr>
        <w:fldChar w:fldCharType="begin"/>
      </w:r>
      <w:r>
        <w:rPr>
          <w:noProof/>
        </w:rPr>
        <w:instrText xml:space="preserve"> PAGEREF _Toc166893226 \h </w:instrText>
      </w:r>
      <w:r w:rsidR="00EC2F5F">
        <w:rPr>
          <w:noProof/>
        </w:rPr>
      </w:r>
      <w:r>
        <w:rPr>
          <w:noProof/>
        </w:rPr>
        <w:fldChar w:fldCharType="separate"/>
      </w:r>
      <w:r w:rsidR="0098611E">
        <w:rPr>
          <w:noProof/>
        </w:rPr>
        <w:t>2</w:t>
      </w:r>
      <w:r>
        <w:rPr>
          <w:noProof/>
        </w:rPr>
        <w:fldChar w:fldCharType="end"/>
      </w:r>
    </w:p>
    <w:p w:rsidR="00AF1E94" w:rsidRDefault="00AF1E94">
      <w:pPr>
        <w:pStyle w:val="TOC1"/>
        <w:rPr>
          <w:b w:val="0"/>
          <w:noProof/>
          <w:sz w:val="24"/>
          <w:szCs w:val="24"/>
          <w:lang w:eastAsia="en-GB"/>
        </w:rPr>
      </w:pPr>
      <w:r>
        <w:rPr>
          <w:noProof/>
        </w:rPr>
        <w:t>Statement of Trustees responsibilities</w:t>
      </w:r>
      <w:r>
        <w:rPr>
          <w:noProof/>
        </w:rPr>
        <w:tab/>
      </w:r>
      <w:r>
        <w:rPr>
          <w:noProof/>
        </w:rPr>
        <w:fldChar w:fldCharType="begin"/>
      </w:r>
      <w:r>
        <w:rPr>
          <w:noProof/>
        </w:rPr>
        <w:instrText xml:space="preserve"> PAGEREF _Toc166893227 \h </w:instrText>
      </w:r>
      <w:r w:rsidR="00EC2F5F">
        <w:rPr>
          <w:noProof/>
        </w:rPr>
      </w:r>
      <w:r>
        <w:rPr>
          <w:noProof/>
        </w:rPr>
        <w:fldChar w:fldCharType="separate"/>
      </w:r>
      <w:r w:rsidR="0098611E">
        <w:rPr>
          <w:noProof/>
        </w:rPr>
        <w:t>4</w:t>
      </w:r>
      <w:r>
        <w:rPr>
          <w:noProof/>
        </w:rPr>
        <w:fldChar w:fldCharType="end"/>
      </w:r>
    </w:p>
    <w:p w:rsidR="00AF1E94" w:rsidRDefault="00AF1E94">
      <w:pPr>
        <w:pStyle w:val="TOC1"/>
        <w:rPr>
          <w:b w:val="0"/>
          <w:noProof/>
          <w:sz w:val="24"/>
          <w:szCs w:val="24"/>
          <w:lang w:eastAsia="en-GB"/>
        </w:rPr>
      </w:pPr>
      <w:r>
        <w:rPr>
          <w:noProof/>
        </w:rPr>
        <w:t>Independent auditors' report</w:t>
      </w:r>
      <w:r>
        <w:rPr>
          <w:noProof/>
        </w:rPr>
        <w:tab/>
      </w:r>
      <w:r>
        <w:rPr>
          <w:noProof/>
        </w:rPr>
        <w:fldChar w:fldCharType="begin"/>
      </w:r>
      <w:r>
        <w:rPr>
          <w:noProof/>
        </w:rPr>
        <w:instrText xml:space="preserve"> PAGEREF _Toc166893228 \h </w:instrText>
      </w:r>
      <w:r w:rsidR="00EC2F5F">
        <w:rPr>
          <w:noProof/>
        </w:rPr>
      </w:r>
      <w:r>
        <w:rPr>
          <w:noProof/>
        </w:rPr>
        <w:fldChar w:fldCharType="separate"/>
      </w:r>
      <w:r w:rsidR="0098611E">
        <w:rPr>
          <w:noProof/>
        </w:rPr>
        <w:t>5</w:t>
      </w:r>
      <w:r>
        <w:rPr>
          <w:noProof/>
        </w:rPr>
        <w:fldChar w:fldCharType="end"/>
      </w:r>
    </w:p>
    <w:p w:rsidR="00AF1E94" w:rsidRDefault="00AF1E94">
      <w:pPr>
        <w:pStyle w:val="TOC1"/>
        <w:rPr>
          <w:b w:val="0"/>
          <w:noProof/>
          <w:sz w:val="24"/>
          <w:szCs w:val="24"/>
          <w:lang w:eastAsia="en-GB"/>
        </w:rPr>
      </w:pPr>
      <w:r>
        <w:rPr>
          <w:noProof/>
        </w:rPr>
        <w:t>Fund account</w:t>
      </w:r>
      <w:r>
        <w:rPr>
          <w:noProof/>
        </w:rPr>
        <w:tab/>
      </w:r>
      <w:r>
        <w:rPr>
          <w:noProof/>
        </w:rPr>
        <w:fldChar w:fldCharType="begin"/>
      </w:r>
      <w:r>
        <w:rPr>
          <w:noProof/>
        </w:rPr>
        <w:instrText xml:space="preserve"> PAGEREF _Toc166893229 \h </w:instrText>
      </w:r>
      <w:r w:rsidR="00EC2F5F">
        <w:rPr>
          <w:noProof/>
        </w:rPr>
      </w:r>
      <w:r>
        <w:rPr>
          <w:noProof/>
        </w:rPr>
        <w:fldChar w:fldCharType="separate"/>
      </w:r>
      <w:r w:rsidR="0098611E">
        <w:rPr>
          <w:noProof/>
        </w:rPr>
        <w:t>6</w:t>
      </w:r>
      <w:r>
        <w:rPr>
          <w:noProof/>
        </w:rPr>
        <w:fldChar w:fldCharType="end"/>
      </w:r>
    </w:p>
    <w:p w:rsidR="00AF1E94" w:rsidRDefault="00AF1E94">
      <w:pPr>
        <w:pStyle w:val="TOC1"/>
        <w:rPr>
          <w:b w:val="0"/>
          <w:noProof/>
          <w:sz w:val="24"/>
          <w:szCs w:val="24"/>
          <w:lang w:eastAsia="en-GB"/>
        </w:rPr>
      </w:pPr>
      <w:r>
        <w:rPr>
          <w:noProof/>
        </w:rPr>
        <w:t>Net assets statement</w:t>
      </w:r>
      <w:r>
        <w:rPr>
          <w:noProof/>
        </w:rPr>
        <w:tab/>
      </w:r>
      <w:r>
        <w:rPr>
          <w:noProof/>
        </w:rPr>
        <w:fldChar w:fldCharType="begin"/>
      </w:r>
      <w:r>
        <w:rPr>
          <w:noProof/>
        </w:rPr>
        <w:instrText xml:space="preserve"> PAGEREF _Toc166893230 \h </w:instrText>
      </w:r>
      <w:r w:rsidR="00EC2F5F">
        <w:rPr>
          <w:noProof/>
        </w:rPr>
      </w:r>
      <w:r>
        <w:rPr>
          <w:noProof/>
        </w:rPr>
        <w:fldChar w:fldCharType="separate"/>
      </w:r>
      <w:r w:rsidR="0098611E">
        <w:rPr>
          <w:noProof/>
        </w:rPr>
        <w:t>7</w:t>
      </w:r>
      <w:r>
        <w:rPr>
          <w:noProof/>
        </w:rPr>
        <w:fldChar w:fldCharType="end"/>
      </w:r>
    </w:p>
    <w:p w:rsidR="00AF1E94" w:rsidRDefault="00AF1E94">
      <w:pPr>
        <w:pStyle w:val="TOC1"/>
        <w:rPr>
          <w:b w:val="0"/>
          <w:noProof/>
          <w:sz w:val="24"/>
          <w:szCs w:val="24"/>
          <w:lang w:eastAsia="en-GB"/>
        </w:rPr>
      </w:pPr>
      <w:r>
        <w:rPr>
          <w:noProof/>
        </w:rPr>
        <w:t>Notes to the financial statements</w:t>
      </w:r>
      <w:r>
        <w:rPr>
          <w:noProof/>
        </w:rPr>
        <w:tab/>
      </w:r>
      <w:r>
        <w:rPr>
          <w:noProof/>
        </w:rPr>
        <w:fldChar w:fldCharType="begin"/>
      </w:r>
      <w:r>
        <w:rPr>
          <w:noProof/>
        </w:rPr>
        <w:instrText xml:space="preserve"> PAGEREF _Toc166893231 \h </w:instrText>
      </w:r>
      <w:r w:rsidR="00EC2F5F">
        <w:rPr>
          <w:noProof/>
        </w:rPr>
      </w:r>
      <w:r>
        <w:rPr>
          <w:noProof/>
        </w:rPr>
        <w:fldChar w:fldCharType="separate"/>
      </w:r>
      <w:r w:rsidR="0098611E">
        <w:rPr>
          <w:noProof/>
        </w:rPr>
        <w:t>8</w:t>
      </w:r>
      <w:r>
        <w:rPr>
          <w:noProof/>
        </w:rPr>
        <w:fldChar w:fldCharType="end"/>
      </w:r>
    </w:p>
    <w:p w:rsidR="00D92907" w:rsidRDefault="00D92907">
      <w:pPr>
        <w:sectPr w:rsidR="00D92907" w:rsidSect="00B250EC">
          <w:headerReference w:type="default" r:id="rId10"/>
          <w:footerReference w:type="default" r:id="rId11"/>
          <w:pgSz w:w="11907" w:h="16840" w:code="9"/>
          <w:pgMar w:top="2064" w:right="2409" w:bottom="1247" w:left="1361" w:header="1418" w:footer="567" w:gutter="0"/>
          <w:paperSrc w:first="7" w:other="7"/>
          <w:cols w:space="720"/>
        </w:sectPr>
      </w:pPr>
      <w:r>
        <w:fldChar w:fldCharType="end"/>
      </w:r>
    </w:p>
    <w:bookmarkStart w:id="12" w:name="o"/>
    <w:bookmarkEnd w:id="12"/>
    <w:p w:rsidR="00D92907" w:rsidRDefault="00D92907">
      <w:pPr>
        <w:pStyle w:val="Advisers"/>
      </w:pPr>
      <w:r>
        <w:lastRenderedPageBreak/>
        <w:fldChar w:fldCharType="begin"/>
      </w:r>
      <w:r>
        <w:instrText>tc "</w:instrText>
      </w:r>
      <w:bookmarkStart w:id="13" w:name="_Toc166893225"/>
      <w:r>
        <w:instrText>Trustees and advisors</w:instrText>
      </w:r>
      <w:bookmarkEnd w:id="13"/>
      <w:r>
        <w:instrText>" \f Contents</w:instrText>
      </w:r>
      <w:r>
        <w:fldChar w:fldCharType="end"/>
      </w:r>
      <w:r>
        <w:t>Trustees</w:t>
      </w:r>
    </w:p>
    <w:p w:rsidR="00D92907" w:rsidRDefault="00D92907">
      <w:pPr>
        <w:pStyle w:val="NoSpace"/>
      </w:pPr>
      <w:r>
        <w:t>The Lord Stevenson of Coddenham</w:t>
      </w:r>
    </w:p>
    <w:p w:rsidR="00D92907" w:rsidRPr="0058420F" w:rsidRDefault="00D92907">
      <w:pPr>
        <w:pStyle w:val="NoSpace"/>
      </w:pPr>
      <w:r w:rsidRPr="0058420F">
        <w:t>P Stevenson</w:t>
      </w:r>
    </w:p>
    <w:p w:rsidR="00D92907" w:rsidRPr="0058420F" w:rsidRDefault="00D92907">
      <w:pPr>
        <w:pStyle w:val="NoSpace"/>
      </w:pPr>
      <w:r w:rsidRPr="0058420F">
        <w:t>C S Stevenson</w:t>
      </w:r>
    </w:p>
    <w:p w:rsidR="00D92907" w:rsidRDefault="004C3B5D">
      <w:pPr>
        <w:pStyle w:val="NoSpace"/>
      </w:pPr>
      <w:r>
        <w:t>Sun</w:t>
      </w:r>
      <w:r w:rsidR="008C0F90">
        <w:t>life Ltd</w:t>
      </w:r>
      <w:r>
        <w:t xml:space="preserve"> (</w:t>
      </w:r>
      <w:r w:rsidR="008369B6">
        <w:t>Special</w:t>
      </w:r>
      <w:r w:rsidR="00D92907">
        <w:t xml:space="preserve"> trustee)</w:t>
      </w:r>
    </w:p>
    <w:p w:rsidR="008C0F90" w:rsidRDefault="008C0F90">
      <w:pPr>
        <w:pStyle w:val="NoSpace"/>
      </w:pPr>
    </w:p>
    <w:p w:rsidR="008C0F90" w:rsidRDefault="008C0F90" w:rsidP="008C0F90">
      <w:pPr>
        <w:pStyle w:val="NoSpace"/>
        <w:spacing w:before="120" w:after="120"/>
        <w:rPr>
          <w:b/>
        </w:rPr>
      </w:pPr>
      <w:r w:rsidRPr="008C0F90">
        <w:rPr>
          <w:b/>
        </w:rPr>
        <w:t>Actuary</w:t>
      </w:r>
    </w:p>
    <w:p w:rsidR="008C0F90" w:rsidRDefault="008C0F90">
      <w:pPr>
        <w:pStyle w:val="NoSpace"/>
      </w:pPr>
      <w:r>
        <w:t>AXA Sun Life Services Plc</w:t>
      </w:r>
    </w:p>
    <w:p w:rsidR="008C0F90" w:rsidRDefault="008C0F90">
      <w:pPr>
        <w:pStyle w:val="NoSpace"/>
      </w:pPr>
      <w:smartTag w:uri="urn:schemas-microsoft-com:office:smarttags" w:element="address">
        <w:smartTag w:uri="urn:schemas-microsoft-com:office:smarttags" w:element="Street">
          <w:r>
            <w:t>PO Box</w:t>
          </w:r>
        </w:smartTag>
        <w:r>
          <w:t xml:space="preserve"> 64</w:t>
        </w:r>
      </w:smartTag>
    </w:p>
    <w:p w:rsidR="008C0F90" w:rsidRPr="008C0F90" w:rsidRDefault="008C0F90">
      <w:pPr>
        <w:pStyle w:val="NoSpace"/>
      </w:pPr>
      <w:smartTag w:uri="urn:schemas-microsoft-com:office:smarttags" w:element="place">
        <w:smartTag w:uri="urn:schemas-microsoft-com:office:smarttags" w:element="City">
          <w:r>
            <w:t>Bristol</w:t>
          </w:r>
        </w:smartTag>
      </w:smartTag>
      <w:r>
        <w:t xml:space="preserve"> BS99 3EG</w:t>
      </w:r>
    </w:p>
    <w:p w:rsidR="00D92907" w:rsidRDefault="00D92907">
      <w:pPr>
        <w:pStyle w:val="Advisers"/>
      </w:pPr>
      <w:r>
        <w:t>Independent auditors</w:t>
      </w:r>
    </w:p>
    <w:tbl>
      <w:tblPr>
        <w:tblW w:w="0" w:type="auto"/>
        <w:tblLayout w:type="fixed"/>
        <w:tblLook w:val="0000"/>
      </w:tblPr>
      <w:tblGrid>
        <w:gridCol w:w="4219"/>
      </w:tblGrid>
      <w:tr w:rsidR="00D92907">
        <w:tblPrEx>
          <w:tblCellMar>
            <w:top w:w="0" w:type="dxa"/>
            <w:bottom w:w="0" w:type="dxa"/>
          </w:tblCellMar>
        </w:tblPrEx>
        <w:trPr>
          <w:cantSplit/>
        </w:trPr>
        <w:tc>
          <w:tcPr>
            <w:tcW w:w="4219" w:type="dxa"/>
          </w:tcPr>
          <w:p w:rsidR="00D92907" w:rsidRDefault="00BA59F4">
            <w:pPr>
              <w:pStyle w:val="NoSpace"/>
            </w:pPr>
            <w:r>
              <w:t>BG Partnership</w:t>
            </w:r>
          </w:p>
          <w:p w:rsidR="00BA59F4" w:rsidRDefault="00BA59F4">
            <w:pPr>
              <w:pStyle w:val="NoSpace"/>
            </w:pPr>
            <w:smartTag w:uri="urn:schemas-microsoft-com:office:smarttags" w:element="Street">
              <w:smartTag w:uri="urn:schemas-microsoft-com:office:smarttags" w:element="address">
                <w:r>
                  <w:t>16 Maddox Street</w:t>
                </w:r>
              </w:smartTag>
            </w:smartTag>
          </w:p>
          <w:p w:rsidR="00D92907" w:rsidRDefault="00D92907">
            <w:pPr>
              <w:pStyle w:val="NoSpace"/>
            </w:pPr>
            <w:bookmarkStart w:id="14" w:name="Address2"/>
            <w:bookmarkEnd w:id="14"/>
            <w:smartTag w:uri="urn:schemas-microsoft-com:office:smarttags" w:element="place">
              <w:smartTag w:uri="urn:schemas-microsoft-com:office:smarttags" w:element="City">
                <w:r>
                  <w:t>London</w:t>
                </w:r>
              </w:smartTag>
            </w:smartTag>
            <w:r>
              <w:t xml:space="preserve"> </w:t>
            </w:r>
          </w:p>
          <w:p w:rsidR="00BA59F4" w:rsidRDefault="00BA59F4">
            <w:pPr>
              <w:pStyle w:val="NoSpace"/>
            </w:pPr>
            <w:r>
              <w:t>W1S 1PH</w:t>
            </w:r>
          </w:p>
        </w:tc>
      </w:tr>
    </w:tbl>
    <w:p w:rsidR="00D92907" w:rsidRDefault="00817505">
      <w:pPr>
        <w:pStyle w:val="Advisers"/>
      </w:pPr>
      <w:r>
        <w:t>Advise</w:t>
      </w:r>
      <w:r w:rsidR="00D92907">
        <w:t>rs</w:t>
      </w:r>
    </w:p>
    <w:p w:rsidR="00D92907" w:rsidRDefault="00D92907">
      <w:pPr>
        <w:pStyle w:val="NoSpace"/>
      </w:pPr>
      <w:r>
        <w:t xml:space="preserve">Arbuthnot </w:t>
      </w:r>
      <w:r w:rsidR="00840F36">
        <w:t xml:space="preserve">Latham &amp; Co. </w:t>
      </w:r>
      <w:r>
        <w:t>Ltd</w:t>
      </w:r>
    </w:p>
    <w:p w:rsidR="00D92907" w:rsidRDefault="00D92907">
      <w:pPr>
        <w:pStyle w:val="NoSpace"/>
      </w:pPr>
      <w:r>
        <w:t>Arbuthnot House</w:t>
      </w:r>
    </w:p>
    <w:p w:rsidR="00AF1E94" w:rsidRDefault="00D92907">
      <w:pPr>
        <w:pStyle w:val="NoSpace"/>
      </w:pPr>
      <w:smartTag w:uri="urn:schemas-microsoft-com:office:smarttags" w:element="Street">
        <w:smartTag w:uri="urn:schemas-microsoft-com:office:smarttags" w:element="address">
          <w:r>
            <w:t>20 Ropemaker Street</w:t>
          </w:r>
        </w:smartTag>
      </w:smartTag>
    </w:p>
    <w:p w:rsidR="00D92907" w:rsidRDefault="00D92907">
      <w:pPr>
        <w:pStyle w:val="NoSpace"/>
      </w:pPr>
      <w:smartTag w:uri="urn:schemas-microsoft-com:office:smarttags" w:element="place">
        <w:smartTag w:uri="urn:schemas-microsoft-com:office:smarttags" w:element="City">
          <w:r>
            <w:t>London</w:t>
          </w:r>
        </w:smartTag>
      </w:smartTag>
    </w:p>
    <w:p w:rsidR="00D92907" w:rsidRDefault="00D92907">
      <w:r>
        <w:t>EC2Y 9AR</w:t>
      </w:r>
    </w:p>
    <w:p w:rsidR="00D92907" w:rsidRDefault="00817505">
      <w:pPr>
        <w:pStyle w:val="Advisers"/>
      </w:pPr>
      <w:r>
        <w:t>Legal advise</w:t>
      </w:r>
      <w:r w:rsidR="00D92907">
        <w:t>rs</w:t>
      </w:r>
    </w:p>
    <w:p w:rsidR="00D92907" w:rsidRDefault="00D92907">
      <w:pPr>
        <w:pStyle w:val="NoSpace"/>
      </w:pPr>
      <w:r>
        <w:t>Jones Day</w:t>
      </w:r>
    </w:p>
    <w:p w:rsidR="00D92907" w:rsidRDefault="000D2CC5">
      <w:pPr>
        <w:pStyle w:val="NoSpace"/>
      </w:pPr>
      <w:smartTag w:uri="urn:schemas-microsoft-com:office:smarttags" w:element="Street">
        <w:smartTag w:uri="urn:schemas-microsoft-com:office:smarttags" w:element="address">
          <w:r>
            <w:t>2</w:t>
          </w:r>
          <w:r w:rsidR="00D92907">
            <w:t>1 Tudor Street</w:t>
          </w:r>
        </w:smartTag>
      </w:smartTag>
    </w:p>
    <w:p w:rsidR="00D92907" w:rsidRDefault="00D92907">
      <w:pPr>
        <w:pStyle w:val="NoSpace"/>
      </w:pPr>
      <w:smartTag w:uri="urn:schemas-microsoft-com:office:smarttags" w:element="place">
        <w:smartTag w:uri="urn:schemas-microsoft-com:office:smarttags" w:element="City">
          <w:r>
            <w:t>London</w:t>
          </w:r>
        </w:smartTag>
      </w:smartTag>
    </w:p>
    <w:p w:rsidR="00D92907" w:rsidRDefault="00D92907">
      <w:pPr>
        <w:pStyle w:val="NoSpace"/>
      </w:pPr>
      <w:r>
        <w:t>EC4Y 0DJ</w:t>
      </w:r>
    </w:p>
    <w:p w:rsidR="00D92907" w:rsidRDefault="00D92907">
      <w:pPr>
        <w:pStyle w:val="Advisers"/>
      </w:pPr>
      <w:r>
        <w:t>Bankers</w:t>
      </w:r>
    </w:p>
    <w:p w:rsidR="00D92907" w:rsidRDefault="00D92907">
      <w:pPr>
        <w:pStyle w:val="NoSpace"/>
      </w:pPr>
      <w:r>
        <w:t xml:space="preserve">Bank of </w:t>
      </w:r>
      <w:smartTag w:uri="urn:schemas-microsoft-com:office:smarttags" w:element="place">
        <w:smartTag w:uri="urn:schemas-microsoft-com:office:smarttags" w:element="country-region">
          <w:r>
            <w:t>Scotland</w:t>
          </w:r>
        </w:smartTag>
      </w:smartTag>
    </w:p>
    <w:p w:rsidR="00D92907" w:rsidRDefault="00D92907">
      <w:pPr>
        <w:pStyle w:val="NoSpace"/>
      </w:pPr>
      <w:smartTag w:uri="urn:schemas-microsoft-com:office:smarttags" w:element="Street">
        <w:smartTag w:uri="urn:schemas-microsoft-com:office:smarttags" w:element="address">
          <w:r>
            <w:t>14-16 Cockspur Street</w:t>
          </w:r>
        </w:smartTag>
      </w:smartTag>
    </w:p>
    <w:p w:rsidR="00D92907" w:rsidRDefault="00D92907">
      <w:pPr>
        <w:pStyle w:val="NoSpace"/>
      </w:pPr>
      <w:smartTag w:uri="urn:schemas-microsoft-com:office:smarttags" w:element="place">
        <w:smartTag w:uri="urn:schemas-microsoft-com:office:smarttags" w:element="City">
          <w:r>
            <w:t>London</w:t>
          </w:r>
        </w:smartTag>
      </w:smartTag>
      <w:r>
        <w:t xml:space="preserve"> </w:t>
      </w:r>
    </w:p>
    <w:p w:rsidR="00D92907" w:rsidRDefault="00D92907">
      <w:pPr>
        <w:sectPr w:rsidR="00D92907" w:rsidSect="00A7440B">
          <w:headerReference w:type="default" r:id="rId12"/>
          <w:footerReference w:type="default" r:id="rId13"/>
          <w:pgSz w:w="11907" w:h="16840" w:code="9"/>
          <w:pgMar w:top="2064" w:right="2835" w:bottom="1247" w:left="1361" w:header="1418" w:footer="851" w:gutter="0"/>
          <w:paperSrc w:first="15" w:other="15"/>
          <w:pgNumType w:start="1"/>
          <w:cols w:space="720"/>
        </w:sectPr>
      </w:pPr>
      <w:r>
        <w:t>SW1Y 5BL</w:t>
      </w:r>
    </w:p>
    <w:bookmarkStart w:id="15" w:name="d"/>
    <w:bookmarkEnd w:id="15"/>
    <w:p w:rsidR="00D92907" w:rsidRDefault="00D92907">
      <w:r>
        <w:lastRenderedPageBreak/>
        <w:fldChar w:fldCharType="begin"/>
      </w:r>
      <w:r>
        <w:instrText>tc "</w:instrText>
      </w:r>
      <w:bookmarkStart w:id="16" w:name="_Toc166893226"/>
      <w:r>
        <w:instrText>Trustees’ report</w:instrText>
      </w:r>
      <w:bookmarkEnd w:id="16"/>
      <w:r>
        <w:instrText>" \f Contents</w:instrText>
      </w:r>
      <w:r>
        <w:fldChar w:fldCharType="end"/>
      </w:r>
      <w:r>
        <w:t xml:space="preserve">The Trustees are pleased to present their report on the Scheme for the year ended </w:t>
      </w:r>
      <w:r w:rsidR="002A720D">
        <w:t>2</w:t>
      </w:r>
      <w:r w:rsidR="002725AB">
        <w:t>8</w:t>
      </w:r>
      <w:r w:rsidR="002A720D">
        <w:t xml:space="preserve"> February 2009</w:t>
      </w:r>
      <w:r>
        <w:t>.</w:t>
      </w:r>
    </w:p>
    <w:p w:rsidR="00D92907" w:rsidRDefault="00D92907" w:rsidP="00B250EC">
      <w:pPr>
        <w:ind w:right="-86"/>
      </w:pPr>
      <w:r>
        <w:t xml:space="preserve">The financial statements have been prepared </w:t>
      </w:r>
      <w:r w:rsidR="00BA59F4">
        <w:t xml:space="preserve">within the guidelines set out in </w:t>
      </w:r>
      <w:r>
        <w:t xml:space="preserve">the Statement of Recommended </w:t>
      </w:r>
      <w:proofErr w:type="gramStart"/>
      <w:r>
        <w:t>Practice,</w:t>
      </w:r>
      <w:proofErr w:type="gramEnd"/>
      <w:r>
        <w:t xml:space="preserve"> Financial Reports of Pension Schemes (revised </w:t>
      </w:r>
      <w:r w:rsidR="00BA59F4">
        <w:t>May 2007</w:t>
      </w:r>
      <w:r>
        <w:t>).</w:t>
      </w:r>
    </w:p>
    <w:p w:rsidR="00D92907" w:rsidRDefault="00D92907">
      <w:r>
        <w:t>The Scheme is a small self-administered scheme and provides benefits for the members.</w:t>
      </w:r>
    </w:p>
    <w:p w:rsidR="00D92907" w:rsidRDefault="00D92907">
      <w:r>
        <w:t>The Scheme is governed by the trust deed and rules and received approval by the Inland Revenue as an "exempt approved scheme" under the terms of the Income and Corporation Taxes Act 1988 up to 5 April 200</w:t>
      </w:r>
      <w:r w:rsidR="00D85E78">
        <w:t>6</w:t>
      </w:r>
      <w:r>
        <w:t>. The Scheme is now a registered scheme under the Finance Act 2004.</w:t>
      </w:r>
    </w:p>
    <w:p w:rsidR="00D92907" w:rsidRDefault="00D92907">
      <w:r>
        <w:t>In accordance with the trust deed, the Trustees are appointed and may be dismissed by the Principal Employer, Cloaca Maxima Limited.</w:t>
      </w:r>
    </w:p>
    <w:p w:rsidR="00D92907" w:rsidRDefault="00D92907">
      <w:pPr>
        <w:pStyle w:val="Rheading"/>
      </w:pPr>
      <w:r>
        <w:t>Changes in basic scheme information</w:t>
      </w:r>
    </w:p>
    <w:p w:rsidR="00D92907" w:rsidRDefault="000D2CC5">
      <w:r>
        <w:t>The</w:t>
      </w:r>
      <w:r w:rsidR="004A2E87">
        <w:t xml:space="preserve">re have been no changes to the trust </w:t>
      </w:r>
      <w:r>
        <w:t>rules</w:t>
      </w:r>
      <w:r w:rsidR="004A2E87">
        <w:t xml:space="preserve"> during the year</w:t>
      </w:r>
      <w:r>
        <w:t>.</w:t>
      </w:r>
    </w:p>
    <w:p w:rsidR="00D92907" w:rsidRDefault="00D92907">
      <w:pPr>
        <w:pStyle w:val="Rheading"/>
      </w:pPr>
      <w:r>
        <w:t>Membership</w:t>
      </w:r>
    </w:p>
    <w:p w:rsidR="00D92907" w:rsidRDefault="00D92907">
      <w:r>
        <w:t>The membership of the Scheme can be analysed as follows:</w:t>
      </w:r>
    </w:p>
    <w:tbl>
      <w:tblPr>
        <w:tblW w:w="7825" w:type="dxa"/>
        <w:tblLayout w:type="fixed"/>
        <w:tblCellMar>
          <w:left w:w="28" w:type="dxa"/>
          <w:right w:w="28" w:type="dxa"/>
        </w:tblCellMar>
        <w:tblLook w:val="0000"/>
      </w:tblPr>
      <w:tblGrid>
        <w:gridCol w:w="5557"/>
        <w:gridCol w:w="1134"/>
        <w:gridCol w:w="1134"/>
      </w:tblGrid>
      <w:tr w:rsidR="00D92907">
        <w:tblPrEx>
          <w:tblCellMar>
            <w:top w:w="0" w:type="dxa"/>
            <w:bottom w:w="0" w:type="dxa"/>
          </w:tblCellMar>
        </w:tblPrEx>
        <w:trPr>
          <w:cantSplit/>
        </w:trPr>
        <w:tc>
          <w:tcPr>
            <w:tcW w:w="5557" w:type="dxa"/>
          </w:tcPr>
          <w:p w:rsidR="00D92907" w:rsidRDefault="00D92907">
            <w:pPr>
              <w:pStyle w:val="Tnote"/>
              <w:jc w:val="left"/>
            </w:pPr>
            <w:r>
              <w:t xml:space="preserve">Active members at </w:t>
            </w:r>
            <w:r w:rsidR="004A2E87">
              <w:t>2</w:t>
            </w:r>
            <w:r w:rsidR="002A720D">
              <w:t>9</w:t>
            </w:r>
            <w:r w:rsidR="004A2E87">
              <w:t xml:space="preserve"> February 200</w:t>
            </w:r>
            <w:r w:rsidR="002A720D">
              <w:t>8</w:t>
            </w:r>
            <w:r>
              <w:t xml:space="preserve"> </w:t>
            </w:r>
          </w:p>
        </w:tc>
        <w:tc>
          <w:tcPr>
            <w:tcW w:w="1134" w:type="dxa"/>
          </w:tcPr>
          <w:p w:rsidR="00D92907" w:rsidRDefault="00D92907">
            <w:pPr>
              <w:pStyle w:val="Tdec"/>
            </w:pPr>
          </w:p>
        </w:tc>
        <w:tc>
          <w:tcPr>
            <w:tcW w:w="1134" w:type="dxa"/>
          </w:tcPr>
          <w:p w:rsidR="00D92907" w:rsidRDefault="004A2E87">
            <w:pPr>
              <w:pStyle w:val="Tdec"/>
            </w:pPr>
            <w:r>
              <w:t>5</w:t>
            </w:r>
          </w:p>
        </w:tc>
      </w:tr>
      <w:tr w:rsidR="004731F0">
        <w:tblPrEx>
          <w:tblCellMar>
            <w:top w:w="0" w:type="dxa"/>
            <w:bottom w:w="0" w:type="dxa"/>
          </w:tblCellMar>
        </w:tblPrEx>
        <w:trPr>
          <w:cantSplit/>
        </w:trPr>
        <w:tc>
          <w:tcPr>
            <w:tcW w:w="5557" w:type="dxa"/>
          </w:tcPr>
          <w:p w:rsidR="004731F0" w:rsidRDefault="004731F0">
            <w:pPr>
              <w:pStyle w:val="Tnote"/>
              <w:jc w:val="left"/>
            </w:pPr>
            <w:r>
              <w:t>New members</w:t>
            </w:r>
          </w:p>
        </w:tc>
        <w:tc>
          <w:tcPr>
            <w:tcW w:w="1134" w:type="dxa"/>
          </w:tcPr>
          <w:p w:rsidR="004731F0" w:rsidRDefault="004731F0">
            <w:pPr>
              <w:pStyle w:val="Tdec"/>
            </w:pPr>
          </w:p>
        </w:tc>
        <w:tc>
          <w:tcPr>
            <w:tcW w:w="1134" w:type="dxa"/>
          </w:tcPr>
          <w:p w:rsidR="004731F0" w:rsidRDefault="004A2E87">
            <w:pPr>
              <w:pStyle w:val="Tdec"/>
            </w:pPr>
            <w:r>
              <w:t>-</w:t>
            </w:r>
          </w:p>
        </w:tc>
      </w:tr>
      <w:tr w:rsidR="00D44DA1">
        <w:tblPrEx>
          <w:tblCellMar>
            <w:top w:w="0" w:type="dxa"/>
            <w:bottom w:w="0" w:type="dxa"/>
          </w:tblCellMar>
        </w:tblPrEx>
        <w:trPr>
          <w:cantSplit/>
        </w:trPr>
        <w:tc>
          <w:tcPr>
            <w:tcW w:w="5557" w:type="dxa"/>
          </w:tcPr>
          <w:p w:rsidR="00D44DA1" w:rsidRDefault="00D44DA1">
            <w:pPr>
              <w:pStyle w:val="Tnote"/>
              <w:jc w:val="left"/>
            </w:pPr>
            <w:r>
              <w:t>Leavers</w:t>
            </w:r>
          </w:p>
        </w:tc>
        <w:tc>
          <w:tcPr>
            <w:tcW w:w="1134" w:type="dxa"/>
          </w:tcPr>
          <w:p w:rsidR="00D44DA1" w:rsidRDefault="00D44DA1">
            <w:pPr>
              <w:pStyle w:val="Tdec"/>
            </w:pPr>
          </w:p>
        </w:tc>
        <w:tc>
          <w:tcPr>
            <w:tcW w:w="1134" w:type="dxa"/>
          </w:tcPr>
          <w:p w:rsidR="00D44DA1" w:rsidRDefault="004A2E87">
            <w:pPr>
              <w:pStyle w:val="Tdec"/>
            </w:pPr>
            <w:r>
              <w:t>-</w:t>
            </w:r>
          </w:p>
        </w:tc>
      </w:tr>
      <w:tr w:rsidR="00D44DA1">
        <w:tblPrEx>
          <w:tblCellMar>
            <w:top w:w="0" w:type="dxa"/>
            <w:bottom w:w="0" w:type="dxa"/>
          </w:tblCellMar>
        </w:tblPrEx>
        <w:trPr>
          <w:cantSplit/>
        </w:trPr>
        <w:tc>
          <w:tcPr>
            <w:tcW w:w="5557" w:type="dxa"/>
          </w:tcPr>
          <w:p w:rsidR="00D44DA1" w:rsidRDefault="00D44DA1">
            <w:pPr>
              <w:pStyle w:val="Tnote"/>
              <w:jc w:val="left"/>
            </w:pPr>
          </w:p>
        </w:tc>
        <w:tc>
          <w:tcPr>
            <w:tcW w:w="1134" w:type="dxa"/>
          </w:tcPr>
          <w:p w:rsidR="00D44DA1" w:rsidRDefault="00D44DA1">
            <w:pPr>
              <w:pStyle w:val="Tdec"/>
            </w:pPr>
          </w:p>
        </w:tc>
        <w:tc>
          <w:tcPr>
            <w:tcW w:w="1134" w:type="dxa"/>
          </w:tcPr>
          <w:p w:rsidR="00D44DA1" w:rsidRDefault="00D44DA1" w:rsidP="00D44DA1">
            <w:pPr>
              <w:pStyle w:val="S9"/>
            </w:pPr>
          </w:p>
        </w:tc>
      </w:tr>
      <w:tr w:rsidR="00D44DA1">
        <w:tblPrEx>
          <w:tblCellMar>
            <w:top w:w="0" w:type="dxa"/>
            <w:bottom w:w="0" w:type="dxa"/>
          </w:tblCellMar>
        </w:tblPrEx>
        <w:trPr>
          <w:cantSplit/>
        </w:trPr>
        <w:tc>
          <w:tcPr>
            <w:tcW w:w="5557" w:type="dxa"/>
          </w:tcPr>
          <w:p w:rsidR="00D44DA1" w:rsidRDefault="00D44DA1">
            <w:pPr>
              <w:pStyle w:val="Tnote"/>
              <w:jc w:val="left"/>
            </w:pPr>
            <w:r>
              <w:t xml:space="preserve">Active member at </w:t>
            </w:r>
            <w:r w:rsidR="00F0574D">
              <w:t>2</w:t>
            </w:r>
            <w:r w:rsidR="002A720D">
              <w:t>8</w:t>
            </w:r>
            <w:r w:rsidR="00F0574D">
              <w:t xml:space="preserve"> February 200</w:t>
            </w:r>
            <w:r w:rsidR="002A720D">
              <w:t>9</w:t>
            </w:r>
          </w:p>
        </w:tc>
        <w:tc>
          <w:tcPr>
            <w:tcW w:w="1134" w:type="dxa"/>
          </w:tcPr>
          <w:p w:rsidR="00D44DA1" w:rsidRDefault="00D44DA1">
            <w:pPr>
              <w:pStyle w:val="Tdec"/>
            </w:pPr>
          </w:p>
        </w:tc>
        <w:tc>
          <w:tcPr>
            <w:tcW w:w="1134" w:type="dxa"/>
          </w:tcPr>
          <w:p w:rsidR="00D44DA1" w:rsidRDefault="00D424F9">
            <w:pPr>
              <w:pStyle w:val="Tdec"/>
            </w:pPr>
            <w:r>
              <w:t>5</w:t>
            </w:r>
          </w:p>
        </w:tc>
      </w:tr>
      <w:tr w:rsidR="00D92907">
        <w:tblPrEx>
          <w:tblCellMar>
            <w:top w:w="0" w:type="dxa"/>
            <w:bottom w:w="0" w:type="dxa"/>
          </w:tblCellMar>
        </w:tblPrEx>
        <w:trPr>
          <w:cantSplit/>
        </w:trPr>
        <w:tc>
          <w:tcPr>
            <w:tcW w:w="5557" w:type="dxa"/>
          </w:tcPr>
          <w:p w:rsidR="00D92907" w:rsidRDefault="00D92907">
            <w:pPr>
              <w:pStyle w:val="Tnote"/>
              <w:jc w:val="left"/>
            </w:pPr>
          </w:p>
        </w:tc>
        <w:tc>
          <w:tcPr>
            <w:tcW w:w="1134" w:type="dxa"/>
          </w:tcPr>
          <w:p w:rsidR="00D92907" w:rsidRDefault="00D92907">
            <w:pPr>
              <w:pStyle w:val="Tdec"/>
            </w:pPr>
          </w:p>
        </w:tc>
        <w:tc>
          <w:tcPr>
            <w:tcW w:w="1134" w:type="dxa"/>
          </w:tcPr>
          <w:p w:rsidR="00D92907" w:rsidRDefault="00D92907">
            <w:pPr>
              <w:pStyle w:val="D9"/>
            </w:pPr>
          </w:p>
        </w:tc>
      </w:tr>
    </w:tbl>
    <w:p w:rsidR="00D92907" w:rsidRDefault="00D92907">
      <w:pPr>
        <w:pStyle w:val="Rheading"/>
      </w:pPr>
      <w:r>
        <w:t>Financial developments and actuarial position</w:t>
      </w:r>
    </w:p>
    <w:p w:rsidR="00D92907" w:rsidRDefault="00D92907" w:rsidP="00AF1E94">
      <w:pPr>
        <w:pStyle w:val="StyleIndentOneLeft0cm"/>
      </w:pPr>
      <w:r>
        <w:t>During the year no contributions (</w:t>
      </w:r>
      <w:r w:rsidR="004A2E87">
        <w:t>200</w:t>
      </w:r>
      <w:r w:rsidR="002A720D">
        <w:t xml:space="preserve">8 </w:t>
      </w:r>
      <w:r w:rsidR="00D44DA1">
        <w:t>–</w:t>
      </w:r>
      <w:r>
        <w:t xml:space="preserve"> £nil)</w:t>
      </w:r>
      <w:r w:rsidR="00AF1E94">
        <w:t xml:space="preserve"> </w:t>
      </w:r>
      <w:r w:rsidR="00164DE9">
        <w:t xml:space="preserve">were paid into the Scheme.  </w:t>
      </w:r>
      <w:r w:rsidR="00501100">
        <w:t>A</w:t>
      </w:r>
      <w:r w:rsidR="00164DE9">
        <w:t xml:space="preserve"> de</w:t>
      </w:r>
      <w:r>
        <w:t>crease of £</w:t>
      </w:r>
      <w:r w:rsidR="00D93287">
        <w:t>218,732</w:t>
      </w:r>
      <w:r w:rsidR="001752B1">
        <w:t xml:space="preserve"> </w:t>
      </w:r>
      <w:r>
        <w:t>(</w:t>
      </w:r>
      <w:r w:rsidR="004A2E87">
        <w:t>200</w:t>
      </w:r>
      <w:r w:rsidR="002A720D">
        <w:t xml:space="preserve">8 </w:t>
      </w:r>
      <w:proofErr w:type="gramStart"/>
      <w:r w:rsidR="002A720D">
        <w:t xml:space="preserve">-  </w:t>
      </w:r>
      <w:r>
        <w:t>£</w:t>
      </w:r>
      <w:proofErr w:type="gramEnd"/>
      <w:r w:rsidR="002A720D">
        <w:t>243</w:t>
      </w:r>
      <w:r w:rsidR="004A2E87">
        <w:t>,</w:t>
      </w:r>
      <w:r w:rsidR="002A720D">
        <w:t>201</w:t>
      </w:r>
      <w:r>
        <w:t xml:space="preserve"> </w:t>
      </w:r>
      <w:r w:rsidR="002A720D">
        <w:t>de</w:t>
      </w:r>
      <w:r>
        <w:t xml:space="preserve">crease) arose from investments and deposits. During the year the outgoings and administrative expenses of the scheme were borne by Cloaca Maxima Limited.  </w:t>
      </w:r>
    </w:p>
    <w:p w:rsidR="00D92907" w:rsidRDefault="00D92907">
      <w:r>
        <w:t>Th</w:t>
      </w:r>
      <w:r w:rsidR="00817505">
        <w:t xml:space="preserve">e Net Assets Statement on page </w:t>
      </w:r>
      <w:r w:rsidR="008A5265">
        <w:t>7</w:t>
      </w:r>
      <w:r>
        <w:t xml:space="preserve"> shows that the value of the Scheme was £</w:t>
      </w:r>
      <w:r w:rsidR="00D93287">
        <w:t>1,836,120</w:t>
      </w:r>
      <w:r w:rsidR="002725AB">
        <w:t>.</w:t>
      </w:r>
      <w:r w:rsidR="00AF1E94">
        <w:t>            </w:t>
      </w:r>
      <w:r>
        <w:t xml:space="preserve"> (</w:t>
      </w:r>
      <w:r w:rsidR="004A2E87">
        <w:t>200</w:t>
      </w:r>
      <w:r w:rsidR="002A720D">
        <w:t>8</w:t>
      </w:r>
      <w:r>
        <w:t> </w:t>
      </w:r>
      <w:r>
        <w:noBreakHyphen/>
        <w:t> £</w:t>
      </w:r>
      <w:r w:rsidR="004A2E87">
        <w:t>2,</w:t>
      </w:r>
      <w:r w:rsidR="002A720D">
        <w:t>054</w:t>
      </w:r>
      <w:r w:rsidR="004A2E87">
        <w:t>,</w:t>
      </w:r>
      <w:r w:rsidR="002A720D">
        <w:t>852</w:t>
      </w:r>
      <w:r>
        <w:t xml:space="preserve">) as at </w:t>
      </w:r>
      <w:r w:rsidR="004A2E87">
        <w:t>2</w:t>
      </w:r>
      <w:r w:rsidR="002A720D">
        <w:t>8</w:t>
      </w:r>
      <w:r w:rsidR="004A2E87">
        <w:t xml:space="preserve"> February 200</w:t>
      </w:r>
      <w:r w:rsidR="002A720D">
        <w:t>9.</w:t>
      </w:r>
    </w:p>
    <w:p w:rsidR="00D92907" w:rsidRDefault="00D92907">
      <w:r>
        <w:t>There were no employer rela</w:t>
      </w:r>
      <w:r w:rsidR="00164DE9">
        <w:t xml:space="preserve">ted investments </w:t>
      </w:r>
      <w:r w:rsidR="001752B1">
        <w:t>during the year except as</w:t>
      </w:r>
      <w:r w:rsidR="00164DE9">
        <w:t xml:space="preserve"> shown in note 6.</w:t>
      </w:r>
    </w:p>
    <w:p w:rsidR="00D92907" w:rsidRDefault="00D92907">
      <w:pPr>
        <w:pStyle w:val="Rheading"/>
      </w:pPr>
      <w:r>
        <w:t>Contributions</w:t>
      </w:r>
    </w:p>
    <w:p w:rsidR="00D92907" w:rsidRDefault="00D92907">
      <w:r>
        <w:t xml:space="preserve">No contributions have been paid during the year to </w:t>
      </w:r>
      <w:r w:rsidR="004A2E87">
        <w:t>2</w:t>
      </w:r>
      <w:r w:rsidR="002725AB">
        <w:t>8</w:t>
      </w:r>
      <w:r w:rsidR="004A2E87">
        <w:t xml:space="preserve"> February 200</w:t>
      </w:r>
      <w:r w:rsidR="002725AB">
        <w:t>9</w:t>
      </w:r>
      <w:r>
        <w:t xml:space="preserve"> (</w:t>
      </w:r>
      <w:r w:rsidR="004A2E87">
        <w:t>200</w:t>
      </w:r>
      <w:r w:rsidR="002725AB">
        <w:t>8</w:t>
      </w:r>
      <w:r w:rsidR="00CA4479">
        <w:t xml:space="preserve"> </w:t>
      </w:r>
      <w:r>
        <w:noBreakHyphen/>
      </w:r>
      <w:r w:rsidR="00CA4479">
        <w:t xml:space="preserve"> </w:t>
      </w:r>
      <w:r>
        <w:t>£</w:t>
      </w:r>
      <w:r w:rsidR="00AF1E94">
        <w:t>n</w:t>
      </w:r>
      <w:r>
        <w:t>il) in accordance with actuarial advice and the rules set out in the trust deed.</w:t>
      </w:r>
    </w:p>
    <w:p w:rsidR="00D92907" w:rsidRDefault="00D92907">
      <w:pPr>
        <w:pStyle w:val="Rheading"/>
        <w:keepLines/>
      </w:pPr>
      <w:r>
        <w:t>Future prospects</w:t>
      </w:r>
    </w:p>
    <w:p w:rsidR="00D92907" w:rsidRDefault="00D92907">
      <w:r>
        <w:t>The Scheme will continue to operate as it has done to date.</w:t>
      </w:r>
    </w:p>
    <w:p w:rsidR="00631141" w:rsidRDefault="00631141">
      <w:pPr>
        <w:pStyle w:val="Rheading"/>
        <w:keepLines/>
        <w:sectPr w:rsidR="00631141" w:rsidSect="00B250EC">
          <w:headerReference w:type="default" r:id="rId14"/>
          <w:footerReference w:type="default" r:id="rId15"/>
          <w:pgSz w:w="11907" w:h="16840" w:code="9"/>
          <w:pgMar w:top="2064" w:right="1559" w:bottom="1247" w:left="1361" w:header="1418" w:footer="851" w:gutter="0"/>
          <w:paperSrc w:first="15" w:other="15"/>
          <w:cols w:space="720"/>
        </w:sectPr>
      </w:pPr>
    </w:p>
    <w:p w:rsidR="00D92907" w:rsidRDefault="00D92907" w:rsidP="00B250EC">
      <w:pPr>
        <w:pStyle w:val="Rheading"/>
        <w:keepLines/>
        <w:ind w:left="0" w:right="56" w:firstLine="0"/>
      </w:pPr>
      <w:r>
        <w:lastRenderedPageBreak/>
        <w:t>Further information</w:t>
      </w:r>
    </w:p>
    <w:p w:rsidR="00D92907" w:rsidRDefault="00D92907" w:rsidP="00AF1E94">
      <w:r>
        <w:t>Any enquiries about the Scheme, including requests from members for information about their benefits should be sent to:</w:t>
      </w:r>
    </w:p>
    <w:p w:rsidR="00D92907" w:rsidRDefault="00D92907" w:rsidP="00AF1E94">
      <w:proofErr w:type="gramStart"/>
      <w:r>
        <w:t>The Trustees of the Cloaca Maxima Retirement Benefit Scheme.</w:t>
      </w:r>
      <w:proofErr w:type="gramEnd"/>
    </w:p>
    <w:p w:rsidR="00D44DA1" w:rsidRDefault="00D92907" w:rsidP="00AF1E94">
      <w:r>
        <w:t>Care of:</w:t>
      </w:r>
    </w:p>
    <w:p w:rsidR="00D92907" w:rsidRDefault="00D92907" w:rsidP="00AF1E94">
      <w:r>
        <w:t>Cloaca Maxima Limited</w:t>
      </w:r>
      <w:r w:rsidR="00AF1E94">
        <w:br/>
      </w:r>
      <w:r>
        <w:t>Little Tufton House</w:t>
      </w:r>
      <w:r w:rsidR="00AF1E94">
        <w:br/>
      </w:r>
      <w:smartTag w:uri="urn:schemas-microsoft-com:office:smarttags" w:element="address">
        <w:smartTag w:uri="urn:schemas-microsoft-com:office:smarttags" w:element="Street">
          <w:r>
            <w:t>3 Dean Trench Street</w:t>
          </w:r>
        </w:smartTag>
        <w:r w:rsidR="00AF1E94">
          <w:br/>
        </w:r>
        <w:smartTag w:uri="urn:schemas-microsoft-com:office:smarttags" w:element="City">
          <w:r>
            <w:t>London</w:t>
          </w:r>
        </w:smartTag>
        <w:r w:rsidR="00AF1E94">
          <w:br/>
        </w:r>
        <w:smartTag w:uri="urn:schemas-microsoft-com:office:smarttags" w:element="PostalCode">
          <w:r>
            <w:t>SW1P 3HB</w:t>
          </w:r>
        </w:smartTag>
      </w:smartTag>
    </w:p>
    <w:p w:rsidR="00D92907" w:rsidRDefault="00D92907" w:rsidP="00AF1E94"/>
    <w:p w:rsidR="00274628" w:rsidRDefault="00D92907" w:rsidP="00274628">
      <w:pPr>
        <w:spacing w:before="20" w:after="0"/>
      </w:pPr>
      <w:r>
        <w:t>Signed on behalf of the Trustees</w:t>
      </w:r>
    </w:p>
    <w:p w:rsidR="00274628" w:rsidRDefault="00274628" w:rsidP="00274628">
      <w:pPr>
        <w:spacing w:before="20" w:after="0"/>
      </w:pPr>
    </w:p>
    <w:p w:rsidR="00274628" w:rsidRDefault="00274628" w:rsidP="00274628">
      <w:pPr>
        <w:spacing w:before="20" w:after="0"/>
      </w:pPr>
      <w:r>
        <w:t>……………………….</w:t>
      </w:r>
    </w:p>
    <w:p w:rsidR="00274628" w:rsidRDefault="00274628" w:rsidP="00274628">
      <w:pPr>
        <w:spacing w:before="20" w:after="0"/>
      </w:pPr>
      <w:r>
        <w:t>Trustee</w:t>
      </w:r>
    </w:p>
    <w:p w:rsidR="00274628" w:rsidRDefault="00274628" w:rsidP="00274628">
      <w:pPr>
        <w:spacing w:before="20" w:after="0"/>
      </w:pPr>
    </w:p>
    <w:p w:rsidR="00274628" w:rsidRDefault="00274628" w:rsidP="00274628">
      <w:pPr>
        <w:spacing w:before="20" w:after="0"/>
      </w:pPr>
      <w:r>
        <w:t>……………………….</w:t>
      </w:r>
    </w:p>
    <w:p w:rsidR="00274628" w:rsidRDefault="00274628" w:rsidP="00274628">
      <w:pPr>
        <w:spacing w:before="20" w:after="0"/>
      </w:pPr>
      <w:r>
        <w:t>Trustee</w:t>
      </w:r>
    </w:p>
    <w:p w:rsidR="00274628" w:rsidRDefault="00274628" w:rsidP="00274628">
      <w:pPr>
        <w:spacing w:before="20" w:after="0"/>
      </w:pPr>
    </w:p>
    <w:p w:rsidR="00274628" w:rsidRDefault="00274628" w:rsidP="00274628">
      <w:pPr>
        <w:spacing w:before="20" w:after="0"/>
      </w:pPr>
      <w:r>
        <w:t>……………………….</w:t>
      </w:r>
    </w:p>
    <w:p w:rsidR="00274628" w:rsidRDefault="004A2E87" w:rsidP="00274628">
      <w:pPr>
        <w:spacing w:before="20" w:after="0"/>
      </w:pPr>
      <w:r>
        <w:t>Trustee</w:t>
      </w:r>
      <w:r>
        <w:tab/>
      </w:r>
    </w:p>
    <w:p w:rsidR="004A2E87" w:rsidRDefault="004A2E87" w:rsidP="00274628">
      <w:pPr>
        <w:spacing w:before="20" w:after="0"/>
      </w:pPr>
      <w:r>
        <w:tab/>
      </w:r>
      <w:r>
        <w:tab/>
      </w:r>
      <w:r>
        <w:tab/>
      </w:r>
      <w:r>
        <w:tab/>
      </w:r>
    </w:p>
    <w:p w:rsidR="004A2E87" w:rsidRDefault="00AF1354" w:rsidP="00274628">
      <w:pPr>
        <w:spacing w:before="20" w:after="0"/>
      </w:pPr>
      <w:r>
        <w:t>30</w:t>
      </w:r>
      <w:r w:rsidRPr="00AF1354">
        <w:rPr>
          <w:vertAlign w:val="superscript"/>
        </w:rPr>
        <w:t>th</w:t>
      </w:r>
      <w:r>
        <w:t xml:space="preserve"> July</w:t>
      </w:r>
      <w:r w:rsidR="00D93287">
        <w:t xml:space="preserve"> 2009</w:t>
      </w:r>
    </w:p>
    <w:p w:rsidR="004A2E87" w:rsidRDefault="004A2E87" w:rsidP="00AF1E94"/>
    <w:p w:rsidR="00D92907" w:rsidRDefault="00D92907">
      <w:pPr>
        <w:sectPr w:rsidR="00D92907" w:rsidSect="00B250EC">
          <w:headerReference w:type="default" r:id="rId16"/>
          <w:pgSz w:w="11907" w:h="16840" w:code="9"/>
          <w:pgMar w:top="2064" w:right="1559" w:bottom="1247" w:left="1361" w:header="1418" w:footer="851" w:gutter="0"/>
          <w:paperSrc w:first="15" w:other="15"/>
          <w:cols w:space="720"/>
        </w:sectPr>
      </w:pPr>
      <w:bookmarkStart w:id="17" w:name="dd"/>
      <w:bookmarkEnd w:id="17"/>
    </w:p>
    <w:bookmarkStart w:id="18" w:name="dr"/>
    <w:bookmarkEnd w:id="18"/>
    <w:p w:rsidR="00D92907" w:rsidRDefault="00D92907">
      <w:pPr>
        <w:pStyle w:val="NormalIndent"/>
        <w:spacing w:after="180"/>
        <w:ind w:left="0"/>
      </w:pPr>
      <w:r>
        <w:lastRenderedPageBreak/>
        <w:fldChar w:fldCharType="begin"/>
      </w:r>
      <w:r>
        <w:instrText>tc "</w:instrText>
      </w:r>
      <w:bookmarkStart w:id="19" w:name="_Toc124078516"/>
      <w:bookmarkStart w:id="20" w:name="_Toc124326800"/>
      <w:bookmarkStart w:id="21" w:name="_Toc166893227"/>
      <w:r>
        <w:instrText>Statement of Trustees responsibilities</w:instrText>
      </w:r>
      <w:bookmarkEnd w:id="19"/>
      <w:bookmarkEnd w:id="20"/>
      <w:bookmarkEnd w:id="21"/>
      <w:r>
        <w:instrText>" \f Contents</w:instrText>
      </w:r>
      <w:r>
        <w:fldChar w:fldCharType="end"/>
      </w:r>
      <w:r>
        <w:t xml:space="preserve">The financial statements are the responsibility of the Trustees and are required to be prepared in accordance with applicable </w:t>
      </w:r>
      <w:r w:rsidR="00EC1AA6">
        <w:t xml:space="preserve">law and </w:t>
      </w:r>
      <w:r>
        <w:t xml:space="preserve">United Kingdom </w:t>
      </w:r>
      <w:r w:rsidR="00EC1AA6">
        <w:t>Accounting S</w:t>
      </w:r>
      <w:r>
        <w:t>tandards</w:t>
      </w:r>
      <w:r w:rsidR="00EC1AA6">
        <w:t xml:space="preserve"> (United Kingdom Generally Accepted Accounting Practice)</w:t>
      </w:r>
      <w:r w:rsidR="00501100">
        <w:t>.  T</w:t>
      </w:r>
      <w:r>
        <w:t xml:space="preserve">he trust deed </w:t>
      </w:r>
      <w:r w:rsidR="00501100">
        <w:t>and Pension scheme regulations</w:t>
      </w:r>
      <w:r>
        <w:t xml:space="preserve"> require the Trustees </w:t>
      </w:r>
      <w:r w:rsidR="00501100">
        <w:t>to make available to scheme members and certain other parties,</w:t>
      </w:r>
      <w:r>
        <w:t xml:space="preserve"> audited financial statements for each </w:t>
      </w:r>
      <w:r w:rsidR="00501100">
        <w:t>s</w:t>
      </w:r>
      <w:r>
        <w:t>cheme year which:</w:t>
      </w:r>
    </w:p>
    <w:p w:rsidR="00D92907" w:rsidRDefault="00D92907" w:rsidP="00AF1E94">
      <w:pPr>
        <w:pStyle w:val="HangingIndent"/>
        <w:numPr>
          <w:ilvl w:val="0"/>
          <w:numId w:val="1"/>
        </w:numPr>
        <w:ind w:hanging="284"/>
      </w:pPr>
      <w:r>
        <w:t xml:space="preserve">show a true and fair view, in accordance with United Kingdom Generally Accepted Accounting Practice, of the financial transactions of the scheme during the scheme year ended </w:t>
      </w:r>
      <w:r w:rsidR="00893D6F">
        <w:t>2</w:t>
      </w:r>
      <w:r w:rsidR="00345CAD">
        <w:t>8</w:t>
      </w:r>
      <w:r w:rsidR="00893D6F">
        <w:t xml:space="preserve"> February 200</w:t>
      </w:r>
      <w:r w:rsidR="00345CAD">
        <w:t>9</w:t>
      </w:r>
      <w:r>
        <w:t xml:space="preserve"> and the amount and disposition of its assets and of its liabilities as at that date, other than liabilities to pay pensions and bene</w:t>
      </w:r>
      <w:r w:rsidR="00631141">
        <w:t xml:space="preserve">fits after the Scheme year end </w:t>
      </w:r>
      <w:r>
        <w:t>and</w:t>
      </w:r>
    </w:p>
    <w:p w:rsidR="00D92907" w:rsidRDefault="00D92907" w:rsidP="00AF1E94">
      <w:pPr>
        <w:pStyle w:val="HangingIndent"/>
        <w:numPr>
          <w:ilvl w:val="0"/>
          <w:numId w:val="1"/>
        </w:numPr>
        <w:ind w:hanging="284"/>
      </w:pPr>
      <w:proofErr w:type="gramStart"/>
      <w:r>
        <w:t>contain</w:t>
      </w:r>
      <w:proofErr w:type="gramEnd"/>
      <w:r>
        <w:t xml:space="preserve"> th</w:t>
      </w:r>
      <w:r w:rsidR="00EC1AA6">
        <w:t>e information specified in the s</w:t>
      </w:r>
      <w:r>
        <w:t>chedule to the Occupational Pension Schemes (Requirement to obtain Audited Accounts and a Statement from the Auditor) Regulations 1996.</w:t>
      </w:r>
    </w:p>
    <w:p w:rsidR="00D92907" w:rsidRDefault="00D92907" w:rsidP="00AF1E94">
      <w:pPr>
        <w:pStyle w:val="NormalIndent"/>
        <w:ind w:left="0"/>
      </w:pPr>
      <w:r>
        <w:t>The Trustees have supervised the preparation of the financial statements and have agreed suitable accounting policies, to be applied consistently, making any estimates and judgements on a reasonable and prudent basis.</w:t>
      </w:r>
    </w:p>
    <w:p w:rsidR="00D92907" w:rsidRDefault="00D92907" w:rsidP="00AF1E94">
      <w:pPr>
        <w:pStyle w:val="NormalIndent"/>
        <w:ind w:left="0"/>
      </w:pPr>
      <w:r>
        <w:t>The Trustees are responsible for keeping records of contributions received in respect of any active member of the Scheme and for procuring that contributions are made to the Scheme in accordance with the Scheme rules.</w:t>
      </w:r>
    </w:p>
    <w:p w:rsidR="00D92907" w:rsidRDefault="00D92907">
      <w:pPr>
        <w:pStyle w:val="NormalIndent"/>
        <w:spacing w:after="180"/>
        <w:ind w:left="0"/>
      </w:pPr>
      <w:r>
        <w:t>The Trustees have general responsibility for ensuring that adequate accounting records are kept, for the system of internal control, for safeguarding the assets of the Scheme and hence for taking reasonable steps to prevent and detect fraud and other irregularities.</w:t>
      </w:r>
    </w:p>
    <w:p w:rsidR="00D92907" w:rsidRDefault="00D92907">
      <w:pPr>
        <w:spacing w:after="100" w:afterAutospacing="1"/>
        <w:sectPr w:rsidR="00D92907" w:rsidSect="00B250EC">
          <w:headerReference w:type="default" r:id="rId17"/>
          <w:pgSz w:w="11907" w:h="16840" w:code="9"/>
          <w:pgMar w:top="2064" w:right="1559" w:bottom="1247" w:left="1361" w:header="1418" w:footer="851" w:gutter="0"/>
          <w:paperSrc w:first="15" w:other="15"/>
          <w:cols w:space="720"/>
        </w:sectPr>
      </w:pPr>
    </w:p>
    <w:p w:rsidR="00D92907" w:rsidRDefault="00D92907" w:rsidP="00B250EC">
      <w:pPr>
        <w:ind w:right="56"/>
      </w:pPr>
      <w:r>
        <w:lastRenderedPageBreak/>
        <w:fldChar w:fldCharType="begin"/>
      </w:r>
      <w:r>
        <w:instrText>tc "</w:instrText>
      </w:r>
      <w:bookmarkStart w:id="22" w:name="_Toc494530113"/>
      <w:bookmarkStart w:id="23" w:name="_Toc525372767"/>
      <w:bookmarkStart w:id="24" w:name="_Toc166893228"/>
      <w:r>
        <w:instrText>Independent auditors' report</w:instrText>
      </w:r>
      <w:bookmarkEnd w:id="22"/>
      <w:bookmarkEnd w:id="23"/>
      <w:bookmarkEnd w:id="24"/>
      <w:r>
        <w:instrText>" \f Contents</w:instrText>
      </w:r>
      <w:r>
        <w:fldChar w:fldCharType="end"/>
      </w:r>
      <w:r>
        <w:rPr>
          <w:b/>
          <w:sz w:val="24"/>
        </w:rPr>
        <w:t>Independent auditors’ report to the Trustees of</w:t>
      </w:r>
      <w:r w:rsidR="00AF1E94">
        <w:rPr>
          <w:b/>
          <w:sz w:val="24"/>
        </w:rPr>
        <w:br/>
      </w:r>
      <w:r>
        <w:rPr>
          <w:b/>
          <w:sz w:val="24"/>
        </w:rPr>
        <w:fldChar w:fldCharType="begin"/>
      </w:r>
      <w:r>
        <w:rPr>
          <w:b/>
          <w:sz w:val="24"/>
        </w:rPr>
        <w:instrText>Company_Name \* charformat</w:instrText>
      </w:r>
      <w:r>
        <w:rPr>
          <w:b/>
          <w:sz w:val="24"/>
        </w:rPr>
        <w:fldChar w:fldCharType="separate"/>
      </w:r>
      <w:r w:rsidR="0098611E" w:rsidRPr="0098611E">
        <w:rPr>
          <w:b/>
          <w:sz w:val="24"/>
        </w:rPr>
        <w:t>Cloaca Maxima Retirement Benefit Scheme</w:t>
      </w:r>
      <w:r>
        <w:rPr>
          <w:b/>
          <w:sz w:val="24"/>
        </w:rPr>
        <w:fldChar w:fldCharType="end"/>
      </w:r>
    </w:p>
    <w:p w:rsidR="00A90F87" w:rsidRDefault="00A90F87" w:rsidP="00AF1E94">
      <w:pPr>
        <w:pStyle w:val="NormalIndent"/>
        <w:ind w:left="0"/>
      </w:pPr>
    </w:p>
    <w:p w:rsidR="00D92907" w:rsidRDefault="00D92907" w:rsidP="00AF1E94">
      <w:pPr>
        <w:pStyle w:val="NormalIndent"/>
        <w:ind w:left="0"/>
      </w:pPr>
      <w:r>
        <w:t xml:space="preserve">We have audited the financial statements of </w:t>
      </w:r>
      <w:fldSimple w:instr="Company_Name \* charformat">
        <w:r w:rsidR="0098611E">
          <w:t>Cloaca Maxima Retirement Benefit Scheme</w:t>
        </w:r>
      </w:fldSimple>
      <w:r>
        <w:t xml:space="preserve"> for the year ended </w:t>
      </w:r>
      <w:r w:rsidR="00893D6F">
        <w:t>2</w:t>
      </w:r>
      <w:r w:rsidR="00345CAD">
        <w:t>8</w:t>
      </w:r>
      <w:r w:rsidR="00893D6F">
        <w:t xml:space="preserve"> February 200</w:t>
      </w:r>
      <w:r w:rsidR="00345CAD">
        <w:t>9</w:t>
      </w:r>
      <w:r w:rsidR="00893D6F">
        <w:t xml:space="preserve"> </w:t>
      </w:r>
      <w:r>
        <w:t xml:space="preserve">which comprise the fund account, the net assets statement and the related notes 1 to </w:t>
      </w:r>
      <w:r w:rsidR="00991E5D">
        <w:t>7</w:t>
      </w:r>
      <w:r>
        <w:t>.  These financial statements have been prepared under the acco</w:t>
      </w:r>
      <w:r w:rsidR="0071657D">
        <w:t>unting policies set out therein.</w:t>
      </w:r>
    </w:p>
    <w:p w:rsidR="00D92907" w:rsidRDefault="00631141" w:rsidP="00AF1E94">
      <w:pPr>
        <w:pStyle w:val="NormalIndent"/>
        <w:ind w:left="0"/>
        <w:rPr>
          <w:b/>
        </w:rPr>
      </w:pPr>
      <w:r>
        <w:rPr>
          <w:b/>
        </w:rPr>
        <w:t>Respective responsibilities of T</w:t>
      </w:r>
      <w:r w:rsidR="00D92907">
        <w:rPr>
          <w:b/>
        </w:rPr>
        <w:t>rustees and auditors</w:t>
      </w:r>
    </w:p>
    <w:p w:rsidR="00914675" w:rsidRDefault="00D92907" w:rsidP="00AF1E94">
      <w:pPr>
        <w:pStyle w:val="NormalIndent"/>
        <w:ind w:left="0"/>
      </w:pPr>
      <w:r>
        <w:t xml:space="preserve">As described in the statement of </w:t>
      </w:r>
      <w:r w:rsidR="00631141">
        <w:t>T</w:t>
      </w:r>
      <w:r>
        <w:t xml:space="preserve">rustees’ </w:t>
      </w:r>
      <w:r w:rsidR="00631141">
        <w:t>responsibilities, the scheme’s T</w:t>
      </w:r>
      <w:r>
        <w:t>rustees are respons</w:t>
      </w:r>
      <w:r w:rsidR="0076288F">
        <w:t xml:space="preserve">ible for the preparation </w:t>
      </w:r>
      <w:r w:rsidR="00F63C1E">
        <w:t xml:space="preserve">of </w:t>
      </w:r>
      <w:r w:rsidR="0076288F">
        <w:t>an annual report, including</w:t>
      </w:r>
      <w:r w:rsidR="00914675">
        <w:t xml:space="preserve"> audited financial statements prepared in</w:t>
      </w:r>
      <w:r>
        <w:t xml:space="preserve"> accordance with applicable </w:t>
      </w:r>
      <w:r w:rsidR="00EC1AA6">
        <w:t xml:space="preserve">law and </w:t>
      </w:r>
      <w:r>
        <w:t xml:space="preserve">United Kingdom </w:t>
      </w:r>
      <w:r w:rsidR="00EC1AA6">
        <w:t>Accounting S</w:t>
      </w:r>
      <w:r>
        <w:t>tandards</w:t>
      </w:r>
      <w:r w:rsidR="00EC1AA6">
        <w:t xml:space="preserve"> (United Kingdom Generally Accepted Accounting Practice)</w:t>
      </w:r>
      <w:r w:rsidR="00914675">
        <w:t xml:space="preserve">. </w:t>
      </w:r>
    </w:p>
    <w:p w:rsidR="00914675" w:rsidRDefault="00D92907" w:rsidP="00AF1E94">
      <w:pPr>
        <w:pStyle w:val="NormalIndent"/>
        <w:ind w:left="0"/>
      </w:pPr>
      <w:r>
        <w:t xml:space="preserve">Our responsibility is to audit the financial statements in accordance with relevant </w:t>
      </w:r>
      <w:smartTag w:uri="urn:schemas-microsoft-com:office:smarttags" w:element="country-region">
        <w:r>
          <w:t>United Kingdom</w:t>
        </w:r>
      </w:smartTag>
      <w:r>
        <w:t xml:space="preserve"> legal and regulatory requirements and International Standards on Auditing (</w:t>
      </w:r>
      <w:smartTag w:uri="urn:schemas-microsoft-com:office:smarttags" w:element="country-region">
        <w:r>
          <w:t>UK</w:t>
        </w:r>
      </w:smartTag>
      <w:r>
        <w:t xml:space="preserve"> and </w:t>
      </w:r>
      <w:smartTag w:uri="urn:schemas-microsoft-com:office:smarttags" w:element="place">
        <w:smartTag w:uri="urn:schemas-microsoft-com:office:smarttags" w:element="country-region">
          <w:r>
            <w:t>Ireland</w:t>
          </w:r>
        </w:smartTag>
      </w:smartTag>
      <w:r>
        <w:t xml:space="preserve">).  </w:t>
      </w:r>
    </w:p>
    <w:p w:rsidR="00D92907" w:rsidRDefault="00D92907" w:rsidP="00AF1E94">
      <w:pPr>
        <w:pStyle w:val="NormalIndent"/>
        <w:ind w:left="0"/>
      </w:pPr>
      <w:r>
        <w:t>We report to you our opinion as to whether the financial statements show a true and fair view</w:t>
      </w:r>
      <w:r w:rsidR="00F63C1E">
        <w:t xml:space="preserve"> and show information</w:t>
      </w:r>
      <w:r>
        <w:t>.  We also report to you</w:t>
      </w:r>
      <w:r w:rsidR="0071657D">
        <w:t>, if in our opinion,</w:t>
      </w:r>
      <w:r>
        <w:t xml:space="preserve"> we have not received all the information and explanations that we require for our audit.</w:t>
      </w:r>
    </w:p>
    <w:p w:rsidR="00D92907" w:rsidRDefault="00F63C1E" w:rsidP="00AF1E94">
      <w:pPr>
        <w:pStyle w:val="NormalIndent"/>
        <w:ind w:left="0"/>
      </w:pPr>
      <w:r>
        <w:t>We read the Trustees’ Report and other information contained in the annual report for the above year and consider whether it is consistent with the audited financial statements.  We consider the implications for our report if we become aware of any apparent misstatements or material inconsistencies with the financial statements.</w:t>
      </w:r>
    </w:p>
    <w:p w:rsidR="00D92907" w:rsidRDefault="00D92907" w:rsidP="00AF1E94">
      <w:pPr>
        <w:pStyle w:val="NormalIndent"/>
        <w:ind w:left="0"/>
        <w:rPr>
          <w:b/>
        </w:rPr>
      </w:pPr>
      <w:r>
        <w:rPr>
          <w:b/>
        </w:rPr>
        <w:t>Basis of audit opinion</w:t>
      </w:r>
    </w:p>
    <w:p w:rsidR="00D92907" w:rsidRDefault="00D92907" w:rsidP="00AF1E94">
      <w:pPr>
        <w:pStyle w:val="NormalIndent"/>
        <w:ind w:left="0"/>
      </w:pPr>
      <w:r>
        <w:t>We conducted our audit in accordance with International Standards on Auditing (</w:t>
      </w:r>
      <w:smartTag w:uri="urn:schemas-microsoft-com:office:smarttags" w:element="country-region">
        <w:r>
          <w:t>UK</w:t>
        </w:r>
      </w:smartTag>
      <w:r>
        <w:t xml:space="preserve"> and </w:t>
      </w:r>
      <w:smartTag w:uri="urn:schemas-microsoft-com:office:smarttags" w:element="place">
        <w:smartTag w:uri="urn:schemas-microsoft-com:office:smarttags" w:element="country-region">
          <w:r>
            <w:t>Ireland</w:t>
          </w:r>
        </w:smartTag>
      </w:smartTag>
      <w:r>
        <w:t>) issued by the Auditing Practices Board.  An audit includes examination, on a test basis, of evidence relevant to the amounts and disclosures in the financial statements.  It also includes an assessment of the significant estimates and judgements made by the Trustees in the preparation of the financial statements, and of whether the accounting policies are appropriate to the Scheme’s circumstances, consistently applied and adequately disclosed.</w:t>
      </w:r>
    </w:p>
    <w:p w:rsidR="00D92907" w:rsidRDefault="00D92907" w:rsidP="00AF1E94">
      <w:pPr>
        <w:pStyle w:val="NormalIndent"/>
        <w:ind w:left="0"/>
      </w:pPr>
      <w:r>
        <w:t>We planned and performed our audit so as to obtain all the information and explanations which we considered necessary in order to provide us with sufficient evidence to give reasonable assurance that the financial statements are free from material misstatement, whether caused by fraud or other irregularity or error.  In forming our opinion we also evaluated the overall adequacy of the presentation of information in the financial statements.</w:t>
      </w:r>
    </w:p>
    <w:p w:rsidR="00D92907" w:rsidRDefault="00D92907" w:rsidP="00AF1E94">
      <w:pPr>
        <w:pStyle w:val="NormalIndent"/>
        <w:ind w:left="0"/>
        <w:rPr>
          <w:b/>
        </w:rPr>
      </w:pPr>
      <w:r>
        <w:rPr>
          <w:b/>
        </w:rPr>
        <w:t>Opinion</w:t>
      </w:r>
    </w:p>
    <w:p w:rsidR="00D92907" w:rsidRDefault="00D92907" w:rsidP="00AF1E94">
      <w:pPr>
        <w:pStyle w:val="NormalIndent"/>
        <w:ind w:left="0"/>
      </w:pPr>
      <w:r>
        <w:t>In our opinion:</w:t>
      </w:r>
    </w:p>
    <w:p w:rsidR="00D92907" w:rsidRDefault="00D92907" w:rsidP="00AF1E94">
      <w:pPr>
        <w:pStyle w:val="HangingIndent"/>
        <w:numPr>
          <w:ilvl w:val="0"/>
          <w:numId w:val="1"/>
        </w:numPr>
        <w:ind w:hanging="284"/>
      </w:pPr>
      <w:r>
        <w:t xml:space="preserve">the financial statements </w:t>
      </w:r>
      <w:r w:rsidR="00EC1AA6">
        <w:t xml:space="preserve">show </w:t>
      </w:r>
      <w:r>
        <w:t>a true and fair view, in accordance with United Kingdom Generally Accepted Accounting Practice, of the</w:t>
      </w:r>
      <w:r w:rsidR="0023236B">
        <w:t xml:space="preserve"> financial transactions of the S</w:t>
      </w:r>
      <w:r>
        <w:t xml:space="preserve">cheme during the scheme year ended </w:t>
      </w:r>
      <w:r w:rsidR="00893D6F">
        <w:t>2</w:t>
      </w:r>
      <w:r w:rsidR="00345CAD">
        <w:t>8</w:t>
      </w:r>
      <w:r w:rsidR="00893D6F">
        <w:t xml:space="preserve"> February 200</w:t>
      </w:r>
      <w:r w:rsidR="00345CAD">
        <w:t>9</w:t>
      </w:r>
      <w:r>
        <w:t xml:space="preserve"> and the amount and disposition of its assets and of its liabilities as at that date, other than </w:t>
      </w:r>
      <w:r w:rsidR="001918AD">
        <w:t xml:space="preserve">the </w:t>
      </w:r>
      <w:r>
        <w:t xml:space="preserve">liabilities to pay pensions and benefits after the Scheme year </w:t>
      </w:r>
      <w:r w:rsidR="001942D7">
        <w:t>end; and</w:t>
      </w:r>
    </w:p>
    <w:p w:rsidR="00D92907" w:rsidRDefault="00D92907" w:rsidP="00AF1E94">
      <w:pPr>
        <w:pStyle w:val="HangingIndent"/>
        <w:numPr>
          <w:ilvl w:val="0"/>
          <w:numId w:val="1"/>
        </w:numPr>
        <w:ind w:hanging="284"/>
      </w:pPr>
      <w:proofErr w:type="gramStart"/>
      <w:r>
        <w:t>the</w:t>
      </w:r>
      <w:proofErr w:type="gramEnd"/>
      <w:r>
        <w:t xml:space="preserve"> financial statements contain the information specified in the schedule to the Occupational Pension Schemes (Requirement to obtain Audited Accounts and Statement from Auditor) Regulations 1996.</w:t>
      </w:r>
    </w:p>
    <w:p w:rsidR="00AF1E94" w:rsidRDefault="00AF1E94" w:rsidP="00AF1E94">
      <w:pPr>
        <w:ind w:right="567"/>
      </w:pPr>
    </w:p>
    <w:p w:rsidR="00AF1E94" w:rsidRDefault="00AF1E94" w:rsidP="00AF1E94">
      <w:pPr>
        <w:ind w:right="567"/>
      </w:pPr>
    </w:p>
    <w:p w:rsidR="00AF1E94" w:rsidRDefault="00AF1E94" w:rsidP="00AF1E94">
      <w:pPr>
        <w:ind w:right="567"/>
      </w:pPr>
    </w:p>
    <w:p w:rsidR="00D92907" w:rsidRDefault="0076288F" w:rsidP="00AF1E94">
      <w:pPr>
        <w:spacing w:after="0"/>
        <w:ind w:right="567"/>
      </w:pPr>
      <w:r>
        <w:t>B</w:t>
      </w:r>
      <w:r w:rsidR="0071657D">
        <w:t>.</w:t>
      </w:r>
      <w:r>
        <w:t>G</w:t>
      </w:r>
      <w:r w:rsidR="0071657D">
        <w:t>.</w:t>
      </w:r>
      <w:r>
        <w:t xml:space="preserve"> Partnership</w:t>
      </w:r>
    </w:p>
    <w:p w:rsidR="0071657D" w:rsidRDefault="00D92907" w:rsidP="00AF1E94">
      <w:pPr>
        <w:spacing w:after="0"/>
        <w:ind w:right="567"/>
      </w:pPr>
      <w:r>
        <w:t xml:space="preserve">Chartered </w:t>
      </w:r>
      <w:r w:rsidR="0076288F">
        <w:t xml:space="preserve">Certified </w:t>
      </w:r>
      <w:r>
        <w:t>Accountants and Registered Auditors</w:t>
      </w:r>
      <w:r>
        <w:br/>
      </w:r>
      <w:smartTag w:uri="urn:schemas-microsoft-com:office:smarttags" w:element="Street">
        <w:smartTag w:uri="urn:schemas-microsoft-com:office:smarttags" w:element="address">
          <w:r w:rsidR="0071657D">
            <w:t>16 Maddox Street</w:t>
          </w:r>
        </w:smartTag>
      </w:smartTag>
    </w:p>
    <w:p w:rsidR="0076288F" w:rsidRDefault="00D92907" w:rsidP="00AF1E94">
      <w:pPr>
        <w:spacing w:after="0"/>
        <w:ind w:right="567"/>
      </w:pPr>
      <w:smartTag w:uri="urn:schemas-microsoft-com:office:smarttags" w:element="place">
        <w:smartTag w:uri="urn:schemas-microsoft-com:office:smarttags" w:element="City">
          <w:r>
            <w:t>London</w:t>
          </w:r>
        </w:smartTag>
      </w:smartTag>
      <w:r w:rsidR="0023236B">
        <w:t xml:space="preserve">, </w:t>
      </w:r>
    </w:p>
    <w:p w:rsidR="0071657D" w:rsidRDefault="0071657D" w:rsidP="00AF1E94">
      <w:pPr>
        <w:spacing w:after="0"/>
        <w:ind w:right="567"/>
      </w:pPr>
      <w:r>
        <w:t>W1S 1PH</w:t>
      </w:r>
    </w:p>
    <w:p w:rsidR="00D92907" w:rsidRDefault="00F50AC0" w:rsidP="00AF1E94">
      <w:pPr>
        <w:spacing w:after="0"/>
        <w:ind w:right="567"/>
      </w:pPr>
      <w:r>
        <w:t xml:space="preserve"> </w:t>
      </w:r>
      <w:r>
        <w:tab/>
      </w:r>
      <w:r>
        <w:tab/>
      </w:r>
    </w:p>
    <w:p w:rsidR="00D92907" w:rsidRDefault="00D92907">
      <w:pPr>
        <w:sectPr w:rsidR="00D92907" w:rsidSect="00B250EC">
          <w:headerReference w:type="default" r:id="rId18"/>
          <w:pgSz w:w="11907" w:h="16840" w:code="9"/>
          <w:pgMar w:top="1418" w:right="1559" w:bottom="1418" w:left="1361" w:header="1418" w:footer="851" w:gutter="0"/>
          <w:paperSrc w:first="15" w:other="15"/>
          <w:cols w:space="720"/>
        </w:sectPr>
      </w:pPr>
    </w:p>
    <w:tbl>
      <w:tblPr>
        <w:tblW w:w="9498" w:type="dxa"/>
        <w:tblLayout w:type="fixed"/>
        <w:tblCellMar>
          <w:left w:w="28" w:type="dxa"/>
          <w:right w:w="28" w:type="dxa"/>
        </w:tblCellMar>
        <w:tblLook w:val="0000"/>
      </w:tblPr>
      <w:tblGrid>
        <w:gridCol w:w="3828"/>
        <w:gridCol w:w="1134"/>
        <w:gridCol w:w="1134"/>
        <w:gridCol w:w="1134"/>
        <w:gridCol w:w="1134"/>
        <w:gridCol w:w="1134"/>
      </w:tblGrid>
      <w:tr w:rsidR="00470262" w:rsidTr="00470262">
        <w:tblPrEx>
          <w:tblCellMar>
            <w:top w:w="0" w:type="dxa"/>
            <w:bottom w:w="0" w:type="dxa"/>
          </w:tblCellMar>
        </w:tblPrEx>
        <w:trPr>
          <w:cantSplit/>
        </w:trPr>
        <w:tc>
          <w:tcPr>
            <w:tcW w:w="3828" w:type="dxa"/>
          </w:tcPr>
          <w:p w:rsidR="00470262" w:rsidRDefault="00470262" w:rsidP="00B250EC">
            <w:pPr>
              <w:pStyle w:val="Tnormal"/>
              <w:tabs>
                <w:tab w:val="clear" w:pos="284"/>
                <w:tab w:val="left" w:pos="-284"/>
              </w:tabs>
              <w:ind w:left="0" w:firstLine="0"/>
              <w:rPr>
                <w:b/>
              </w:rPr>
            </w:pPr>
            <w:bookmarkStart w:id="25" w:name="a"/>
            <w:bookmarkStart w:id="26" w:name="p"/>
            <w:bookmarkEnd w:id="25"/>
            <w:bookmarkEnd w:id="26"/>
            <w:r>
              <w:rPr>
                <w:b/>
              </w:rPr>
              <w:lastRenderedPageBreak/>
              <w:br w:type="page"/>
            </w:r>
            <w:r>
              <w:fldChar w:fldCharType="begin"/>
            </w:r>
            <w:r>
              <w:instrText>tc "</w:instrText>
            </w:r>
            <w:bookmarkStart w:id="27" w:name="_Toc124326802"/>
            <w:bookmarkStart w:id="28" w:name="_Toc166893229"/>
            <w:r>
              <w:instrText>Fund account</w:instrText>
            </w:r>
            <w:bookmarkEnd w:id="27"/>
            <w:bookmarkEnd w:id="28"/>
            <w:r>
              <w:instrText>" \f Contents</w:instrText>
            </w:r>
            <w:r>
              <w:fldChar w:fldCharType="end"/>
            </w:r>
          </w:p>
        </w:tc>
        <w:tc>
          <w:tcPr>
            <w:tcW w:w="1134" w:type="dxa"/>
          </w:tcPr>
          <w:p w:rsidR="00470262" w:rsidRDefault="00470262">
            <w:pPr>
              <w:pStyle w:val="Thead"/>
            </w:pPr>
            <w:r>
              <w:t>Notes</w:t>
            </w:r>
          </w:p>
        </w:tc>
        <w:tc>
          <w:tcPr>
            <w:tcW w:w="1134" w:type="dxa"/>
          </w:tcPr>
          <w:p w:rsidR="00470262" w:rsidRDefault="00470262">
            <w:pPr>
              <w:pStyle w:val="Thead"/>
            </w:pPr>
          </w:p>
        </w:tc>
        <w:tc>
          <w:tcPr>
            <w:tcW w:w="1134" w:type="dxa"/>
          </w:tcPr>
          <w:p w:rsidR="00470262" w:rsidRDefault="00470262">
            <w:pPr>
              <w:pStyle w:val="Thead"/>
            </w:pPr>
          </w:p>
        </w:tc>
        <w:tc>
          <w:tcPr>
            <w:tcW w:w="1134" w:type="dxa"/>
            <w:vAlign w:val="bottom"/>
          </w:tcPr>
          <w:p w:rsidR="00470262" w:rsidRDefault="00470262">
            <w:pPr>
              <w:pStyle w:val="Thead"/>
            </w:pPr>
            <w:r>
              <w:t>2009</w:t>
            </w:r>
          </w:p>
          <w:p w:rsidR="00470262" w:rsidRDefault="00470262">
            <w:pPr>
              <w:pStyle w:val="Thead"/>
            </w:pPr>
            <w:r>
              <w:t>£</w:t>
            </w:r>
          </w:p>
        </w:tc>
        <w:tc>
          <w:tcPr>
            <w:tcW w:w="1134" w:type="dxa"/>
            <w:vAlign w:val="bottom"/>
          </w:tcPr>
          <w:p w:rsidR="00470262" w:rsidRDefault="00470262" w:rsidP="0060575D">
            <w:pPr>
              <w:pStyle w:val="Thead"/>
            </w:pPr>
            <w:r>
              <w:t>2008</w:t>
            </w:r>
            <w:r>
              <w:br/>
              <w:t>£</w:t>
            </w:r>
          </w:p>
        </w:tc>
      </w:tr>
      <w:tr w:rsidR="00470262" w:rsidTr="00470262">
        <w:tblPrEx>
          <w:tblCellMar>
            <w:top w:w="0" w:type="dxa"/>
            <w:bottom w:w="0" w:type="dxa"/>
          </w:tblCellMar>
        </w:tblPrEx>
        <w:trPr>
          <w:cantSplit/>
        </w:trPr>
        <w:tc>
          <w:tcPr>
            <w:tcW w:w="3828" w:type="dxa"/>
          </w:tcPr>
          <w:p w:rsidR="00470262" w:rsidRDefault="00470262">
            <w:pPr>
              <w:pStyle w:val="B0"/>
            </w:pPr>
          </w:p>
        </w:tc>
        <w:tc>
          <w:tcPr>
            <w:tcW w:w="1134" w:type="dxa"/>
          </w:tcPr>
          <w:p w:rsidR="00470262" w:rsidRDefault="00470262">
            <w:pPr>
              <w:pStyle w:val="B0"/>
            </w:pPr>
          </w:p>
        </w:tc>
        <w:tc>
          <w:tcPr>
            <w:tcW w:w="1134" w:type="dxa"/>
          </w:tcPr>
          <w:p w:rsidR="00470262" w:rsidRDefault="00470262">
            <w:pPr>
              <w:pStyle w:val="B0"/>
            </w:pPr>
          </w:p>
        </w:tc>
        <w:tc>
          <w:tcPr>
            <w:tcW w:w="1134" w:type="dxa"/>
          </w:tcPr>
          <w:p w:rsidR="00470262" w:rsidRDefault="00470262">
            <w:pPr>
              <w:pStyle w:val="B0"/>
            </w:pPr>
          </w:p>
        </w:tc>
        <w:tc>
          <w:tcPr>
            <w:tcW w:w="1134" w:type="dxa"/>
          </w:tcPr>
          <w:p w:rsidR="00470262" w:rsidRDefault="00470262">
            <w:pPr>
              <w:pStyle w:val="B0"/>
            </w:pPr>
          </w:p>
        </w:tc>
        <w:tc>
          <w:tcPr>
            <w:tcW w:w="1134" w:type="dxa"/>
          </w:tcPr>
          <w:p w:rsidR="00470262" w:rsidRDefault="00470262" w:rsidP="0060575D">
            <w:pPr>
              <w:pStyle w:val="B0"/>
            </w:pPr>
          </w:p>
        </w:tc>
      </w:tr>
      <w:tr w:rsidR="00470262" w:rsidTr="00470262">
        <w:tblPrEx>
          <w:tblCellMar>
            <w:top w:w="0" w:type="dxa"/>
            <w:bottom w:w="0" w:type="dxa"/>
          </w:tblCellMar>
        </w:tblPrEx>
        <w:trPr>
          <w:cantSplit/>
        </w:trPr>
        <w:tc>
          <w:tcPr>
            <w:tcW w:w="3828" w:type="dxa"/>
          </w:tcPr>
          <w:p w:rsidR="00470262" w:rsidRDefault="00470262">
            <w:pPr>
              <w:pStyle w:val="Tnormal"/>
              <w:rPr>
                <w:b/>
              </w:rPr>
            </w:pPr>
            <w:r>
              <w:rPr>
                <w:b/>
              </w:rPr>
              <w:t>Contributions and benefits</w:t>
            </w:r>
          </w:p>
        </w:tc>
        <w:tc>
          <w:tcPr>
            <w:tcW w:w="1134" w:type="dxa"/>
          </w:tcPr>
          <w:p w:rsidR="00470262" w:rsidRDefault="00470262">
            <w:pPr>
              <w:pStyle w:val="Tnote"/>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rsidP="0060575D">
            <w:pPr>
              <w:pStyle w:val="Tdec"/>
            </w:pPr>
          </w:p>
        </w:tc>
      </w:tr>
      <w:tr w:rsidR="00470262" w:rsidTr="00470262">
        <w:tblPrEx>
          <w:tblCellMar>
            <w:top w:w="0" w:type="dxa"/>
            <w:bottom w:w="0" w:type="dxa"/>
          </w:tblCellMar>
        </w:tblPrEx>
        <w:trPr>
          <w:cantSplit/>
        </w:trPr>
        <w:tc>
          <w:tcPr>
            <w:tcW w:w="3828" w:type="dxa"/>
          </w:tcPr>
          <w:p w:rsidR="00470262" w:rsidRDefault="00470262">
            <w:pPr>
              <w:pStyle w:val="Tnormal"/>
              <w:ind w:left="0" w:firstLine="0"/>
            </w:pPr>
            <w:r>
              <w:t>Payments to and on account of leavers</w:t>
            </w:r>
          </w:p>
        </w:tc>
        <w:tc>
          <w:tcPr>
            <w:tcW w:w="1134" w:type="dxa"/>
          </w:tcPr>
          <w:p w:rsidR="00470262" w:rsidRDefault="00470262">
            <w:pPr>
              <w:pStyle w:val="Tnote"/>
            </w:pPr>
            <w:r>
              <w:t>2</w:t>
            </w: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r>
              <w:t>-</w:t>
            </w:r>
          </w:p>
        </w:tc>
        <w:tc>
          <w:tcPr>
            <w:tcW w:w="1134" w:type="dxa"/>
          </w:tcPr>
          <w:p w:rsidR="00470262" w:rsidRDefault="00470262" w:rsidP="0060575D">
            <w:pPr>
              <w:pStyle w:val="Tdec"/>
            </w:pPr>
            <w:r>
              <w:t>-</w:t>
            </w:r>
          </w:p>
        </w:tc>
      </w:tr>
      <w:tr w:rsidR="00470262" w:rsidTr="00470262">
        <w:tblPrEx>
          <w:tblCellMar>
            <w:top w:w="0" w:type="dxa"/>
            <w:bottom w:w="0" w:type="dxa"/>
          </w:tblCellMar>
        </w:tblPrEx>
        <w:trPr>
          <w:cantSplit/>
        </w:trPr>
        <w:tc>
          <w:tcPr>
            <w:tcW w:w="3828" w:type="dxa"/>
          </w:tcPr>
          <w:p w:rsidR="00470262" w:rsidRDefault="00470262">
            <w:pPr>
              <w:pStyle w:val="Tnormal"/>
            </w:pPr>
            <w:r>
              <w:t>Administrative expenses</w:t>
            </w:r>
          </w:p>
        </w:tc>
        <w:tc>
          <w:tcPr>
            <w:tcW w:w="1134" w:type="dxa"/>
          </w:tcPr>
          <w:p w:rsidR="00470262" w:rsidRDefault="00470262">
            <w:pPr>
              <w:pStyle w:val="Tnote"/>
            </w:pPr>
            <w:r>
              <w:t>3</w:t>
            </w: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r>
              <w:t>-</w:t>
            </w:r>
          </w:p>
        </w:tc>
        <w:tc>
          <w:tcPr>
            <w:tcW w:w="1134" w:type="dxa"/>
          </w:tcPr>
          <w:p w:rsidR="00470262" w:rsidRDefault="00470262" w:rsidP="0060575D">
            <w:pPr>
              <w:pStyle w:val="Tdec"/>
            </w:pPr>
            <w:r>
              <w:t>-</w:t>
            </w:r>
          </w:p>
        </w:tc>
      </w:tr>
      <w:tr w:rsidR="00470262" w:rsidTr="00470262">
        <w:tblPrEx>
          <w:tblCellMar>
            <w:top w:w="0" w:type="dxa"/>
            <w:bottom w:w="0" w:type="dxa"/>
          </w:tblCellMar>
        </w:tblPrEx>
        <w:trPr>
          <w:cantSplit/>
        </w:trPr>
        <w:tc>
          <w:tcPr>
            <w:tcW w:w="3828" w:type="dxa"/>
          </w:tcPr>
          <w:p w:rsidR="00470262" w:rsidRDefault="00470262">
            <w:pPr>
              <w:pStyle w:val="B0"/>
            </w:pPr>
          </w:p>
        </w:tc>
        <w:tc>
          <w:tcPr>
            <w:tcW w:w="1134" w:type="dxa"/>
          </w:tcPr>
          <w:p w:rsidR="00470262" w:rsidRDefault="00470262">
            <w:pPr>
              <w:pStyle w:val="B0"/>
            </w:pPr>
          </w:p>
        </w:tc>
        <w:tc>
          <w:tcPr>
            <w:tcW w:w="1134" w:type="dxa"/>
          </w:tcPr>
          <w:p w:rsidR="00470262" w:rsidRDefault="00470262">
            <w:pPr>
              <w:pStyle w:val="B0"/>
            </w:pPr>
          </w:p>
        </w:tc>
        <w:tc>
          <w:tcPr>
            <w:tcW w:w="1134" w:type="dxa"/>
          </w:tcPr>
          <w:p w:rsidR="00470262" w:rsidRDefault="00470262">
            <w:pPr>
              <w:pStyle w:val="B0"/>
            </w:pPr>
          </w:p>
        </w:tc>
        <w:tc>
          <w:tcPr>
            <w:tcW w:w="1134" w:type="dxa"/>
          </w:tcPr>
          <w:p w:rsidR="00470262" w:rsidRDefault="00470262">
            <w:pPr>
              <w:pStyle w:val="S9"/>
            </w:pPr>
          </w:p>
        </w:tc>
        <w:tc>
          <w:tcPr>
            <w:tcW w:w="1134" w:type="dxa"/>
          </w:tcPr>
          <w:p w:rsidR="00470262" w:rsidRDefault="00470262" w:rsidP="0060575D">
            <w:pPr>
              <w:pStyle w:val="S9"/>
            </w:pPr>
          </w:p>
        </w:tc>
      </w:tr>
      <w:tr w:rsidR="00470262" w:rsidTr="00470262">
        <w:tblPrEx>
          <w:tblCellMar>
            <w:top w:w="0" w:type="dxa"/>
            <w:bottom w:w="0" w:type="dxa"/>
          </w:tblCellMar>
        </w:tblPrEx>
        <w:trPr>
          <w:cantSplit/>
        </w:trPr>
        <w:tc>
          <w:tcPr>
            <w:tcW w:w="3828" w:type="dxa"/>
          </w:tcPr>
          <w:p w:rsidR="00470262" w:rsidRDefault="00470262">
            <w:pPr>
              <w:pStyle w:val="Tnormal"/>
              <w:rPr>
                <w:b/>
              </w:rPr>
            </w:pPr>
            <w:r>
              <w:rPr>
                <w:b/>
              </w:rPr>
              <w:t>Net withdrawals from dealings with members</w:t>
            </w:r>
          </w:p>
        </w:tc>
        <w:tc>
          <w:tcPr>
            <w:tcW w:w="1134" w:type="dxa"/>
          </w:tcPr>
          <w:p w:rsidR="00470262" w:rsidRDefault="00470262">
            <w:pPr>
              <w:pStyle w:val="Tnote"/>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r>
              <w:t>-</w:t>
            </w:r>
          </w:p>
        </w:tc>
        <w:tc>
          <w:tcPr>
            <w:tcW w:w="1134" w:type="dxa"/>
          </w:tcPr>
          <w:p w:rsidR="00470262" w:rsidRDefault="00470262" w:rsidP="0060575D">
            <w:pPr>
              <w:pStyle w:val="Tdec"/>
            </w:pPr>
            <w:r>
              <w:t>-</w:t>
            </w:r>
          </w:p>
        </w:tc>
      </w:tr>
      <w:tr w:rsidR="00470262" w:rsidTr="00470262">
        <w:tblPrEx>
          <w:tblCellMar>
            <w:top w:w="0" w:type="dxa"/>
            <w:bottom w:w="0" w:type="dxa"/>
          </w:tblCellMar>
        </w:tblPrEx>
        <w:trPr>
          <w:cantSplit/>
        </w:trPr>
        <w:tc>
          <w:tcPr>
            <w:tcW w:w="3828" w:type="dxa"/>
          </w:tcPr>
          <w:p w:rsidR="00470262" w:rsidRDefault="00470262">
            <w:pPr>
              <w:pStyle w:val="B0"/>
            </w:pPr>
          </w:p>
        </w:tc>
        <w:tc>
          <w:tcPr>
            <w:tcW w:w="1134" w:type="dxa"/>
          </w:tcPr>
          <w:p w:rsidR="00470262" w:rsidRDefault="00470262">
            <w:pPr>
              <w:pStyle w:val="B0"/>
            </w:pPr>
          </w:p>
        </w:tc>
        <w:tc>
          <w:tcPr>
            <w:tcW w:w="1134" w:type="dxa"/>
          </w:tcPr>
          <w:p w:rsidR="00470262" w:rsidRDefault="00470262">
            <w:pPr>
              <w:pStyle w:val="B0"/>
            </w:pPr>
          </w:p>
        </w:tc>
        <w:tc>
          <w:tcPr>
            <w:tcW w:w="1134" w:type="dxa"/>
          </w:tcPr>
          <w:p w:rsidR="00470262" w:rsidRDefault="00470262">
            <w:pPr>
              <w:pStyle w:val="B0"/>
            </w:pPr>
          </w:p>
        </w:tc>
        <w:tc>
          <w:tcPr>
            <w:tcW w:w="1134" w:type="dxa"/>
          </w:tcPr>
          <w:p w:rsidR="00470262" w:rsidRDefault="00470262">
            <w:pPr>
              <w:pStyle w:val="S9"/>
            </w:pPr>
          </w:p>
        </w:tc>
        <w:tc>
          <w:tcPr>
            <w:tcW w:w="1134" w:type="dxa"/>
          </w:tcPr>
          <w:p w:rsidR="00470262" w:rsidRDefault="00470262" w:rsidP="0060575D">
            <w:pPr>
              <w:pStyle w:val="S9"/>
            </w:pPr>
          </w:p>
        </w:tc>
      </w:tr>
      <w:tr w:rsidR="00470262" w:rsidTr="00470262">
        <w:tblPrEx>
          <w:tblCellMar>
            <w:top w:w="0" w:type="dxa"/>
            <w:bottom w:w="0" w:type="dxa"/>
          </w:tblCellMar>
        </w:tblPrEx>
        <w:trPr>
          <w:cantSplit/>
        </w:trPr>
        <w:tc>
          <w:tcPr>
            <w:tcW w:w="3828" w:type="dxa"/>
          </w:tcPr>
          <w:p w:rsidR="00470262" w:rsidRDefault="00470262">
            <w:pPr>
              <w:pStyle w:val="Tnormal"/>
              <w:rPr>
                <w:b/>
              </w:rPr>
            </w:pPr>
          </w:p>
        </w:tc>
        <w:tc>
          <w:tcPr>
            <w:tcW w:w="1134" w:type="dxa"/>
          </w:tcPr>
          <w:p w:rsidR="00470262" w:rsidRDefault="00470262">
            <w:pPr>
              <w:pStyle w:val="Tnote"/>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rsidP="0060575D">
            <w:pPr>
              <w:pStyle w:val="Tdec"/>
            </w:pPr>
          </w:p>
        </w:tc>
      </w:tr>
      <w:tr w:rsidR="00470262" w:rsidTr="00470262">
        <w:tblPrEx>
          <w:tblCellMar>
            <w:top w:w="0" w:type="dxa"/>
            <w:bottom w:w="0" w:type="dxa"/>
          </w:tblCellMar>
        </w:tblPrEx>
        <w:trPr>
          <w:cantSplit/>
        </w:trPr>
        <w:tc>
          <w:tcPr>
            <w:tcW w:w="3828" w:type="dxa"/>
          </w:tcPr>
          <w:p w:rsidR="00470262" w:rsidRDefault="00470262">
            <w:pPr>
              <w:pStyle w:val="Tnormal"/>
              <w:rPr>
                <w:b/>
              </w:rPr>
            </w:pPr>
            <w:r>
              <w:rPr>
                <w:b/>
              </w:rPr>
              <w:t>Returns on investment</w:t>
            </w:r>
          </w:p>
        </w:tc>
        <w:tc>
          <w:tcPr>
            <w:tcW w:w="1134" w:type="dxa"/>
          </w:tcPr>
          <w:p w:rsidR="00470262" w:rsidRDefault="00470262">
            <w:pPr>
              <w:pStyle w:val="Tnote"/>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rsidP="0060575D">
            <w:pPr>
              <w:pStyle w:val="Tdec"/>
            </w:pPr>
          </w:p>
        </w:tc>
      </w:tr>
      <w:tr w:rsidR="00470262" w:rsidTr="00470262">
        <w:tblPrEx>
          <w:tblCellMar>
            <w:top w:w="0" w:type="dxa"/>
            <w:bottom w:w="0" w:type="dxa"/>
          </w:tblCellMar>
        </w:tblPrEx>
        <w:trPr>
          <w:cantSplit/>
        </w:trPr>
        <w:tc>
          <w:tcPr>
            <w:tcW w:w="3828" w:type="dxa"/>
          </w:tcPr>
          <w:p w:rsidR="00470262" w:rsidRDefault="00470262">
            <w:pPr>
              <w:pStyle w:val="Tnormal"/>
            </w:pPr>
          </w:p>
        </w:tc>
        <w:tc>
          <w:tcPr>
            <w:tcW w:w="1134" w:type="dxa"/>
          </w:tcPr>
          <w:p w:rsidR="00470262" w:rsidRDefault="00470262">
            <w:pPr>
              <w:pStyle w:val="Tnote"/>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rsidP="0060575D">
            <w:pPr>
              <w:pStyle w:val="Tdec"/>
            </w:pPr>
          </w:p>
        </w:tc>
      </w:tr>
      <w:tr w:rsidR="00470262" w:rsidTr="00470262">
        <w:tblPrEx>
          <w:tblCellMar>
            <w:top w:w="0" w:type="dxa"/>
            <w:bottom w:w="0" w:type="dxa"/>
          </w:tblCellMar>
        </w:tblPrEx>
        <w:trPr>
          <w:cantSplit/>
        </w:trPr>
        <w:tc>
          <w:tcPr>
            <w:tcW w:w="3828" w:type="dxa"/>
          </w:tcPr>
          <w:p w:rsidR="00470262" w:rsidRDefault="00470262">
            <w:pPr>
              <w:pStyle w:val="Tnormal"/>
            </w:pPr>
            <w:r>
              <w:t>Investment income</w:t>
            </w:r>
          </w:p>
        </w:tc>
        <w:tc>
          <w:tcPr>
            <w:tcW w:w="1134" w:type="dxa"/>
          </w:tcPr>
          <w:p w:rsidR="00470262" w:rsidRDefault="00470262">
            <w:pPr>
              <w:pStyle w:val="Tnote"/>
            </w:pPr>
            <w:r>
              <w:t>4</w:t>
            </w: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r>
              <w:t>71,79</w:t>
            </w:r>
            <w:r w:rsidR="003A6122">
              <w:t>8</w:t>
            </w:r>
          </w:p>
        </w:tc>
        <w:tc>
          <w:tcPr>
            <w:tcW w:w="1134" w:type="dxa"/>
          </w:tcPr>
          <w:p w:rsidR="00470262" w:rsidRDefault="00470262" w:rsidP="0060575D">
            <w:pPr>
              <w:pStyle w:val="Tdec"/>
            </w:pPr>
            <w:r>
              <w:t>66,942</w:t>
            </w:r>
          </w:p>
        </w:tc>
      </w:tr>
      <w:tr w:rsidR="00470262" w:rsidTr="00470262">
        <w:tblPrEx>
          <w:tblCellMar>
            <w:top w:w="0" w:type="dxa"/>
            <w:bottom w:w="0" w:type="dxa"/>
          </w:tblCellMar>
        </w:tblPrEx>
        <w:trPr>
          <w:cantSplit/>
        </w:trPr>
        <w:tc>
          <w:tcPr>
            <w:tcW w:w="3828" w:type="dxa"/>
          </w:tcPr>
          <w:p w:rsidR="00470262" w:rsidRDefault="00470262">
            <w:pPr>
              <w:pStyle w:val="Tnormal"/>
            </w:pPr>
            <w:r>
              <w:t>Change in market value of investments</w:t>
            </w:r>
          </w:p>
        </w:tc>
        <w:tc>
          <w:tcPr>
            <w:tcW w:w="1134" w:type="dxa"/>
          </w:tcPr>
          <w:p w:rsidR="00470262" w:rsidRDefault="00470262">
            <w:pPr>
              <w:pStyle w:val="Tnote"/>
            </w:pPr>
            <w:r>
              <w:t>5</w:t>
            </w: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r>
              <w:t>(</w:t>
            </w:r>
            <w:r w:rsidR="00837CB4">
              <w:t>289,656</w:t>
            </w:r>
            <w:r>
              <w:t>)</w:t>
            </w:r>
          </w:p>
        </w:tc>
        <w:tc>
          <w:tcPr>
            <w:tcW w:w="1134" w:type="dxa"/>
          </w:tcPr>
          <w:p w:rsidR="00470262" w:rsidRDefault="00470262" w:rsidP="0060575D">
            <w:pPr>
              <w:pStyle w:val="Tdec"/>
            </w:pPr>
            <w:r>
              <w:t>(308,437)</w:t>
            </w:r>
          </w:p>
        </w:tc>
      </w:tr>
      <w:tr w:rsidR="00470262" w:rsidTr="00470262">
        <w:tblPrEx>
          <w:tblCellMar>
            <w:top w:w="0" w:type="dxa"/>
            <w:bottom w:w="0" w:type="dxa"/>
          </w:tblCellMar>
        </w:tblPrEx>
        <w:trPr>
          <w:cantSplit/>
        </w:trPr>
        <w:tc>
          <w:tcPr>
            <w:tcW w:w="3828" w:type="dxa"/>
          </w:tcPr>
          <w:p w:rsidR="00470262" w:rsidRDefault="00470262">
            <w:pPr>
              <w:pStyle w:val="Tnormal"/>
            </w:pPr>
            <w:r>
              <w:t>Investment management fee</w:t>
            </w:r>
          </w:p>
        </w:tc>
        <w:tc>
          <w:tcPr>
            <w:tcW w:w="1134" w:type="dxa"/>
          </w:tcPr>
          <w:p w:rsidR="00470262" w:rsidRDefault="00470262">
            <w:pPr>
              <w:pStyle w:val="Tnote"/>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r>
              <w:t>(874)</w:t>
            </w:r>
          </w:p>
        </w:tc>
        <w:tc>
          <w:tcPr>
            <w:tcW w:w="1134" w:type="dxa"/>
          </w:tcPr>
          <w:p w:rsidR="00470262" w:rsidRDefault="00470262" w:rsidP="0060575D">
            <w:pPr>
              <w:pStyle w:val="Tdec"/>
            </w:pPr>
            <w:r>
              <w:t>(1,706)</w:t>
            </w:r>
          </w:p>
        </w:tc>
      </w:tr>
      <w:tr w:rsidR="00470262" w:rsidTr="00470262">
        <w:tblPrEx>
          <w:tblCellMar>
            <w:top w:w="0" w:type="dxa"/>
            <w:bottom w:w="0" w:type="dxa"/>
          </w:tblCellMar>
        </w:tblPrEx>
        <w:trPr>
          <w:cantSplit/>
        </w:trPr>
        <w:tc>
          <w:tcPr>
            <w:tcW w:w="3828" w:type="dxa"/>
          </w:tcPr>
          <w:p w:rsidR="00470262" w:rsidRDefault="00470262">
            <w:pPr>
              <w:pStyle w:val="B0"/>
            </w:pPr>
          </w:p>
        </w:tc>
        <w:tc>
          <w:tcPr>
            <w:tcW w:w="1134" w:type="dxa"/>
          </w:tcPr>
          <w:p w:rsidR="00470262" w:rsidRDefault="00470262">
            <w:pPr>
              <w:pStyle w:val="B0"/>
            </w:pPr>
          </w:p>
        </w:tc>
        <w:tc>
          <w:tcPr>
            <w:tcW w:w="1134" w:type="dxa"/>
          </w:tcPr>
          <w:p w:rsidR="00470262" w:rsidRDefault="00470262">
            <w:pPr>
              <w:pStyle w:val="B0"/>
            </w:pPr>
          </w:p>
        </w:tc>
        <w:tc>
          <w:tcPr>
            <w:tcW w:w="1134" w:type="dxa"/>
          </w:tcPr>
          <w:p w:rsidR="00470262" w:rsidRDefault="00470262">
            <w:pPr>
              <w:pStyle w:val="B0"/>
            </w:pPr>
          </w:p>
        </w:tc>
        <w:tc>
          <w:tcPr>
            <w:tcW w:w="1134" w:type="dxa"/>
          </w:tcPr>
          <w:p w:rsidR="00470262" w:rsidRDefault="00470262">
            <w:pPr>
              <w:pStyle w:val="S9"/>
            </w:pPr>
          </w:p>
        </w:tc>
        <w:tc>
          <w:tcPr>
            <w:tcW w:w="1134" w:type="dxa"/>
          </w:tcPr>
          <w:p w:rsidR="00470262" w:rsidRDefault="00470262" w:rsidP="0060575D">
            <w:pPr>
              <w:pStyle w:val="S9"/>
            </w:pPr>
          </w:p>
        </w:tc>
      </w:tr>
      <w:tr w:rsidR="00470262" w:rsidTr="00470262">
        <w:tblPrEx>
          <w:tblCellMar>
            <w:top w:w="0" w:type="dxa"/>
            <w:bottom w:w="0" w:type="dxa"/>
          </w:tblCellMar>
        </w:tblPrEx>
        <w:trPr>
          <w:cantSplit/>
        </w:trPr>
        <w:tc>
          <w:tcPr>
            <w:tcW w:w="3828" w:type="dxa"/>
          </w:tcPr>
          <w:p w:rsidR="00470262" w:rsidRDefault="00470262">
            <w:pPr>
              <w:pStyle w:val="Tnormal"/>
              <w:rPr>
                <w:b/>
              </w:rPr>
            </w:pPr>
            <w:r>
              <w:rPr>
                <w:b/>
              </w:rPr>
              <w:t>Net returns on investment</w:t>
            </w:r>
          </w:p>
        </w:tc>
        <w:tc>
          <w:tcPr>
            <w:tcW w:w="1134" w:type="dxa"/>
          </w:tcPr>
          <w:p w:rsidR="00470262" w:rsidRDefault="00470262">
            <w:pPr>
              <w:pStyle w:val="Tnote"/>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r>
              <w:t>(21</w:t>
            </w:r>
            <w:r w:rsidR="00837CB4">
              <w:t>8</w:t>
            </w:r>
            <w:r>
              <w:t>,</w:t>
            </w:r>
            <w:r w:rsidR="00837CB4">
              <w:t>732</w:t>
            </w:r>
            <w:r>
              <w:t>)</w:t>
            </w:r>
          </w:p>
        </w:tc>
        <w:tc>
          <w:tcPr>
            <w:tcW w:w="1134" w:type="dxa"/>
          </w:tcPr>
          <w:p w:rsidR="00470262" w:rsidRDefault="00470262" w:rsidP="0060575D">
            <w:pPr>
              <w:pStyle w:val="Tdec"/>
            </w:pPr>
            <w:r>
              <w:t>(243,201)</w:t>
            </w:r>
          </w:p>
        </w:tc>
      </w:tr>
      <w:tr w:rsidR="00470262" w:rsidTr="00470262">
        <w:tblPrEx>
          <w:tblCellMar>
            <w:top w:w="0" w:type="dxa"/>
            <w:bottom w:w="0" w:type="dxa"/>
          </w:tblCellMar>
        </w:tblPrEx>
        <w:trPr>
          <w:cantSplit/>
        </w:trPr>
        <w:tc>
          <w:tcPr>
            <w:tcW w:w="3828" w:type="dxa"/>
          </w:tcPr>
          <w:p w:rsidR="00470262" w:rsidRDefault="00470262">
            <w:pPr>
              <w:pStyle w:val="B0"/>
            </w:pPr>
          </w:p>
        </w:tc>
        <w:tc>
          <w:tcPr>
            <w:tcW w:w="1134" w:type="dxa"/>
          </w:tcPr>
          <w:p w:rsidR="00470262" w:rsidRDefault="00470262">
            <w:pPr>
              <w:pStyle w:val="B0"/>
            </w:pPr>
          </w:p>
        </w:tc>
        <w:tc>
          <w:tcPr>
            <w:tcW w:w="1134" w:type="dxa"/>
          </w:tcPr>
          <w:p w:rsidR="00470262" w:rsidRDefault="00470262">
            <w:pPr>
              <w:pStyle w:val="B0"/>
            </w:pPr>
          </w:p>
        </w:tc>
        <w:tc>
          <w:tcPr>
            <w:tcW w:w="1134" w:type="dxa"/>
          </w:tcPr>
          <w:p w:rsidR="00470262" w:rsidRDefault="00470262">
            <w:pPr>
              <w:pStyle w:val="B0"/>
            </w:pPr>
          </w:p>
        </w:tc>
        <w:tc>
          <w:tcPr>
            <w:tcW w:w="1134" w:type="dxa"/>
          </w:tcPr>
          <w:p w:rsidR="00470262" w:rsidRDefault="00470262">
            <w:pPr>
              <w:pStyle w:val="S9"/>
            </w:pPr>
          </w:p>
        </w:tc>
        <w:tc>
          <w:tcPr>
            <w:tcW w:w="1134" w:type="dxa"/>
          </w:tcPr>
          <w:p w:rsidR="00470262" w:rsidRDefault="00470262" w:rsidP="0060575D">
            <w:pPr>
              <w:pStyle w:val="S9"/>
            </w:pPr>
          </w:p>
        </w:tc>
      </w:tr>
      <w:tr w:rsidR="00470262" w:rsidTr="00470262">
        <w:tblPrEx>
          <w:tblCellMar>
            <w:top w:w="0" w:type="dxa"/>
            <w:bottom w:w="0" w:type="dxa"/>
          </w:tblCellMar>
        </w:tblPrEx>
        <w:trPr>
          <w:cantSplit/>
        </w:trPr>
        <w:tc>
          <w:tcPr>
            <w:tcW w:w="3828" w:type="dxa"/>
          </w:tcPr>
          <w:p w:rsidR="00470262" w:rsidRDefault="00470262">
            <w:pPr>
              <w:pStyle w:val="Tnormal"/>
              <w:rPr>
                <w:b/>
              </w:rPr>
            </w:pPr>
            <w:r>
              <w:rPr>
                <w:b/>
              </w:rPr>
              <w:t>Net decrease in the fund during the year</w:t>
            </w:r>
          </w:p>
        </w:tc>
        <w:tc>
          <w:tcPr>
            <w:tcW w:w="1134" w:type="dxa"/>
          </w:tcPr>
          <w:p w:rsidR="00470262" w:rsidRDefault="00470262">
            <w:pPr>
              <w:pStyle w:val="Tnote"/>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p>
          <w:p w:rsidR="00470262" w:rsidRDefault="00470262">
            <w:pPr>
              <w:pStyle w:val="Tdec"/>
            </w:pPr>
            <w:r>
              <w:t>(21</w:t>
            </w:r>
            <w:r w:rsidR="00837CB4">
              <w:t>8,732</w:t>
            </w:r>
            <w:r>
              <w:t>)</w:t>
            </w:r>
          </w:p>
        </w:tc>
        <w:tc>
          <w:tcPr>
            <w:tcW w:w="1134" w:type="dxa"/>
          </w:tcPr>
          <w:p w:rsidR="00470262" w:rsidRDefault="00470262" w:rsidP="0060575D">
            <w:pPr>
              <w:pStyle w:val="Tdec"/>
            </w:pPr>
          </w:p>
          <w:p w:rsidR="00470262" w:rsidRDefault="00470262" w:rsidP="0060575D">
            <w:pPr>
              <w:pStyle w:val="Tdec"/>
            </w:pPr>
            <w:r>
              <w:t>(243,201)</w:t>
            </w:r>
          </w:p>
        </w:tc>
      </w:tr>
      <w:tr w:rsidR="00470262" w:rsidTr="00470262">
        <w:tblPrEx>
          <w:tblCellMar>
            <w:top w:w="0" w:type="dxa"/>
            <w:bottom w:w="0" w:type="dxa"/>
          </w:tblCellMar>
        </w:tblPrEx>
        <w:trPr>
          <w:cantSplit/>
        </w:trPr>
        <w:tc>
          <w:tcPr>
            <w:tcW w:w="3828" w:type="dxa"/>
          </w:tcPr>
          <w:p w:rsidR="00470262" w:rsidRDefault="00470262">
            <w:pPr>
              <w:pStyle w:val="Tnormal"/>
            </w:pPr>
          </w:p>
        </w:tc>
        <w:tc>
          <w:tcPr>
            <w:tcW w:w="1134" w:type="dxa"/>
          </w:tcPr>
          <w:p w:rsidR="00470262" w:rsidRDefault="00470262">
            <w:pPr>
              <w:pStyle w:val="Tnote"/>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rsidP="0060575D">
            <w:pPr>
              <w:pStyle w:val="Tdec"/>
            </w:pPr>
          </w:p>
        </w:tc>
      </w:tr>
      <w:tr w:rsidR="00470262" w:rsidTr="00470262">
        <w:tblPrEx>
          <w:tblCellMar>
            <w:top w:w="0" w:type="dxa"/>
            <w:bottom w:w="0" w:type="dxa"/>
          </w:tblCellMar>
        </w:tblPrEx>
        <w:trPr>
          <w:cantSplit/>
        </w:trPr>
        <w:tc>
          <w:tcPr>
            <w:tcW w:w="3828" w:type="dxa"/>
          </w:tcPr>
          <w:p w:rsidR="00470262" w:rsidRDefault="00470262">
            <w:pPr>
              <w:pStyle w:val="Tnormal"/>
              <w:rPr>
                <w:b/>
              </w:rPr>
            </w:pPr>
            <w:r>
              <w:rPr>
                <w:b/>
              </w:rPr>
              <w:t>Net assets of the scheme</w:t>
            </w:r>
          </w:p>
        </w:tc>
        <w:tc>
          <w:tcPr>
            <w:tcW w:w="1134" w:type="dxa"/>
          </w:tcPr>
          <w:p w:rsidR="00470262" w:rsidRDefault="00470262">
            <w:pPr>
              <w:pStyle w:val="Tnote"/>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rsidP="0060575D">
            <w:pPr>
              <w:pStyle w:val="Tdec"/>
            </w:pPr>
          </w:p>
        </w:tc>
      </w:tr>
      <w:tr w:rsidR="00470262" w:rsidTr="00470262">
        <w:tblPrEx>
          <w:tblCellMar>
            <w:top w:w="0" w:type="dxa"/>
            <w:bottom w:w="0" w:type="dxa"/>
          </w:tblCellMar>
        </w:tblPrEx>
        <w:trPr>
          <w:cantSplit/>
        </w:trPr>
        <w:tc>
          <w:tcPr>
            <w:tcW w:w="3828" w:type="dxa"/>
          </w:tcPr>
          <w:p w:rsidR="00470262" w:rsidRDefault="00470262">
            <w:pPr>
              <w:pStyle w:val="Tnormal"/>
            </w:pPr>
            <w:r>
              <w:t>At 1 March</w:t>
            </w:r>
          </w:p>
        </w:tc>
        <w:tc>
          <w:tcPr>
            <w:tcW w:w="1134" w:type="dxa"/>
          </w:tcPr>
          <w:p w:rsidR="00470262" w:rsidRDefault="00470262">
            <w:pPr>
              <w:pStyle w:val="Tnote"/>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r>
              <w:t>2,054,852</w:t>
            </w:r>
          </w:p>
        </w:tc>
        <w:tc>
          <w:tcPr>
            <w:tcW w:w="1134" w:type="dxa"/>
          </w:tcPr>
          <w:p w:rsidR="00470262" w:rsidRDefault="00470262" w:rsidP="0060575D">
            <w:pPr>
              <w:pStyle w:val="Tdec"/>
            </w:pPr>
            <w:r>
              <w:t>2,298,053</w:t>
            </w:r>
          </w:p>
        </w:tc>
      </w:tr>
      <w:tr w:rsidR="00470262" w:rsidTr="00470262">
        <w:tblPrEx>
          <w:tblCellMar>
            <w:top w:w="0" w:type="dxa"/>
            <w:bottom w:w="0" w:type="dxa"/>
          </w:tblCellMar>
        </w:tblPrEx>
        <w:trPr>
          <w:cantSplit/>
        </w:trPr>
        <w:tc>
          <w:tcPr>
            <w:tcW w:w="3828" w:type="dxa"/>
          </w:tcPr>
          <w:p w:rsidR="00470262" w:rsidRDefault="00470262">
            <w:pPr>
              <w:pStyle w:val="Tnormal"/>
            </w:pPr>
          </w:p>
        </w:tc>
        <w:tc>
          <w:tcPr>
            <w:tcW w:w="1134" w:type="dxa"/>
          </w:tcPr>
          <w:p w:rsidR="00470262" w:rsidRDefault="00470262">
            <w:pPr>
              <w:pStyle w:val="Tnote"/>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S9"/>
            </w:pPr>
          </w:p>
        </w:tc>
        <w:tc>
          <w:tcPr>
            <w:tcW w:w="1134" w:type="dxa"/>
          </w:tcPr>
          <w:p w:rsidR="00470262" w:rsidRDefault="00470262" w:rsidP="0060575D">
            <w:pPr>
              <w:pStyle w:val="S9"/>
            </w:pPr>
          </w:p>
        </w:tc>
      </w:tr>
      <w:tr w:rsidR="00470262" w:rsidTr="00470262">
        <w:tblPrEx>
          <w:tblCellMar>
            <w:top w:w="0" w:type="dxa"/>
            <w:bottom w:w="0" w:type="dxa"/>
          </w:tblCellMar>
        </w:tblPrEx>
        <w:trPr>
          <w:cantSplit/>
        </w:trPr>
        <w:tc>
          <w:tcPr>
            <w:tcW w:w="3828" w:type="dxa"/>
          </w:tcPr>
          <w:p w:rsidR="00470262" w:rsidRDefault="00470262">
            <w:pPr>
              <w:pStyle w:val="Tnormal"/>
            </w:pPr>
            <w:r>
              <w:t>At 2</w:t>
            </w:r>
            <w:r w:rsidR="00837CB4">
              <w:t>8</w:t>
            </w:r>
            <w:r>
              <w:t xml:space="preserve"> February</w:t>
            </w:r>
          </w:p>
        </w:tc>
        <w:tc>
          <w:tcPr>
            <w:tcW w:w="1134" w:type="dxa"/>
          </w:tcPr>
          <w:p w:rsidR="00470262" w:rsidRDefault="00470262">
            <w:pPr>
              <w:pStyle w:val="Tnote"/>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Tdec"/>
            </w:pPr>
            <w:r>
              <w:t>1,8</w:t>
            </w:r>
            <w:r w:rsidR="00837CB4">
              <w:t>36</w:t>
            </w:r>
            <w:r>
              <w:t>,</w:t>
            </w:r>
            <w:r w:rsidR="00837CB4">
              <w:t>120</w:t>
            </w:r>
          </w:p>
        </w:tc>
        <w:tc>
          <w:tcPr>
            <w:tcW w:w="1134" w:type="dxa"/>
          </w:tcPr>
          <w:p w:rsidR="00470262" w:rsidRDefault="00470262" w:rsidP="0060575D">
            <w:pPr>
              <w:pStyle w:val="Tdec"/>
            </w:pPr>
            <w:r>
              <w:t>2,054,852</w:t>
            </w:r>
          </w:p>
        </w:tc>
      </w:tr>
      <w:tr w:rsidR="00470262" w:rsidTr="00470262">
        <w:tblPrEx>
          <w:tblCellMar>
            <w:top w:w="0" w:type="dxa"/>
            <w:bottom w:w="0" w:type="dxa"/>
          </w:tblCellMar>
        </w:tblPrEx>
        <w:trPr>
          <w:cantSplit/>
        </w:trPr>
        <w:tc>
          <w:tcPr>
            <w:tcW w:w="3828" w:type="dxa"/>
          </w:tcPr>
          <w:p w:rsidR="00470262" w:rsidRDefault="00470262">
            <w:pPr>
              <w:pStyle w:val="Tnormal"/>
            </w:pPr>
          </w:p>
        </w:tc>
        <w:tc>
          <w:tcPr>
            <w:tcW w:w="1134" w:type="dxa"/>
          </w:tcPr>
          <w:p w:rsidR="00470262" w:rsidRDefault="00470262">
            <w:pPr>
              <w:pStyle w:val="Tnote"/>
            </w:pPr>
          </w:p>
        </w:tc>
        <w:tc>
          <w:tcPr>
            <w:tcW w:w="1134" w:type="dxa"/>
          </w:tcPr>
          <w:p w:rsidR="00470262" w:rsidRDefault="00470262">
            <w:pPr>
              <w:pStyle w:val="Tdec"/>
            </w:pPr>
          </w:p>
        </w:tc>
        <w:tc>
          <w:tcPr>
            <w:tcW w:w="1134" w:type="dxa"/>
          </w:tcPr>
          <w:p w:rsidR="00470262" w:rsidRDefault="00470262">
            <w:pPr>
              <w:pStyle w:val="Tdec"/>
            </w:pPr>
          </w:p>
        </w:tc>
        <w:tc>
          <w:tcPr>
            <w:tcW w:w="1134" w:type="dxa"/>
          </w:tcPr>
          <w:p w:rsidR="00470262" w:rsidRDefault="00470262">
            <w:pPr>
              <w:pStyle w:val="D9"/>
            </w:pPr>
          </w:p>
        </w:tc>
        <w:tc>
          <w:tcPr>
            <w:tcW w:w="1134" w:type="dxa"/>
          </w:tcPr>
          <w:p w:rsidR="00470262" w:rsidRDefault="00470262" w:rsidP="0060575D">
            <w:pPr>
              <w:pStyle w:val="D9"/>
            </w:pPr>
          </w:p>
        </w:tc>
      </w:tr>
    </w:tbl>
    <w:p w:rsidR="00D92907" w:rsidRDefault="00D92907">
      <w:pPr>
        <w:sectPr w:rsidR="00D92907" w:rsidSect="00A7440B">
          <w:headerReference w:type="default" r:id="rId19"/>
          <w:footerReference w:type="default" r:id="rId20"/>
          <w:pgSz w:w="11907" w:h="16840"/>
          <w:pgMar w:top="2064" w:right="1077" w:bottom="1134" w:left="1361" w:header="1418" w:footer="851" w:gutter="0"/>
          <w:paperSrc w:first="15" w:other="15"/>
          <w:cols w:space="720"/>
        </w:sectPr>
      </w:pPr>
    </w:p>
    <w:tbl>
      <w:tblPr>
        <w:tblW w:w="9498" w:type="dxa"/>
        <w:tblLayout w:type="fixed"/>
        <w:tblCellMar>
          <w:left w:w="28" w:type="dxa"/>
          <w:right w:w="28" w:type="dxa"/>
        </w:tblCellMar>
        <w:tblLook w:val="0000"/>
      </w:tblPr>
      <w:tblGrid>
        <w:gridCol w:w="4139"/>
        <w:gridCol w:w="823"/>
        <w:gridCol w:w="1134"/>
        <w:gridCol w:w="1134"/>
        <w:gridCol w:w="1134"/>
        <w:gridCol w:w="1134"/>
      </w:tblGrid>
      <w:tr w:rsidR="0008572C">
        <w:tblPrEx>
          <w:tblCellMar>
            <w:top w:w="0" w:type="dxa"/>
            <w:bottom w:w="0" w:type="dxa"/>
          </w:tblCellMar>
        </w:tblPrEx>
        <w:trPr>
          <w:cantSplit/>
        </w:trPr>
        <w:tc>
          <w:tcPr>
            <w:tcW w:w="4139" w:type="dxa"/>
          </w:tcPr>
          <w:p w:rsidR="0008572C" w:rsidRDefault="0008572C" w:rsidP="00B250EC">
            <w:pPr>
              <w:pStyle w:val="Tnormal"/>
              <w:tabs>
                <w:tab w:val="clear" w:pos="284"/>
              </w:tabs>
              <w:ind w:left="0" w:firstLine="0"/>
            </w:pPr>
            <w:r>
              <w:lastRenderedPageBreak/>
              <w:fldChar w:fldCharType="begin"/>
            </w:r>
            <w:r>
              <w:instrText>tc "</w:instrText>
            </w:r>
            <w:bookmarkStart w:id="29" w:name="_Toc124326803"/>
            <w:bookmarkStart w:id="30" w:name="_Toc166893230"/>
            <w:r>
              <w:instrText>Net assets statement</w:instrText>
            </w:r>
            <w:bookmarkEnd w:id="29"/>
            <w:bookmarkEnd w:id="30"/>
            <w:r>
              <w:instrText>" \f Contents</w:instrText>
            </w:r>
            <w:r>
              <w:fldChar w:fldCharType="end"/>
            </w:r>
          </w:p>
        </w:tc>
        <w:tc>
          <w:tcPr>
            <w:tcW w:w="823" w:type="dxa"/>
          </w:tcPr>
          <w:p w:rsidR="0008572C" w:rsidRDefault="0008572C">
            <w:pPr>
              <w:pStyle w:val="Thead"/>
            </w:pPr>
            <w:r>
              <w:t>Notes</w:t>
            </w:r>
          </w:p>
        </w:tc>
        <w:tc>
          <w:tcPr>
            <w:tcW w:w="1134" w:type="dxa"/>
          </w:tcPr>
          <w:p w:rsidR="0008572C" w:rsidRDefault="0008572C">
            <w:pPr>
              <w:pStyle w:val="Thead"/>
            </w:pPr>
          </w:p>
        </w:tc>
        <w:tc>
          <w:tcPr>
            <w:tcW w:w="1134" w:type="dxa"/>
          </w:tcPr>
          <w:p w:rsidR="0008572C" w:rsidRDefault="0008572C">
            <w:pPr>
              <w:pStyle w:val="Thead"/>
            </w:pPr>
          </w:p>
        </w:tc>
        <w:tc>
          <w:tcPr>
            <w:tcW w:w="1134" w:type="dxa"/>
            <w:vAlign w:val="bottom"/>
          </w:tcPr>
          <w:p w:rsidR="0008572C" w:rsidRDefault="0008572C">
            <w:pPr>
              <w:pStyle w:val="Thead"/>
            </w:pPr>
            <w:r>
              <w:t>2009</w:t>
            </w:r>
            <w:r>
              <w:br/>
              <w:t>£</w:t>
            </w:r>
          </w:p>
        </w:tc>
        <w:tc>
          <w:tcPr>
            <w:tcW w:w="1134" w:type="dxa"/>
            <w:vAlign w:val="bottom"/>
          </w:tcPr>
          <w:p w:rsidR="0008572C" w:rsidRDefault="0008572C" w:rsidP="0060575D">
            <w:pPr>
              <w:pStyle w:val="Thead"/>
            </w:pPr>
            <w:r>
              <w:t>2008</w:t>
            </w:r>
            <w:r>
              <w:br/>
              <w:t>£</w:t>
            </w:r>
          </w:p>
        </w:tc>
      </w:tr>
      <w:tr w:rsidR="0008572C">
        <w:tblPrEx>
          <w:tblCellMar>
            <w:top w:w="0" w:type="dxa"/>
            <w:bottom w:w="0" w:type="dxa"/>
          </w:tblCellMar>
        </w:tblPrEx>
        <w:trPr>
          <w:cantSplit/>
        </w:trPr>
        <w:tc>
          <w:tcPr>
            <w:tcW w:w="4139" w:type="dxa"/>
          </w:tcPr>
          <w:p w:rsidR="0008572C" w:rsidRDefault="0008572C">
            <w:pPr>
              <w:pStyle w:val="B0"/>
            </w:pPr>
          </w:p>
        </w:tc>
        <w:tc>
          <w:tcPr>
            <w:tcW w:w="823" w:type="dxa"/>
          </w:tcPr>
          <w:p w:rsidR="0008572C" w:rsidRDefault="0008572C">
            <w:pPr>
              <w:pStyle w:val="B0"/>
            </w:pPr>
          </w:p>
        </w:tc>
        <w:tc>
          <w:tcPr>
            <w:tcW w:w="1134" w:type="dxa"/>
          </w:tcPr>
          <w:p w:rsidR="0008572C" w:rsidRDefault="0008572C">
            <w:pPr>
              <w:pStyle w:val="B0"/>
            </w:pPr>
          </w:p>
        </w:tc>
        <w:tc>
          <w:tcPr>
            <w:tcW w:w="1134" w:type="dxa"/>
          </w:tcPr>
          <w:p w:rsidR="0008572C" w:rsidRDefault="0008572C">
            <w:pPr>
              <w:pStyle w:val="B0"/>
            </w:pPr>
          </w:p>
        </w:tc>
        <w:tc>
          <w:tcPr>
            <w:tcW w:w="1134" w:type="dxa"/>
          </w:tcPr>
          <w:p w:rsidR="0008572C" w:rsidRDefault="0008572C">
            <w:pPr>
              <w:pStyle w:val="B0"/>
            </w:pPr>
          </w:p>
        </w:tc>
        <w:tc>
          <w:tcPr>
            <w:tcW w:w="1134" w:type="dxa"/>
          </w:tcPr>
          <w:p w:rsidR="0008572C" w:rsidRDefault="0008572C" w:rsidP="0060575D">
            <w:pPr>
              <w:pStyle w:val="B0"/>
            </w:pPr>
          </w:p>
        </w:tc>
      </w:tr>
      <w:tr w:rsidR="0008572C">
        <w:tblPrEx>
          <w:tblCellMar>
            <w:top w:w="0" w:type="dxa"/>
            <w:bottom w:w="0" w:type="dxa"/>
          </w:tblCellMar>
        </w:tblPrEx>
        <w:trPr>
          <w:cantSplit/>
        </w:trPr>
        <w:tc>
          <w:tcPr>
            <w:tcW w:w="4139" w:type="dxa"/>
          </w:tcPr>
          <w:p w:rsidR="0008572C" w:rsidRDefault="0008572C">
            <w:pPr>
              <w:pStyle w:val="Tnormal"/>
              <w:rPr>
                <w:b/>
              </w:rPr>
            </w:pPr>
          </w:p>
        </w:tc>
        <w:tc>
          <w:tcPr>
            <w:tcW w:w="823" w:type="dxa"/>
          </w:tcPr>
          <w:p w:rsidR="0008572C" w:rsidRDefault="0008572C">
            <w:pPr>
              <w:pStyle w:val="Tnote"/>
            </w:pPr>
          </w:p>
        </w:tc>
        <w:tc>
          <w:tcPr>
            <w:tcW w:w="1134" w:type="dxa"/>
          </w:tcPr>
          <w:p w:rsidR="0008572C" w:rsidRDefault="0008572C">
            <w:pPr>
              <w:pStyle w:val="Tdec"/>
            </w:pPr>
          </w:p>
        </w:tc>
        <w:tc>
          <w:tcPr>
            <w:tcW w:w="1134" w:type="dxa"/>
          </w:tcPr>
          <w:p w:rsidR="0008572C" w:rsidRDefault="0008572C">
            <w:pPr>
              <w:pStyle w:val="Tdec"/>
            </w:pPr>
          </w:p>
        </w:tc>
        <w:tc>
          <w:tcPr>
            <w:tcW w:w="1134" w:type="dxa"/>
          </w:tcPr>
          <w:p w:rsidR="0008572C" w:rsidRDefault="0008572C">
            <w:pPr>
              <w:pStyle w:val="Tdec"/>
            </w:pPr>
          </w:p>
        </w:tc>
        <w:tc>
          <w:tcPr>
            <w:tcW w:w="1134" w:type="dxa"/>
          </w:tcPr>
          <w:p w:rsidR="0008572C" w:rsidRDefault="0008572C" w:rsidP="0060575D">
            <w:pPr>
              <w:pStyle w:val="Tdec"/>
            </w:pPr>
          </w:p>
        </w:tc>
      </w:tr>
      <w:tr w:rsidR="0008572C">
        <w:tblPrEx>
          <w:tblCellMar>
            <w:top w:w="0" w:type="dxa"/>
            <w:bottom w:w="0" w:type="dxa"/>
          </w:tblCellMar>
        </w:tblPrEx>
        <w:trPr>
          <w:cantSplit/>
        </w:trPr>
        <w:tc>
          <w:tcPr>
            <w:tcW w:w="4139" w:type="dxa"/>
          </w:tcPr>
          <w:p w:rsidR="0008572C" w:rsidRDefault="0008572C">
            <w:pPr>
              <w:pStyle w:val="Tnormal"/>
              <w:rPr>
                <w:b/>
              </w:rPr>
            </w:pPr>
          </w:p>
        </w:tc>
        <w:tc>
          <w:tcPr>
            <w:tcW w:w="823" w:type="dxa"/>
          </w:tcPr>
          <w:p w:rsidR="0008572C" w:rsidRDefault="0008572C">
            <w:pPr>
              <w:pStyle w:val="Tnote"/>
            </w:pPr>
          </w:p>
        </w:tc>
        <w:tc>
          <w:tcPr>
            <w:tcW w:w="1134" w:type="dxa"/>
          </w:tcPr>
          <w:p w:rsidR="0008572C" w:rsidRDefault="0008572C">
            <w:pPr>
              <w:pStyle w:val="Tdec"/>
            </w:pPr>
          </w:p>
        </w:tc>
        <w:tc>
          <w:tcPr>
            <w:tcW w:w="1134" w:type="dxa"/>
          </w:tcPr>
          <w:p w:rsidR="0008572C" w:rsidRDefault="0008572C">
            <w:pPr>
              <w:pStyle w:val="Tdec"/>
            </w:pPr>
          </w:p>
        </w:tc>
        <w:tc>
          <w:tcPr>
            <w:tcW w:w="1134" w:type="dxa"/>
          </w:tcPr>
          <w:p w:rsidR="0008572C" w:rsidRDefault="0008572C">
            <w:pPr>
              <w:pStyle w:val="Tdec"/>
            </w:pPr>
          </w:p>
        </w:tc>
        <w:tc>
          <w:tcPr>
            <w:tcW w:w="1134" w:type="dxa"/>
          </w:tcPr>
          <w:p w:rsidR="0008572C" w:rsidRDefault="0008572C" w:rsidP="0060575D">
            <w:pPr>
              <w:pStyle w:val="Tdec"/>
            </w:pPr>
          </w:p>
        </w:tc>
      </w:tr>
      <w:tr w:rsidR="0008572C">
        <w:tblPrEx>
          <w:tblCellMar>
            <w:top w:w="0" w:type="dxa"/>
            <w:bottom w:w="0" w:type="dxa"/>
          </w:tblCellMar>
        </w:tblPrEx>
        <w:trPr>
          <w:cantSplit/>
        </w:trPr>
        <w:tc>
          <w:tcPr>
            <w:tcW w:w="4139" w:type="dxa"/>
          </w:tcPr>
          <w:p w:rsidR="0008572C" w:rsidRDefault="0008572C">
            <w:pPr>
              <w:pStyle w:val="Tnormal"/>
              <w:rPr>
                <w:b/>
              </w:rPr>
            </w:pPr>
            <w:r>
              <w:rPr>
                <w:b/>
              </w:rPr>
              <w:t>Investments at market value</w:t>
            </w:r>
          </w:p>
        </w:tc>
        <w:tc>
          <w:tcPr>
            <w:tcW w:w="823" w:type="dxa"/>
          </w:tcPr>
          <w:p w:rsidR="0008572C" w:rsidRDefault="0008572C">
            <w:pPr>
              <w:pStyle w:val="Tnote"/>
            </w:pPr>
            <w:r>
              <w:t>5</w:t>
            </w:r>
          </w:p>
        </w:tc>
        <w:tc>
          <w:tcPr>
            <w:tcW w:w="1134" w:type="dxa"/>
          </w:tcPr>
          <w:p w:rsidR="0008572C" w:rsidRDefault="0008572C">
            <w:pPr>
              <w:pStyle w:val="Tdec"/>
            </w:pPr>
          </w:p>
        </w:tc>
        <w:tc>
          <w:tcPr>
            <w:tcW w:w="1134" w:type="dxa"/>
          </w:tcPr>
          <w:p w:rsidR="0008572C" w:rsidRDefault="0008572C">
            <w:pPr>
              <w:pStyle w:val="Tdec"/>
            </w:pPr>
          </w:p>
        </w:tc>
        <w:tc>
          <w:tcPr>
            <w:tcW w:w="1134" w:type="dxa"/>
          </w:tcPr>
          <w:p w:rsidR="0008572C" w:rsidRDefault="0008572C">
            <w:pPr>
              <w:pStyle w:val="Tdec"/>
            </w:pPr>
            <w:r>
              <w:t>1,</w:t>
            </w:r>
            <w:r w:rsidR="00570B16">
              <w:t>334</w:t>
            </w:r>
            <w:r>
              <w:t>,</w:t>
            </w:r>
            <w:r w:rsidR="00570B16">
              <w:t>442</w:t>
            </w:r>
          </w:p>
        </w:tc>
        <w:tc>
          <w:tcPr>
            <w:tcW w:w="1134" w:type="dxa"/>
          </w:tcPr>
          <w:p w:rsidR="0008572C" w:rsidRDefault="0008572C" w:rsidP="0060575D">
            <w:pPr>
              <w:pStyle w:val="Tdec"/>
            </w:pPr>
            <w:r>
              <w:t>1,787,498</w:t>
            </w:r>
          </w:p>
        </w:tc>
      </w:tr>
      <w:tr w:rsidR="0008572C">
        <w:tblPrEx>
          <w:tblCellMar>
            <w:top w:w="0" w:type="dxa"/>
            <w:bottom w:w="0" w:type="dxa"/>
          </w:tblCellMar>
        </w:tblPrEx>
        <w:trPr>
          <w:cantSplit/>
        </w:trPr>
        <w:tc>
          <w:tcPr>
            <w:tcW w:w="4139" w:type="dxa"/>
          </w:tcPr>
          <w:p w:rsidR="0008572C" w:rsidRDefault="0008572C">
            <w:pPr>
              <w:pStyle w:val="B0"/>
            </w:pPr>
          </w:p>
        </w:tc>
        <w:tc>
          <w:tcPr>
            <w:tcW w:w="823" w:type="dxa"/>
          </w:tcPr>
          <w:p w:rsidR="0008572C" w:rsidRDefault="0008572C">
            <w:pPr>
              <w:pStyle w:val="B0"/>
            </w:pPr>
          </w:p>
        </w:tc>
        <w:tc>
          <w:tcPr>
            <w:tcW w:w="1134" w:type="dxa"/>
          </w:tcPr>
          <w:p w:rsidR="0008572C" w:rsidRDefault="0008572C">
            <w:pPr>
              <w:pStyle w:val="B0"/>
            </w:pPr>
          </w:p>
        </w:tc>
        <w:tc>
          <w:tcPr>
            <w:tcW w:w="1134" w:type="dxa"/>
          </w:tcPr>
          <w:p w:rsidR="0008572C" w:rsidRDefault="0008572C">
            <w:pPr>
              <w:pStyle w:val="B0"/>
            </w:pPr>
          </w:p>
        </w:tc>
        <w:tc>
          <w:tcPr>
            <w:tcW w:w="1134" w:type="dxa"/>
          </w:tcPr>
          <w:p w:rsidR="0008572C" w:rsidRDefault="0008572C">
            <w:pPr>
              <w:pStyle w:val="B0"/>
            </w:pPr>
          </w:p>
        </w:tc>
        <w:tc>
          <w:tcPr>
            <w:tcW w:w="1134" w:type="dxa"/>
          </w:tcPr>
          <w:p w:rsidR="0008572C" w:rsidRDefault="0008572C" w:rsidP="0060575D">
            <w:pPr>
              <w:pStyle w:val="B0"/>
            </w:pPr>
          </w:p>
        </w:tc>
      </w:tr>
      <w:tr w:rsidR="0008572C">
        <w:tblPrEx>
          <w:tblCellMar>
            <w:top w:w="0" w:type="dxa"/>
            <w:bottom w:w="0" w:type="dxa"/>
          </w:tblCellMar>
        </w:tblPrEx>
        <w:trPr>
          <w:cantSplit/>
        </w:trPr>
        <w:tc>
          <w:tcPr>
            <w:tcW w:w="4139" w:type="dxa"/>
          </w:tcPr>
          <w:p w:rsidR="0008572C" w:rsidRDefault="0008572C">
            <w:pPr>
              <w:pStyle w:val="Tnormal"/>
              <w:rPr>
                <w:b/>
              </w:rPr>
            </w:pPr>
            <w:r>
              <w:rPr>
                <w:b/>
              </w:rPr>
              <w:t xml:space="preserve">Current assets </w:t>
            </w:r>
          </w:p>
        </w:tc>
        <w:tc>
          <w:tcPr>
            <w:tcW w:w="823" w:type="dxa"/>
          </w:tcPr>
          <w:p w:rsidR="0008572C" w:rsidRDefault="0008572C">
            <w:pPr>
              <w:pStyle w:val="Tnote"/>
            </w:pPr>
          </w:p>
        </w:tc>
        <w:tc>
          <w:tcPr>
            <w:tcW w:w="1134" w:type="dxa"/>
          </w:tcPr>
          <w:p w:rsidR="0008572C" w:rsidRDefault="0008572C">
            <w:pPr>
              <w:pStyle w:val="Tdec"/>
            </w:pPr>
          </w:p>
        </w:tc>
        <w:tc>
          <w:tcPr>
            <w:tcW w:w="1134" w:type="dxa"/>
          </w:tcPr>
          <w:p w:rsidR="0008572C" w:rsidRDefault="0008572C">
            <w:pPr>
              <w:pStyle w:val="Tdec"/>
            </w:pPr>
          </w:p>
        </w:tc>
        <w:tc>
          <w:tcPr>
            <w:tcW w:w="1134" w:type="dxa"/>
          </w:tcPr>
          <w:p w:rsidR="0008572C" w:rsidRDefault="0008572C">
            <w:pPr>
              <w:pStyle w:val="Tdec"/>
            </w:pPr>
          </w:p>
        </w:tc>
        <w:tc>
          <w:tcPr>
            <w:tcW w:w="1134" w:type="dxa"/>
          </w:tcPr>
          <w:p w:rsidR="0008572C" w:rsidRDefault="0008572C" w:rsidP="0060575D">
            <w:pPr>
              <w:pStyle w:val="Tdec"/>
            </w:pPr>
          </w:p>
        </w:tc>
      </w:tr>
      <w:tr w:rsidR="0008572C">
        <w:tblPrEx>
          <w:tblCellMar>
            <w:top w:w="0" w:type="dxa"/>
            <w:bottom w:w="0" w:type="dxa"/>
          </w:tblCellMar>
        </w:tblPrEx>
        <w:trPr>
          <w:cantSplit/>
        </w:trPr>
        <w:tc>
          <w:tcPr>
            <w:tcW w:w="4139" w:type="dxa"/>
          </w:tcPr>
          <w:p w:rsidR="0008572C" w:rsidRDefault="0008572C">
            <w:pPr>
              <w:pStyle w:val="Tnormal"/>
            </w:pPr>
            <w:r>
              <w:t>Cash balances</w:t>
            </w:r>
          </w:p>
        </w:tc>
        <w:tc>
          <w:tcPr>
            <w:tcW w:w="823" w:type="dxa"/>
          </w:tcPr>
          <w:p w:rsidR="0008572C" w:rsidRDefault="0008572C">
            <w:pPr>
              <w:pStyle w:val="Tnote"/>
            </w:pPr>
          </w:p>
        </w:tc>
        <w:tc>
          <w:tcPr>
            <w:tcW w:w="1134" w:type="dxa"/>
          </w:tcPr>
          <w:p w:rsidR="0008572C" w:rsidRDefault="0008572C">
            <w:pPr>
              <w:pStyle w:val="Tdec"/>
            </w:pPr>
          </w:p>
        </w:tc>
        <w:tc>
          <w:tcPr>
            <w:tcW w:w="1134" w:type="dxa"/>
          </w:tcPr>
          <w:p w:rsidR="0008572C" w:rsidRDefault="0008572C">
            <w:pPr>
              <w:pStyle w:val="Tdec"/>
            </w:pPr>
          </w:p>
        </w:tc>
        <w:tc>
          <w:tcPr>
            <w:tcW w:w="1134" w:type="dxa"/>
          </w:tcPr>
          <w:p w:rsidR="0008572C" w:rsidRDefault="0008572C">
            <w:pPr>
              <w:pStyle w:val="Tdec"/>
            </w:pPr>
            <w:r>
              <w:t>433,006</w:t>
            </w:r>
          </w:p>
        </w:tc>
        <w:tc>
          <w:tcPr>
            <w:tcW w:w="1134" w:type="dxa"/>
          </w:tcPr>
          <w:p w:rsidR="0008572C" w:rsidRDefault="0008572C" w:rsidP="0060575D">
            <w:pPr>
              <w:pStyle w:val="Tdec"/>
            </w:pPr>
            <w:r>
              <w:t>198,682</w:t>
            </w:r>
          </w:p>
        </w:tc>
      </w:tr>
      <w:tr w:rsidR="0008572C">
        <w:tblPrEx>
          <w:tblCellMar>
            <w:top w:w="0" w:type="dxa"/>
            <w:bottom w:w="0" w:type="dxa"/>
          </w:tblCellMar>
        </w:tblPrEx>
        <w:trPr>
          <w:cantSplit/>
        </w:trPr>
        <w:tc>
          <w:tcPr>
            <w:tcW w:w="4139" w:type="dxa"/>
          </w:tcPr>
          <w:p w:rsidR="0008572C" w:rsidRDefault="0008572C">
            <w:pPr>
              <w:pStyle w:val="Tnormal"/>
            </w:pPr>
            <w:r>
              <w:t>Other current assets and liabilities</w:t>
            </w:r>
          </w:p>
        </w:tc>
        <w:tc>
          <w:tcPr>
            <w:tcW w:w="823" w:type="dxa"/>
          </w:tcPr>
          <w:p w:rsidR="0008572C" w:rsidRDefault="0008572C">
            <w:pPr>
              <w:pStyle w:val="Tnote"/>
            </w:pPr>
            <w:r>
              <w:t>6</w:t>
            </w:r>
          </w:p>
        </w:tc>
        <w:tc>
          <w:tcPr>
            <w:tcW w:w="1134" w:type="dxa"/>
          </w:tcPr>
          <w:p w:rsidR="0008572C" w:rsidRDefault="0008572C">
            <w:pPr>
              <w:pStyle w:val="Tdec"/>
            </w:pPr>
          </w:p>
        </w:tc>
        <w:tc>
          <w:tcPr>
            <w:tcW w:w="1134" w:type="dxa"/>
          </w:tcPr>
          <w:p w:rsidR="0008572C" w:rsidRDefault="0008572C">
            <w:pPr>
              <w:pStyle w:val="Tdec"/>
            </w:pPr>
          </w:p>
        </w:tc>
        <w:tc>
          <w:tcPr>
            <w:tcW w:w="1134" w:type="dxa"/>
          </w:tcPr>
          <w:p w:rsidR="0008572C" w:rsidRDefault="0008572C">
            <w:pPr>
              <w:pStyle w:val="Tdec"/>
            </w:pPr>
            <w:r>
              <w:t>68,672</w:t>
            </w:r>
          </w:p>
        </w:tc>
        <w:tc>
          <w:tcPr>
            <w:tcW w:w="1134" w:type="dxa"/>
          </w:tcPr>
          <w:p w:rsidR="0008572C" w:rsidRDefault="0008572C" w:rsidP="0060575D">
            <w:pPr>
              <w:pStyle w:val="Tdec"/>
            </w:pPr>
            <w:r>
              <w:t>68,672</w:t>
            </w:r>
          </w:p>
        </w:tc>
      </w:tr>
      <w:tr w:rsidR="0008572C">
        <w:tblPrEx>
          <w:tblCellMar>
            <w:top w:w="0" w:type="dxa"/>
            <w:bottom w:w="0" w:type="dxa"/>
          </w:tblCellMar>
        </w:tblPrEx>
        <w:trPr>
          <w:cantSplit/>
        </w:trPr>
        <w:tc>
          <w:tcPr>
            <w:tcW w:w="4139" w:type="dxa"/>
          </w:tcPr>
          <w:p w:rsidR="0008572C" w:rsidRDefault="0008572C">
            <w:pPr>
              <w:pStyle w:val="B0"/>
            </w:pPr>
          </w:p>
        </w:tc>
        <w:tc>
          <w:tcPr>
            <w:tcW w:w="823" w:type="dxa"/>
          </w:tcPr>
          <w:p w:rsidR="0008572C" w:rsidRDefault="0008572C">
            <w:pPr>
              <w:pStyle w:val="B0"/>
            </w:pPr>
          </w:p>
        </w:tc>
        <w:tc>
          <w:tcPr>
            <w:tcW w:w="1134" w:type="dxa"/>
          </w:tcPr>
          <w:p w:rsidR="0008572C" w:rsidRDefault="0008572C">
            <w:pPr>
              <w:pStyle w:val="B0"/>
            </w:pPr>
          </w:p>
        </w:tc>
        <w:tc>
          <w:tcPr>
            <w:tcW w:w="1134" w:type="dxa"/>
          </w:tcPr>
          <w:p w:rsidR="0008572C" w:rsidRDefault="0008572C">
            <w:pPr>
              <w:pStyle w:val="B0"/>
            </w:pPr>
          </w:p>
        </w:tc>
        <w:tc>
          <w:tcPr>
            <w:tcW w:w="1134" w:type="dxa"/>
          </w:tcPr>
          <w:p w:rsidR="0008572C" w:rsidRDefault="0008572C">
            <w:pPr>
              <w:pStyle w:val="S9"/>
            </w:pPr>
          </w:p>
        </w:tc>
        <w:tc>
          <w:tcPr>
            <w:tcW w:w="1134" w:type="dxa"/>
          </w:tcPr>
          <w:p w:rsidR="0008572C" w:rsidRDefault="0008572C" w:rsidP="0060575D">
            <w:pPr>
              <w:pStyle w:val="S9"/>
            </w:pPr>
          </w:p>
        </w:tc>
      </w:tr>
      <w:tr w:rsidR="0008572C">
        <w:tblPrEx>
          <w:tblCellMar>
            <w:top w:w="0" w:type="dxa"/>
            <w:bottom w:w="0" w:type="dxa"/>
          </w:tblCellMar>
        </w:tblPrEx>
        <w:trPr>
          <w:cantSplit/>
        </w:trPr>
        <w:tc>
          <w:tcPr>
            <w:tcW w:w="4139" w:type="dxa"/>
          </w:tcPr>
          <w:p w:rsidR="0008572C" w:rsidRDefault="0008572C">
            <w:pPr>
              <w:pStyle w:val="Tnormal"/>
              <w:rPr>
                <w:b/>
              </w:rPr>
            </w:pPr>
          </w:p>
        </w:tc>
        <w:tc>
          <w:tcPr>
            <w:tcW w:w="823" w:type="dxa"/>
          </w:tcPr>
          <w:p w:rsidR="0008572C" w:rsidRDefault="0008572C">
            <w:pPr>
              <w:pStyle w:val="Tnote"/>
            </w:pPr>
          </w:p>
        </w:tc>
        <w:tc>
          <w:tcPr>
            <w:tcW w:w="1134" w:type="dxa"/>
          </w:tcPr>
          <w:p w:rsidR="0008572C" w:rsidRDefault="0008572C">
            <w:pPr>
              <w:pStyle w:val="Tdec"/>
            </w:pPr>
          </w:p>
        </w:tc>
        <w:tc>
          <w:tcPr>
            <w:tcW w:w="1134" w:type="dxa"/>
          </w:tcPr>
          <w:p w:rsidR="0008572C" w:rsidRDefault="0008572C">
            <w:pPr>
              <w:pStyle w:val="Tdec"/>
            </w:pPr>
          </w:p>
        </w:tc>
        <w:tc>
          <w:tcPr>
            <w:tcW w:w="1134" w:type="dxa"/>
          </w:tcPr>
          <w:p w:rsidR="0008572C" w:rsidRDefault="0008572C">
            <w:pPr>
              <w:pStyle w:val="Tdec"/>
            </w:pPr>
            <w:r>
              <w:t>501,678</w:t>
            </w:r>
          </w:p>
        </w:tc>
        <w:tc>
          <w:tcPr>
            <w:tcW w:w="1134" w:type="dxa"/>
          </w:tcPr>
          <w:p w:rsidR="0008572C" w:rsidRDefault="0008572C" w:rsidP="0060575D">
            <w:pPr>
              <w:pStyle w:val="Tdec"/>
            </w:pPr>
            <w:r>
              <w:t>267,354</w:t>
            </w:r>
          </w:p>
        </w:tc>
      </w:tr>
      <w:tr w:rsidR="0008572C">
        <w:tblPrEx>
          <w:tblCellMar>
            <w:top w:w="0" w:type="dxa"/>
            <w:bottom w:w="0" w:type="dxa"/>
          </w:tblCellMar>
        </w:tblPrEx>
        <w:trPr>
          <w:cantSplit/>
        </w:trPr>
        <w:tc>
          <w:tcPr>
            <w:tcW w:w="4139" w:type="dxa"/>
          </w:tcPr>
          <w:p w:rsidR="0008572C" w:rsidRDefault="0008572C">
            <w:pPr>
              <w:pStyle w:val="B0"/>
            </w:pPr>
          </w:p>
        </w:tc>
        <w:tc>
          <w:tcPr>
            <w:tcW w:w="823" w:type="dxa"/>
          </w:tcPr>
          <w:p w:rsidR="0008572C" w:rsidRDefault="0008572C">
            <w:pPr>
              <w:pStyle w:val="B0"/>
            </w:pPr>
          </w:p>
        </w:tc>
        <w:tc>
          <w:tcPr>
            <w:tcW w:w="1134" w:type="dxa"/>
          </w:tcPr>
          <w:p w:rsidR="0008572C" w:rsidRDefault="0008572C">
            <w:pPr>
              <w:pStyle w:val="B0"/>
            </w:pPr>
          </w:p>
        </w:tc>
        <w:tc>
          <w:tcPr>
            <w:tcW w:w="1134" w:type="dxa"/>
          </w:tcPr>
          <w:p w:rsidR="0008572C" w:rsidRDefault="0008572C">
            <w:pPr>
              <w:pStyle w:val="B0"/>
            </w:pPr>
          </w:p>
        </w:tc>
        <w:tc>
          <w:tcPr>
            <w:tcW w:w="1134" w:type="dxa"/>
          </w:tcPr>
          <w:p w:rsidR="0008572C" w:rsidRDefault="0008572C">
            <w:pPr>
              <w:pStyle w:val="S9"/>
            </w:pPr>
          </w:p>
        </w:tc>
        <w:tc>
          <w:tcPr>
            <w:tcW w:w="1134" w:type="dxa"/>
          </w:tcPr>
          <w:p w:rsidR="0008572C" w:rsidRDefault="0008572C" w:rsidP="0060575D">
            <w:pPr>
              <w:pStyle w:val="S9"/>
            </w:pPr>
          </w:p>
        </w:tc>
      </w:tr>
      <w:tr w:rsidR="0008572C">
        <w:tblPrEx>
          <w:tblCellMar>
            <w:top w:w="0" w:type="dxa"/>
            <w:bottom w:w="0" w:type="dxa"/>
          </w:tblCellMar>
        </w:tblPrEx>
        <w:trPr>
          <w:cantSplit/>
        </w:trPr>
        <w:tc>
          <w:tcPr>
            <w:tcW w:w="4139" w:type="dxa"/>
          </w:tcPr>
          <w:p w:rsidR="0008572C" w:rsidRDefault="0008572C">
            <w:pPr>
              <w:pStyle w:val="Tnormal"/>
              <w:rPr>
                <w:b/>
              </w:rPr>
            </w:pPr>
            <w:r>
              <w:rPr>
                <w:b/>
              </w:rPr>
              <w:t>Net assets of the scheme at 2</w:t>
            </w:r>
            <w:r w:rsidR="00570B16">
              <w:rPr>
                <w:b/>
              </w:rPr>
              <w:t>8</w:t>
            </w:r>
            <w:r>
              <w:rPr>
                <w:b/>
              </w:rPr>
              <w:t> February</w:t>
            </w:r>
          </w:p>
        </w:tc>
        <w:tc>
          <w:tcPr>
            <w:tcW w:w="823" w:type="dxa"/>
          </w:tcPr>
          <w:p w:rsidR="0008572C" w:rsidRDefault="0008572C">
            <w:pPr>
              <w:pStyle w:val="Tnote"/>
            </w:pPr>
          </w:p>
        </w:tc>
        <w:tc>
          <w:tcPr>
            <w:tcW w:w="1134" w:type="dxa"/>
          </w:tcPr>
          <w:p w:rsidR="0008572C" w:rsidRDefault="0008572C">
            <w:pPr>
              <w:pStyle w:val="Tdec"/>
            </w:pPr>
          </w:p>
        </w:tc>
        <w:tc>
          <w:tcPr>
            <w:tcW w:w="1134" w:type="dxa"/>
          </w:tcPr>
          <w:p w:rsidR="0008572C" w:rsidRDefault="0008572C">
            <w:pPr>
              <w:pStyle w:val="Tdec"/>
            </w:pPr>
          </w:p>
        </w:tc>
        <w:tc>
          <w:tcPr>
            <w:tcW w:w="1134" w:type="dxa"/>
          </w:tcPr>
          <w:p w:rsidR="0008572C" w:rsidRDefault="00570B16">
            <w:pPr>
              <w:pStyle w:val="Tdec"/>
            </w:pPr>
            <w:r>
              <w:t>1,836,120</w:t>
            </w:r>
          </w:p>
        </w:tc>
        <w:tc>
          <w:tcPr>
            <w:tcW w:w="1134" w:type="dxa"/>
          </w:tcPr>
          <w:p w:rsidR="0008572C" w:rsidRDefault="0008572C" w:rsidP="0060575D">
            <w:pPr>
              <w:pStyle w:val="Tdec"/>
            </w:pPr>
            <w:r>
              <w:t>2,054,852</w:t>
            </w:r>
          </w:p>
        </w:tc>
      </w:tr>
      <w:tr w:rsidR="00893D6F">
        <w:tblPrEx>
          <w:tblCellMar>
            <w:top w:w="0" w:type="dxa"/>
            <w:bottom w:w="0" w:type="dxa"/>
          </w:tblCellMar>
        </w:tblPrEx>
        <w:trPr>
          <w:cantSplit/>
        </w:trPr>
        <w:tc>
          <w:tcPr>
            <w:tcW w:w="4139" w:type="dxa"/>
          </w:tcPr>
          <w:p w:rsidR="00893D6F" w:rsidRDefault="00893D6F">
            <w:pPr>
              <w:pStyle w:val="B0"/>
            </w:pPr>
          </w:p>
        </w:tc>
        <w:tc>
          <w:tcPr>
            <w:tcW w:w="823" w:type="dxa"/>
          </w:tcPr>
          <w:p w:rsidR="00893D6F" w:rsidRDefault="00893D6F">
            <w:pPr>
              <w:pStyle w:val="B0"/>
            </w:pPr>
          </w:p>
        </w:tc>
        <w:tc>
          <w:tcPr>
            <w:tcW w:w="1134" w:type="dxa"/>
          </w:tcPr>
          <w:p w:rsidR="00893D6F" w:rsidRDefault="00893D6F">
            <w:pPr>
              <w:pStyle w:val="B0"/>
            </w:pPr>
          </w:p>
        </w:tc>
        <w:tc>
          <w:tcPr>
            <w:tcW w:w="1134" w:type="dxa"/>
          </w:tcPr>
          <w:p w:rsidR="00893D6F" w:rsidRDefault="00893D6F">
            <w:pPr>
              <w:pStyle w:val="B0"/>
            </w:pPr>
          </w:p>
        </w:tc>
        <w:tc>
          <w:tcPr>
            <w:tcW w:w="1134" w:type="dxa"/>
          </w:tcPr>
          <w:p w:rsidR="00893D6F" w:rsidRDefault="00893D6F">
            <w:pPr>
              <w:pStyle w:val="D9"/>
            </w:pPr>
          </w:p>
        </w:tc>
        <w:tc>
          <w:tcPr>
            <w:tcW w:w="1134" w:type="dxa"/>
          </w:tcPr>
          <w:p w:rsidR="00893D6F" w:rsidRDefault="00893D6F" w:rsidP="002F11D2">
            <w:pPr>
              <w:pStyle w:val="D9"/>
            </w:pPr>
          </w:p>
        </w:tc>
      </w:tr>
    </w:tbl>
    <w:p w:rsidR="00D92907" w:rsidRDefault="00D92907"/>
    <w:p w:rsidR="00D92907" w:rsidRDefault="00D92907"/>
    <w:p w:rsidR="00F77A12" w:rsidRDefault="00D92907" w:rsidP="00AF1E94">
      <w:pPr>
        <w:tabs>
          <w:tab w:val="left" w:pos="6096"/>
        </w:tabs>
      </w:pPr>
      <w:r>
        <w:t>The</w:t>
      </w:r>
      <w:r w:rsidR="00F77A12">
        <w:t xml:space="preserve"> accounts summarise the transactions of the scheme and deal with the net assets at the disposal of the trustees. The</w:t>
      </w:r>
      <w:r w:rsidR="005B6D44">
        <w:t>y</w:t>
      </w:r>
      <w:r w:rsidR="00F77A12">
        <w:t xml:space="preserve"> do not take account of obligations to pay pensions and benefits which fall due after the end of the scheme year.</w:t>
      </w:r>
    </w:p>
    <w:p w:rsidR="00F77A12" w:rsidRDefault="00F77A12" w:rsidP="00AF1E94">
      <w:pPr>
        <w:tabs>
          <w:tab w:val="left" w:pos="6096"/>
        </w:tabs>
      </w:pPr>
    </w:p>
    <w:p w:rsidR="00D92907" w:rsidRDefault="00F77A12" w:rsidP="00AF1E94">
      <w:pPr>
        <w:tabs>
          <w:tab w:val="left" w:pos="6096"/>
        </w:tabs>
      </w:pPr>
      <w:r>
        <w:t xml:space="preserve">These </w:t>
      </w:r>
      <w:r w:rsidR="00D92907">
        <w:t xml:space="preserve">financial statements were approved by the </w:t>
      </w:r>
      <w:r w:rsidR="00F50AC0">
        <w:t xml:space="preserve">Trustees </w:t>
      </w:r>
      <w:r w:rsidR="00AF1354">
        <w:t>on 30</w:t>
      </w:r>
      <w:r w:rsidR="00AF1354" w:rsidRPr="00AF1354">
        <w:rPr>
          <w:vertAlign w:val="superscript"/>
        </w:rPr>
        <w:t>th</w:t>
      </w:r>
      <w:r w:rsidR="00AF1354">
        <w:t xml:space="preserve"> July</w:t>
      </w:r>
      <w:r w:rsidR="00570B16">
        <w:t xml:space="preserve"> 2009</w:t>
      </w:r>
      <w:r w:rsidR="00D92907">
        <w:t>.</w:t>
      </w:r>
    </w:p>
    <w:p w:rsidR="00F77A12" w:rsidRDefault="00F77A12"/>
    <w:p w:rsidR="00F77A12" w:rsidRDefault="00F77A12"/>
    <w:p w:rsidR="00D92907" w:rsidRDefault="001942D7">
      <w:r>
        <w:t>Signed on behalf of the Trustees</w:t>
      </w:r>
    </w:p>
    <w:p w:rsidR="00D92907" w:rsidRDefault="00D92907"/>
    <w:p w:rsidR="00D92907" w:rsidRDefault="00D92907"/>
    <w:p w:rsidR="00D92907" w:rsidRDefault="00D92907"/>
    <w:p w:rsidR="00D92907" w:rsidRDefault="00893D6F">
      <w:r>
        <w:t>…………………………………………..</w:t>
      </w:r>
    </w:p>
    <w:p w:rsidR="00D92907" w:rsidRDefault="00D92907">
      <w:r>
        <w:t>Trustee</w:t>
      </w:r>
    </w:p>
    <w:p w:rsidR="00893D6F" w:rsidRDefault="00893D6F"/>
    <w:p w:rsidR="00893D6F" w:rsidRDefault="00893D6F"/>
    <w:p w:rsidR="00893D6F" w:rsidRDefault="00893D6F"/>
    <w:p w:rsidR="00D92907" w:rsidRDefault="00D92907">
      <w:pPr>
        <w:sectPr w:rsidR="00D92907" w:rsidSect="00A7440B">
          <w:headerReference w:type="default" r:id="rId21"/>
          <w:pgSz w:w="11907" w:h="16834"/>
          <w:pgMar w:top="2064" w:right="1077" w:bottom="1134" w:left="1361" w:header="1418" w:footer="851" w:gutter="0"/>
          <w:paperSrc w:first="15" w:other="15"/>
          <w:cols w:space="720"/>
        </w:sectPr>
      </w:pPr>
    </w:p>
    <w:bookmarkStart w:id="31" w:name="b"/>
    <w:bookmarkStart w:id="32" w:name="X_Start_Member_Page"/>
    <w:bookmarkStart w:id="33" w:name="n"/>
    <w:bookmarkEnd w:id="31"/>
    <w:bookmarkEnd w:id="32"/>
    <w:bookmarkEnd w:id="33"/>
    <w:p w:rsidR="00D92907" w:rsidRDefault="00D92907">
      <w:pPr>
        <w:pStyle w:val="Heading1"/>
        <w:keepNext w:val="0"/>
      </w:pPr>
      <w:r>
        <w:lastRenderedPageBreak/>
        <w:fldChar w:fldCharType="begin"/>
      </w:r>
      <w:r>
        <w:instrText>tc "</w:instrText>
      </w:r>
      <w:bookmarkStart w:id="34" w:name="_Toc124326804"/>
      <w:bookmarkStart w:id="35" w:name="_Toc166893231"/>
      <w:r>
        <w:instrText>Notes to the financial statements</w:instrText>
      </w:r>
      <w:bookmarkEnd w:id="34"/>
      <w:bookmarkEnd w:id="35"/>
      <w:r>
        <w:instrText>" \f Contents</w:instrText>
      </w:r>
      <w:r>
        <w:fldChar w:fldCharType="end"/>
      </w:r>
      <w:r>
        <w:fldChar w:fldCharType="begin"/>
      </w:r>
      <w:r>
        <w:instrText>AUTONUM</w:instrText>
      </w:r>
      <w:r>
        <w:fldChar w:fldCharType="end"/>
      </w:r>
      <w:r>
        <w:tab/>
        <w:t>Accounting policies</w:t>
      </w:r>
    </w:p>
    <w:p w:rsidR="00F77A12" w:rsidRDefault="00D92907">
      <w:pPr>
        <w:pStyle w:val="NormalIndent"/>
      </w:pPr>
      <w:r>
        <w:t xml:space="preserve">The financial statements have been prepared </w:t>
      </w:r>
      <w:r w:rsidR="00F77A12">
        <w:t xml:space="preserve">in accordance with the Occupational Pension Schemes (Requirement to obtain Audited Accounts and a Statement from the Auditor) </w:t>
      </w:r>
      <w:r w:rsidR="00501100">
        <w:t>Regulations</w:t>
      </w:r>
      <w:r w:rsidR="00F77A12">
        <w:t xml:space="preserve"> 1996, and with the guidelines set out in the </w:t>
      </w:r>
      <w:r>
        <w:t>Statement of Recommended Practice ‘Finan</w:t>
      </w:r>
      <w:r w:rsidR="0023236B">
        <w:t>cial Reports of Pension Schemes</w:t>
      </w:r>
      <w:r>
        <w:t xml:space="preserve"> (revised </w:t>
      </w:r>
      <w:r w:rsidR="00F77A12">
        <w:t>May 2007</w:t>
      </w:r>
      <w:r>
        <w:t>)</w:t>
      </w:r>
      <w:r w:rsidR="0023236B">
        <w:t>’</w:t>
      </w:r>
      <w:r>
        <w:t xml:space="preserve">.  </w:t>
      </w:r>
    </w:p>
    <w:p w:rsidR="00D92907" w:rsidRDefault="00D92907">
      <w:pPr>
        <w:pStyle w:val="NormalIndent"/>
      </w:pPr>
      <w:r>
        <w:rPr>
          <w:b/>
        </w:rPr>
        <w:t>Contributions and benefits</w:t>
      </w:r>
    </w:p>
    <w:p w:rsidR="00D92907" w:rsidRDefault="00D92907">
      <w:pPr>
        <w:pStyle w:val="NormalIndent"/>
        <w:rPr>
          <w:spacing w:val="-2"/>
        </w:rPr>
      </w:pPr>
      <w:r>
        <w:rPr>
          <w:spacing w:val="-2"/>
        </w:rPr>
        <w:t>The principal accounting policy is to account for contributions and benefits in the period in which they fall due.</w:t>
      </w:r>
    </w:p>
    <w:p w:rsidR="00D92907" w:rsidRDefault="00D92907">
      <w:pPr>
        <w:pStyle w:val="NormalIndent"/>
      </w:pPr>
      <w:r>
        <w:rPr>
          <w:b/>
        </w:rPr>
        <w:t>Transfers</w:t>
      </w:r>
    </w:p>
    <w:p w:rsidR="00D92907" w:rsidRDefault="00D92907">
      <w:pPr>
        <w:pStyle w:val="NormalIndent"/>
      </w:pPr>
      <w:r>
        <w:t>Transfer values from other pension arrangements are accounted for when received.  Transfer values to other pension arrangements are accounted for when the transfers are paid by the Trustees.</w:t>
      </w:r>
    </w:p>
    <w:p w:rsidR="00D92907" w:rsidRDefault="00D92907">
      <w:pPr>
        <w:pStyle w:val="NormalIndent"/>
        <w:rPr>
          <w:b/>
        </w:rPr>
      </w:pPr>
      <w:r>
        <w:rPr>
          <w:b/>
        </w:rPr>
        <w:t>Investments</w:t>
      </w:r>
    </w:p>
    <w:p w:rsidR="00D92907" w:rsidRDefault="00D92907">
      <w:pPr>
        <w:pStyle w:val="NormalIndent"/>
        <w:spacing w:after="60"/>
      </w:pPr>
      <w:r>
        <w:t xml:space="preserve">Listed investments are stated at </w:t>
      </w:r>
      <w:r w:rsidR="00F77A12">
        <w:t>closing price</w:t>
      </w:r>
      <w:r>
        <w:t>.</w:t>
      </w:r>
    </w:p>
    <w:p w:rsidR="00F77A12" w:rsidRDefault="00F77A12">
      <w:pPr>
        <w:pStyle w:val="NormalIndent"/>
        <w:spacing w:after="60"/>
      </w:pPr>
    </w:p>
    <w:p w:rsidR="00D92907" w:rsidRDefault="00D92907">
      <w:pPr>
        <w:pStyle w:val="NormalIndent"/>
        <w:spacing w:after="60"/>
      </w:pPr>
      <w:r>
        <w:t xml:space="preserve">Pooled investment vehicles are valued at the </w:t>
      </w:r>
      <w:r w:rsidR="00F77A12">
        <w:t>closing prices</w:t>
      </w:r>
      <w:r>
        <w:t xml:space="preserve"> provided by the fund manager. </w:t>
      </w:r>
    </w:p>
    <w:p w:rsidR="00F77A12" w:rsidRDefault="00F77A12">
      <w:pPr>
        <w:pStyle w:val="NormalIndent"/>
        <w:spacing w:after="60"/>
      </w:pPr>
    </w:p>
    <w:p w:rsidR="00D92907" w:rsidRDefault="00D92907">
      <w:pPr>
        <w:pStyle w:val="NormalIndent"/>
      </w:pPr>
      <w:r>
        <w:t>Acquisition costs are included in the purchase cost of the investment.</w:t>
      </w:r>
    </w:p>
    <w:p w:rsidR="00D92907" w:rsidRDefault="00D92907">
      <w:pPr>
        <w:pStyle w:val="NormalIndent"/>
      </w:pPr>
      <w:r>
        <w:rPr>
          <w:b/>
        </w:rPr>
        <w:t>Investment income</w:t>
      </w:r>
    </w:p>
    <w:p w:rsidR="00D92907" w:rsidRDefault="00D92907">
      <w:pPr>
        <w:pStyle w:val="NormalIndent"/>
      </w:pPr>
      <w:r>
        <w:t>Income from equities is accounted for on the date stocks are quoted ex-dividend.</w:t>
      </w:r>
    </w:p>
    <w:p w:rsidR="00D92907" w:rsidRDefault="00D92907">
      <w:pPr>
        <w:pStyle w:val="NormalIndent"/>
      </w:pPr>
      <w:r>
        <w:t>The change in market value of investments during the year comprises all increases and decreases in the market value of the investments held at any time during the year, including profits and losses realised on sales of investments and unrealised changes in market value.</w:t>
      </w:r>
    </w:p>
    <w:p w:rsidR="00D92907" w:rsidRDefault="00D92907" w:rsidP="00E2016D">
      <w:pPr>
        <w:pStyle w:val="Heading1"/>
        <w:spacing w:before="120"/>
      </w:pPr>
      <w:r>
        <w:fldChar w:fldCharType="begin"/>
      </w:r>
      <w:r>
        <w:instrText>AUTONUM</w:instrText>
      </w:r>
      <w:r>
        <w:fldChar w:fldCharType="end"/>
      </w:r>
      <w:r w:rsidR="00C82C4B">
        <w:tab/>
        <w:t>Payments to and on account of leavers</w:t>
      </w:r>
    </w:p>
    <w:tbl>
      <w:tblPr>
        <w:tblW w:w="9497" w:type="dxa"/>
        <w:tblLayout w:type="fixed"/>
        <w:tblCellMar>
          <w:left w:w="28" w:type="dxa"/>
          <w:right w:w="28" w:type="dxa"/>
        </w:tblCellMar>
        <w:tblLook w:val="0000"/>
      </w:tblPr>
      <w:tblGrid>
        <w:gridCol w:w="4961"/>
        <w:gridCol w:w="1134"/>
        <w:gridCol w:w="1134"/>
        <w:gridCol w:w="1134"/>
        <w:gridCol w:w="1134"/>
      </w:tblGrid>
      <w:tr w:rsidR="00AF1E94">
        <w:tblPrEx>
          <w:tblCellMar>
            <w:top w:w="0" w:type="dxa"/>
            <w:bottom w:w="0" w:type="dxa"/>
          </w:tblCellMar>
        </w:tblPrEx>
        <w:trPr>
          <w:cantSplit/>
        </w:trPr>
        <w:tc>
          <w:tcPr>
            <w:tcW w:w="4961" w:type="dxa"/>
          </w:tcPr>
          <w:p w:rsidR="00AF1E94" w:rsidRDefault="00AF1E94">
            <w:pPr>
              <w:pStyle w:val="Tindent"/>
              <w:rPr>
                <w:b/>
              </w:rPr>
            </w:pPr>
          </w:p>
        </w:tc>
        <w:tc>
          <w:tcPr>
            <w:tcW w:w="1134" w:type="dxa"/>
          </w:tcPr>
          <w:p w:rsidR="00AF1E94" w:rsidRDefault="00AF1E94">
            <w:pPr>
              <w:pStyle w:val="Thead"/>
            </w:pPr>
          </w:p>
        </w:tc>
        <w:tc>
          <w:tcPr>
            <w:tcW w:w="1134" w:type="dxa"/>
          </w:tcPr>
          <w:p w:rsidR="00AF1E94" w:rsidRDefault="00AF1E94">
            <w:pPr>
              <w:pStyle w:val="Thead"/>
            </w:pPr>
          </w:p>
        </w:tc>
        <w:tc>
          <w:tcPr>
            <w:tcW w:w="1134" w:type="dxa"/>
            <w:vAlign w:val="bottom"/>
          </w:tcPr>
          <w:p w:rsidR="00AF1E94" w:rsidRDefault="00FB227F">
            <w:pPr>
              <w:pStyle w:val="Thead"/>
            </w:pPr>
            <w:r>
              <w:t>200</w:t>
            </w:r>
            <w:r w:rsidR="003A6122">
              <w:t>9</w:t>
            </w:r>
            <w:r w:rsidR="00AF1E94">
              <w:br/>
              <w:t>£</w:t>
            </w:r>
          </w:p>
        </w:tc>
        <w:tc>
          <w:tcPr>
            <w:tcW w:w="1134" w:type="dxa"/>
            <w:vAlign w:val="bottom"/>
          </w:tcPr>
          <w:p w:rsidR="00AF1E94" w:rsidRDefault="00893D6F">
            <w:pPr>
              <w:pStyle w:val="Thead"/>
            </w:pPr>
            <w:r>
              <w:t>200</w:t>
            </w:r>
            <w:r w:rsidR="003A6122">
              <w:t>8</w:t>
            </w:r>
            <w:fldSimple w:instr="= Year_End - 1\#### \* charformat "/>
            <w:r w:rsidR="00AF1E94">
              <w:br/>
              <w:t>£</w:t>
            </w:r>
          </w:p>
        </w:tc>
      </w:tr>
      <w:tr w:rsidR="00AF1E94">
        <w:tblPrEx>
          <w:tblCellMar>
            <w:top w:w="0" w:type="dxa"/>
            <w:bottom w:w="0" w:type="dxa"/>
          </w:tblCellMar>
        </w:tblPrEx>
        <w:trPr>
          <w:cantSplit/>
        </w:trPr>
        <w:tc>
          <w:tcPr>
            <w:tcW w:w="4961" w:type="dxa"/>
          </w:tcPr>
          <w:p w:rsidR="00AF1E94" w:rsidRDefault="00AF1E94" w:rsidP="005909F9">
            <w:pPr>
              <w:pStyle w:val="B0"/>
            </w:pPr>
          </w:p>
        </w:tc>
        <w:tc>
          <w:tcPr>
            <w:tcW w:w="1134" w:type="dxa"/>
          </w:tcPr>
          <w:p w:rsidR="00AF1E94" w:rsidRDefault="00AF1E94" w:rsidP="005909F9">
            <w:pPr>
              <w:pStyle w:val="B0"/>
            </w:pPr>
          </w:p>
        </w:tc>
        <w:tc>
          <w:tcPr>
            <w:tcW w:w="1134" w:type="dxa"/>
          </w:tcPr>
          <w:p w:rsidR="00AF1E94" w:rsidRDefault="00AF1E94" w:rsidP="005909F9">
            <w:pPr>
              <w:pStyle w:val="B0"/>
            </w:pPr>
          </w:p>
        </w:tc>
        <w:tc>
          <w:tcPr>
            <w:tcW w:w="1134" w:type="dxa"/>
          </w:tcPr>
          <w:p w:rsidR="00AF1E94" w:rsidRDefault="00AF1E94" w:rsidP="005909F9">
            <w:pPr>
              <w:pStyle w:val="B0"/>
            </w:pPr>
          </w:p>
        </w:tc>
        <w:tc>
          <w:tcPr>
            <w:tcW w:w="1134" w:type="dxa"/>
          </w:tcPr>
          <w:p w:rsidR="00AF1E94" w:rsidRDefault="00AF1E94" w:rsidP="005909F9">
            <w:pPr>
              <w:pStyle w:val="B0"/>
            </w:pPr>
          </w:p>
        </w:tc>
      </w:tr>
      <w:tr w:rsidR="00E2016D">
        <w:tblPrEx>
          <w:tblCellMar>
            <w:top w:w="0" w:type="dxa"/>
            <w:bottom w:w="0" w:type="dxa"/>
          </w:tblCellMar>
        </w:tblPrEx>
        <w:trPr>
          <w:cantSplit/>
        </w:trPr>
        <w:tc>
          <w:tcPr>
            <w:tcW w:w="4961" w:type="dxa"/>
          </w:tcPr>
          <w:p w:rsidR="00E2016D" w:rsidRDefault="005909F9">
            <w:pPr>
              <w:pStyle w:val="Tindent"/>
            </w:pPr>
            <w:r>
              <w:t>Individual transfers to other schemes</w:t>
            </w:r>
          </w:p>
        </w:tc>
        <w:tc>
          <w:tcPr>
            <w:tcW w:w="1134" w:type="dxa"/>
          </w:tcPr>
          <w:p w:rsidR="00E2016D" w:rsidRDefault="00E2016D">
            <w:pPr>
              <w:pStyle w:val="Tdec"/>
            </w:pPr>
          </w:p>
        </w:tc>
        <w:tc>
          <w:tcPr>
            <w:tcW w:w="1134" w:type="dxa"/>
          </w:tcPr>
          <w:p w:rsidR="00E2016D" w:rsidRDefault="00E2016D">
            <w:pPr>
              <w:pStyle w:val="Tdec"/>
            </w:pPr>
          </w:p>
        </w:tc>
        <w:tc>
          <w:tcPr>
            <w:tcW w:w="1134" w:type="dxa"/>
          </w:tcPr>
          <w:p w:rsidR="00E2016D" w:rsidRDefault="00164DE9">
            <w:pPr>
              <w:pStyle w:val="Tdec"/>
            </w:pPr>
            <w:r>
              <w:t>-</w:t>
            </w:r>
          </w:p>
        </w:tc>
        <w:tc>
          <w:tcPr>
            <w:tcW w:w="1134" w:type="dxa"/>
          </w:tcPr>
          <w:p w:rsidR="00E2016D" w:rsidRDefault="003A6122">
            <w:pPr>
              <w:pStyle w:val="Tdec"/>
            </w:pPr>
            <w:r>
              <w:t>-</w:t>
            </w:r>
          </w:p>
        </w:tc>
      </w:tr>
      <w:tr w:rsidR="00E2016D">
        <w:tblPrEx>
          <w:tblCellMar>
            <w:top w:w="0" w:type="dxa"/>
            <w:bottom w:w="0" w:type="dxa"/>
          </w:tblCellMar>
        </w:tblPrEx>
        <w:trPr>
          <w:cantSplit/>
        </w:trPr>
        <w:tc>
          <w:tcPr>
            <w:tcW w:w="4961" w:type="dxa"/>
          </w:tcPr>
          <w:p w:rsidR="00E2016D" w:rsidRDefault="00E2016D" w:rsidP="00E2016D">
            <w:pPr>
              <w:pStyle w:val="B0"/>
              <w:spacing w:after="25" w:line="25" w:lineRule="exact"/>
              <w:ind w:left="170" w:right="113"/>
            </w:pPr>
          </w:p>
        </w:tc>
        <w:tc>
          <w:tcPr>
            <w:tcW w:w="1134" w:type="dxa"/>
          </w:tcPr>
          <w:p w:rsidR="00E2016D" w:rsidRDefault="00E2016D" w:rsidP="00E2016D">
            <w:pPr>
              <w:pStyle w:val="B0"/>
              <w:spacing w:after="25" w:line="25" w:lineRule="exact"/>
              <w:ind w:left="170" w:right="113"/>
            </w:pPr>
          </w:p>
        </w:tc>
        <w:tc>
          <w:tcPr>
            <w:tcW w:w="1134" w:type="dxa"/>
          </w:tcPr>
          <w:p w:rsidR="00E2016D" w:rsidRDefault="00E2016D" w:rsidP="00E2016D">
            <w:pPr>
              <w:pStyle w:val="B0"/>
              <w:spacing w:after="25" w:line="25" w:lineRule="exact"/>
              <w:ind w:left="170" w:right="113"/>
            </w:pPr>
          </w:p>
        </w:tc>
        <w:tc>
          <w:tcPr>
            <w:tcW w:w="1134" w:type="dxa"/>
          </w:tcPr>
          <w:p w:rsidR="00E2016D" w:rsidRPr="005909F9" w:rsidRDefault="00E2016D" w:rsidP="005909F9">
            <w:pPr>
              <w:pStyle w:val="D9"/>
            </w:pPr>
          </w:p>
        </w:tc>
        <w:tc>
          <w:tcPr>
            <w:tcW w:w="1134" w:type="dxa"/>
          </w:tcPr>
          <w:p w:rsidR="00E2016D" w:rsidRPr="005909F9" w:rsidRDefault="00E2016D" w:rsidP="005909F9">
            <w:pPr>
              <w:pStyle w:val="D9"/>
            </w:pPr>
          </w:p>
        </w:tc>
      </w:tr>
    </w:tbl>
    <w:p w:rsidR="00C82C4B" w:rsidRDefault="00C82C4B" w:rsidP="00AF1E94">
      <w:pPr>
        <w:pStyle w:val="Heading1"/>
      </w:pPr>
      <w:r>
        <w:fldChar w:fldCharType="begin"/>
      </w:r>
      <w:r>
        <w:instrText>AUTONUM</w:instrText>
      </w:r>
      <w:r>
        <w:fldChar w:fldCharType="end"/>
      </w:r>
      <w:r>
        <w:tab/>
        <w:t>Fees and expenses</w:t>
      </w:r>
    </w:p>
    <w:p w:rsidR="00D92907" w:rsidRDefault="00C82C4B" w:rsidP="00AF1E94">
      <w:pPr>
        <w:pStyle w:val="Heading1"/>
      </w:pPr>
      <w:r>
        <w:tab/>
      </w:r>
      <w:r>
        <w:rPr>
          <w:b w:val="0"/>
        </w:rPr>
        <w:t>The fees and expenses are borne by Cloaca Maxima Limited.</w:t>
      </w:r>
      <w:r w:rsidR="00E2016D">
        <w:br w:type="page"/>
      </w:r>
      <w:r>
        <w:lastRenderedPageBreak/>
        <w:t>4.</w:t>
      </w:r>
      <w:r w:rsidR="00D92907">
        <w:tab/>
        <w:t>Investment income</w:t>
      </w:r>
    </w:p>
    <w:tbl>
      <w:tblPr>
        <w:tblW w:w="9497" w:type="dxa"/>
        <w:tblLayout w:type="fixed"/>
        <w:tblCellMar>
          <w:left w:w="28" w:type="dxa"/>
          <w:right w:w="28" w:type="dxa"/>
        </w:tblCellMar>
        <w:tblLook w:val="0000"/>
      </w:tblPr>
      <w:tblGrid>
        <w:gridCol w:w="4961"/>
        <w:gridCol w:w="1134"/>
        <w:gridCol w:w="1134"/>
        <w:gridCol w:w="1134"/>
        <w:gridCol w:w="1134"/>
      </w:tblGrid>
      <w:tr w:rsidR="003A6122" w:rsidTr="003A6122">
        <w:tblPrEx>
          <w:tblCellMar>
            <w:top w:w="0" w:type="dxa"/>
            <w:bottom w:w="0" w:type="dxa"/>
          </w:tblCellMar>
        </w:tblPrEx>
        <w:trPr>
          <w:cantSplit/>
        </w:trPr>
        <w:tc>
          <w:tcPr>
            <w:tcW w:w="4961" w:type="dxa"/>
            <w:vAlign w:val="bottom"/>
          </w:tcPr>
          <w:p w:rsidR="003A6122" w:rsidRDefault="003A6122">
            <w:pPr>
              <w:pStyle w:val="Tindent"/>
              <w:ind w:left="567" w:hanging="567"/>
              <w:rPr>
                <w:b/>
              </w:rPr>
            </w:pPr>
          </w:p>
        </w:tc>
        <w:tc>
          <w:tcPr>
            <w:tcW w:w="1134" w:type="dxa"/>
          </w:tcPr>
          <w:p w:rsidR="003A6122" w:rsidRDefault="003A6122">
            <w:pPr>
              <w:pStyle w:val="Thead"/>
            </w:pPr>
          </w:p>
        </w:tc>
        <w:tc>
          <w:tcPr>
            <w:tcW w:w="1134" w:type="dxa"/>
            <w:vAlign w:val="bottom"/>
          </w:tcPr>
          <w:p w:rsidR="003A6122" w:rsidRDefault="003A6122">
            <w:pPr>
              <w:pStyle w:val="Thead"/>
            </w:pPr>
          </w:p>
        </w:tc>
        <w:tc>
          <w:tcPr>
            <w:tcW w:w="1134" w:type="dxa"/>
            <w:vAlign w:val="bottom"/>
          </w:tcPr>
          <w:p w:rsidR="003A6122" w:rsidRDefault="003A6122" w:rsidP="00893D6F">
            <w:pPr>
              <w:pStyle w:val="Thead"/>
            </w:pPr>
            <w:r>
              <w:t>2009</w:t>
            </w:r>
            <w:r>
              <w:br/>
              <w:t>£</w:t>
            </w:r>
          </w:p>
        </w:tc>
        <w:tc>
          <w:tcPr>
            <w:tcW w:w="1134" w:type="dxa"/>
            <w:vAlign w:val="bottom"/>
          </w:tcPr>
          <w:p w:rsidR="003A6122" w:rsidRDefault="003A6122" w:rsidP="0060575D">
            <w:pPr>
              <w:pStyle w:val="Thead"/>
            </w:pPr>
            <w:r>
              <w:t>2008</w:t>
            </w:r>
            <w:r>
              <w:br/>
              <w:t>£</w:t>
            </w:r>
          </w:p>
        </w:tc>
      </w:tr>
      <w:tr w:rsidR="003A6122" w:rsidTr="003A6122">
        <w:tblPrEx>
          <w:tblCellMar>
            <w:top w:w="0" w:type="dxa"/>
            <w:bottom w:w="0" w:type="dxa"/>
          </w:tblCellMar>
        </w:tblPrEx>
        <w:trPr>
          <w:cantSplit/>
        </w:trPr>
        <w:tc>
          <w:tcPr>
            <w:tcW w:w="4961" w:type="dxa"/>
            <w:vAlign w:val="bottom"/>
          </w:tcPr>
          <w:p w:rsidR="003A6122" w:rsidRDefault="003A6122">
            <w:pPr>
              <w:pStyle w:val="B0"/>
            </w:pPr>
          </w:p>
        </w:tc>
        <w:tc>
          <w:tcPr>
            <w:tcW w:w="1134" w:type="dxa"/>
          </w:tcPr>
          <w:p w:rsidR="003A6122" w:rsidRDefault="003A6122">
            <w:pPr>
              <w:pStyle w:val="B0"/>
            </w:pPr>
          </w:p>
        </w:tc>
        <w:tc>
          <w:tcPr>
            <w:tcW w:w="1134" w:type="dxa"/>
            <w:vAlign w:val="bottom"/>
          </w:tcPr>
          <w:p w:rsidR="003A6122" w:rsidRDefault="003A6122">
            <w:pPr>
              <w:pStyle w:val="B0"/>
            </w:pPr>
          </w:p>
        </w:tc>
        <w:tc>
          <w:tcPr>
            <w:tcW w:w="1134" w:type="dxa"/>
            <w:vAlign w:val="bottom"/>
          </w:tcPr>
          <w:p w:rsidR="003A6122" w:rsidRDefault="003A6122">
            <w:pPr>
              <w:pStyle w:val="B0"/>
            </w:pPr>
          </w:p>
        </w:tc>
        <w:tc>
          <w:tcPr>
            <w:tcW w:w="1134" w:type="dxa"/>
            <w:vAlign w:val="bottom"/>
          </w:tcPr>
          <w:p w:rsidR="003A6122" w:rsidRDefault="003A6122" w:rsidP="0060575D">
            <w:pPr>
              <w:pStyle w:val="B0"/>
            </w:pPr>
          </w:p>
        </w:tc>
      </w:tr>
      <w:tr w:rsidR="003A6122" w:rsidTr="003A6122">
        <w:tblPrEx>
          <w:tblCellMar>
            <w:top w:w="0" w:type="dxa"/>
            <w:bottom w:w="0" w:type="dxa"/>
          </w:tblCellMar>
        </w:tblPrEx>
        <w:trPr>
          <w:cantSplit/>
        </w:trPr>
        <w:tc>
          <w:tcPr>
            <w:tcW w:w="4961" w:type="dxa"/>
            <w:vAlign w:val="bottom"/>
          </w:tcPr>
          <w:p w:rsidR="003A6122" w:rsidRDefault="003A6122">
            <w:pPr>
              <w:pStyle w:val="Tindent"/>
            </w:pPr>
            <w:r>
              <w:t>Dividends from equities</w:t>
            </w:r>
          </w:p>
        </w:tc>
        <w:tc>
          <w:tcPr>
            <w:tcW w:w="1134" w:type="dxa"/>
          </w:tcPr>
          <w:p w:rsidR="003A6122" w:rsidRDefault="003A6122">
            <w:pPr>
              <w:pStyle w:val="Tdec"/>
            </w:pPr>
          </w:p>
        </w:tc>
        <w:tc>
          <w:tcPr>
            <w:tcW w:w="1134" w:type="dxa"/>
            <w:vAlign w:val="bottom"/>
          </w:tcPr>
          <w:p w:rsidR="003A6122" w:rsidRDefault="003A6122">
            <w:pPr>
              <w:pStyle w:val="Tdec"/>
            </w:pPr>
          </w:p>
        </w:tc>
        <w:tc>
          <w:tcPr>
            <w:tcW w:w="1134" w:type="dxa"/>
          </w:tcPr>
          <w:p w:rsidR="003A6122" w:rsidRDefault="003A6122">
            <w:pPr>
              <w:pStyle w:val="Tdec"/>
            </w:pPr>
            <w:r>
              <w:t>54,017</w:t>
            </w:r>
          </w:p>
        </w:tc>
        <w:tc>
          <w:tcPr>
            <w:tcW w:w="1134" w:type="dxa"/>
          </w:tcPr>
          <w:p w:rsidR="003A6122" w:rsidRDefault="003A6122" w:rsidP="0060575D">
            <w:pPr>
              <w:pStyle w:val="Tdec"/>
            </w:pPr>
            <w:r>
              <w:t>52,871</w:t>
            </w:r>
          </w:p>
        </w:tc>
      </w:tr>
      <w:tr w:rsidR="003A6122" w:rsidTr="003A6122">
        <w:tblPrEx>
          <w:tblCellMar>
            <w:top w:w="0" w:type="dxa"/>
            <w:bottom w:w="0" w:type="dxa"/>
          </w:tblCellMar>
        </w:tblPrEx>
        <w:trPr>
          <w:cantSplit/>
        </w:trPr>
        <w:tc>
          <w:tcPr>
            <w:tcW w:w="4961" w:type="dxa"/>
            <w:vAlign w:val="bottom"/>
          </w:tcPr>
          <w:p w:rsidR="003A6122" w:rsidRDefault="003A6122">
            <w:pPr>
              <w:pStyle w:val="Tindent"/>
            </w:pPr>
            <w:r>
              <w:t>Interest on cash deposits</w:t>
            </w:r>
          </w:p>
        </w:tc>
        <w:tc>
          <w:tcPr>
            <w:tcW w:w="1134" w:type="dxa"/>
          </w:tcPr>
          <w:p w:rsidR="003A6122" w:rsidRDefault="003A6122">
            <w:pPr>
              <w:pStyle w:val="Tdec"/>
            </w:pPr>
          </w:p>
        </w:tc>
        <w:tc>
          <w:tcPr>
            <w:tcW w:w="1134" w:type="dxa"/>
            <w:vAlign w:val="bottom"/>
          </w:tcPr>
          <w:p w:rsidR="003A6122" w:rsidRDefault="003A6122">
            <w:pPr>
              <w:pStyle w:val="Tdec"/>
            </w:pPr>
          </w:p>
        </w:tc>
        <w:tc>
          <w:tcPr>
            <w:tcW w:w="1134" w:type="dxa"/>
          </w:tcPr>
          <w:p w:rsidR="003A6122" w:rsidRDefault="003A6122">
            <w:pPr>
              <w:pStyle w:val="Tdec"/>
            </w:pPr>
            <w:r>
              <w:t>17,781</w:t>
            </w:r>
          </w:p>
        </w:tc>
        <w:tc>
          <w:tcPr>
            <w:tcW w:w="1134" w:type="dxa"/>
          </w:tcPr>
          <w:p w:rsidR="003A6122" w:rsidRDefault="003A6122" w:rsidP="0060575D">
            <w:pPr>
              <w:pStyle w:val="Tdec"/>
            </w:pPr>
            <w:r>
              <w:t>14,071</w:t>
            </w:r>
          </w:p>
        </w:tc>
      </w:tr>
      <w:tr w:rsidR="003A6122" w:rsidTr="003A6122">
        <w:tblPrEx>
          <w:tblCellMar>
            <w:top w:w="0" w:type="dxa"/>
            <w:bottom w:w="0" w:type="dxa"/>
          </w:tblCellMar>
        </w:tblPrEx>
        <w:trPr>
          <w:cantSplit/>
        </w:trPr>
        <w:tc>
          <w:tcPr>
            <w:tcW w:w="4961" w:type="dxa"/>
            <w:vAlign w:val="bottom"/>
          </w:tcPr>
          <w:p w:rsidR="003A6122" w:rsidRDefault="003A6122" w:rsidP="00E2016D">
            <w:pPr>
              <w:pStyle w:val="B0"/>
              <w:spacing w:after="25" w:line="25" w:lineRule="exact"/>
              <w:ind w:left="170" w:right="113"/>
            </w:pPr>
          </w:p>
        </w:tc>
        <w:tc>
          <w:tcPr>
            <w:tcW w:w="1134" w:type="dxa"/>
          </w:tcPr>
          <w:p w:rsidR="003A6122" w:rsidRDefault="003A6122" w:rsidP="00E2016D">
            <w:pPr>
              <w:pStyle w:val="B0"/>
              <w:spacing w:after="25" w:line="25" w:lineRule="exact"/>
              <w:ind w:left="170" w:right="113"/>
            </w:pPr>
          </w:p>
        </w:tc>
        <w:tc>
          <w:tcPr>
            <w:tcW w:w="1134" w:type="dxa"/>
            <w:vAlign w:val="bottom"/>
          </w:tcPr>
          <w:p w:rsidR="003A6122" w:rsidRDefault="003A6122" w:rsidP="00E2016D">
            <w:pPr>
              <w:pStyle w:val="B0"/>
              <w:spacing w:after="25" w:line="25" w:lineRule="exact"/>
              <w:ind w:left="170" w:right="113"/>
            </w:pPr>
          </w:p>
        </w:tc>
        <w:tc>
          <w:tcPr>
            <w:tcW w:w="1134" w:type="dxa"/>
          </w:tcPr>
          <w:p w:rsidR="003A6122" w:rsidRPr="00E2016D" w:rsidRDefault="003A6122" w:rsidP="00E2016D">
            <w:pPr>
              <w:pStyle w:val="S9"/>
            </w:pPr>
          </w:p>
        </w:tc>
        <w:tc>
          <w:tcPr>
            <w:tcW w:w="1134" w:type="dxa"/>
          </w:tcPr>
          <w:p w:rsidR="003A6122" w:rsidRPr="00E2016D" w:rsidRDefault="003A6122" w:rsidP="0060575D">
            <w:pPr>
              <w:pStyle w:val="S9"/>
            </w:pPr>
          </w:p>
        </w:tc>
      </w:tr>
      <w:tr w:rsidR="003A6122" w:rsidTr="003A6122">
        <w:tblPrEx>
          <w:tblCellMar>
            <w:top w:w="0" w:type="dxa"/>
            <w:bottom w:w="0" w:type="dxa"/>
          </w:tblCellMar>
        </w:tblPrEx>
        <w:trPr>
          <w:cantSplit/>
        </w:trPr>
        <w:tc>
          <w:tcPr>
            <w:tcW w:w="4961" w:type="dxa"/>
            <w:vAlign w:val="bottom"/>
          </w:tcPr>
          <w:p w:rsidR="003A6122" w:rsidRDefault="003A6122">
            <w:pPr>
              <w:pStyle w:val="Tindent"/>
            </w:pPr>
          </w:p>
        </w:tc>
        <w:tc>
          <w:tcPr>
            <w:tcW w:w="1134" w:type="dxa"/>
          </w:tcPr>
          <w:p w:rsidR="003A6122" w:rsidRDefault="003A6122">
            <w:pPr>
              <w:pStyle w:val="Tdec"/>
            </w:pPr>
          </w:p>
        </w:tc>
        <w:tc>
          <w:tcPr>
            <w:tcW w:w="1134" w:type="dxa"/>
            <w:vAlign w:val="bottom"/>
          </w:tcPr>
          <w:p w:rsidR="003A6122" w:rsidRDefault="003A6122">
            <w:pPr>
              <w:pStyle w:val="Tdec"/>
            </w:pPr>
          </w:p>
        </w:tc>
        <w:tc>
          <w:tcPr>
            <w:tcW w:w="1134" w:type="dxa"/>
          </w:tcPr>
          <w:p w:rsidR="003A6122" w:rsidRDefault="003A6122">
            <w:pPr>
              <w:pStyle w:val="Tdec"/>
            </w:pPr>
            <w:r>
              <w:t>71,798</w:t>
            </w:r>
          </w:p>
        </w:tc>
        <w:tc>
          <w:tcPr>
            <w:tcW w:w="1134" w:type="dxa"/>
          </w:tcPr>
          <w:p w:rsidR="003A6122" w:rsidRDefault="003A6122" w:rsidP="0060575D">
            <w:pPr>
              <w:pStyle w:val="Tdec"/>
            </w:pPr>
            <w:r>
              <w:t>66,942</w:t>
            </w:r>
          </w:p>
        </w:tc>
      </w:tr>
      <w:tr w:rsidR="003A6122" w:rsidTr="003A6122">
        <w:tblPrEx>
          <w:tblCellMar>
            <w:top w:w="0" w:type="dxa"/>
            <w:bottom w:w="0" w:type="dxa"/>
          </w:tblCellMar>
        </w:tblPrEx>
        <w:trPr>
          <w:cantSplit/>
        </w:trPr>
        <w:tc>
          <w:tcPr>
            <w:tcW w:w="4961" w:type="dxa"/>
            <w:vAlign w:val="bottom"/>
          </w:tcPr>
          <w:p w:rsidR="003A6122" w:rsidRDefault="003A6122">
            <w:pPr>
              <w:pStyle w:val="B0"/>
            </w:pPr>
          </w:p>
        </w:tc>
        <w:tc>
          <w:tcPr>
            <w:tcW w:w="1134" w:type="dxa"/>
          </w:tcPr>
          <w:p w:rsidR="003A6122" w:rsidRDefault="003A6122">
            <w:pPr>
              <w:pStyle w:val="B0"/>
            </w:pPr>
          </w:p>
        </w:tc>
        <w:tc>
          <w:tcPr>
            <w:tcW w:w="1134" w:type="dxa"/>
            <w:vAlign w:val="bottom"/>
          </w:tcPr>
          <w:p w:rsidR="003A6122" w:rsidRDefault="003A6122">
            <w:pPr>
              <w:pStyle w:val="B0"/>
            </w:pPr>
          </w:p>
        </w:tc>
        <w:tc>
          <w:tcPr>
            <w:tcW w:w="1134" w:type="dxa"/>
          </w:tcPr>
          <w:p w:rsidR="003A6122" w:rsidRDefault="003A6122">
            <w:pPr>
              <w:pStyle w:val="D9"/>
            </w:pPr>
          </w:p>
        </w:tc>
        <w:tc>
          <w:tcPr>
            <w:tcW w:w="1134" w:type="dxa"/>
          </w:tcPr>
          <w:p w:rsidR="003A6122" w:rsidRDefault="003A6122" w:rsidP="0060575D">
            <w:pPr>
              <w:pStyle w:val="D9"/>
            </w:pPr>
          </w:p>
        </w:tc>
      </w:tr>
    </w:tbl>
    <w:p w:rsidR="00D92907" w:rsidRDefault="00C82C4B">
      <w:pPr>
        <w:pStyle w:val="Heading1"/>
      </w:pPr>
      <w:r>
        <w:t>5.</w:t>
      </w:r>
      <w:r w:rsidR="00D92907">
        <w:tab/>
        <w:t>Investments</w:t>
      </w:r>
    </w:p>
    <w:p w:rsidR="00D92907" w:rsidRDefault="00D92907">
      <w:pPr>
        <w:pStyle w:val="NormalIndent"/>
      </w:pPr>
      <w:r>
        <w:t>Investments purchased by the Scheme are held to provide benefits for the members.</w:t>
      </w:r>
    </w:p>
    <w:p w:rsidR="00D92907" w:rsidRDefault="00D92907">
      <w:pPr>
        <w:pStyle w:val="NormalIndent"/>
      </w:pPr>
      <w:r>
        <w:t>The investments are as follows:</w:t>
      </w:r>
    </w:p>
    <w:tbl>
      <w:tblPr>
        <w:tblW w:w="0" w:type="auto"/>
        <w:tblLayout w:type="fixed"/>
        <w:tblCellMar>
          <w:left w:w="28" w:type="dxa"/>
          <w:right w:w="28" w:type="dxa"/>
        </w:tblCellMar>
        <w:tblLook w:val="0000"/>
      </w:tblPr>
      <w:tblGrid>
        <w:gridCol w:w="3668"/>
        <w:gridCol w:w="1134"/>
        <w:gridCol w:w="1134"/>
        <w:gridCol w:w="1134"/>
        <w:gridCol w:w="1134"/>
        <w:gridCol w:w="1134"/>
      </w:tblGrid>
      <w:tr w:rsidR="00D92907">
        <w:tblPrEx>
          <w:tblCellMar>
            <w:top w:w="0" w:type="dxa"/>
            <w:bottom w:w="0" w:type="dxa"/>
          </w:tblCellMar>
        </w:tblPrEx>
        <w:trPr>
          <w:cantSplit/>
        </w:trPr>
        <w:tc>
          <w:tcPr>
            <w:tcW w:w="3668" w:type="dxa"/>
          </w:tcPr>
          <w:p w:rsidR="00D92907" w:rsidRDefault="00D92907">
            <w:pPr>
              <w:pStyle w:val="Tindent"/>
              <w:rPr>
                <w:b/>
              </w:rPr>
            </w:pPr>
          </w:p>
        </w:tc>
        <w:tc>
          <w:tcPr>
            <w:tcW w:w="1134" w:type="dxa"/>
          </w:tcPr>
          <w:p w:rsidR="00D92907" w:rsidRDefault="00D92907">
            <w:pPr>
              <w:pStyle w:val="Thead"/>
            </w:pPr>
            <w:r>
              <w:t>As at</w:t>
            </w:r>
            <w:r w:rsidR="00E2016D">
              <w:br/>
              <w:t>1 March</w:t>
            </w:r>
            <w:r w:rsidR="00E2016D">
              <w:br/>
            </w:r>
            <w:r w:rsidR="00B66757">
              <w:t>200</w:t>
            </w:r>
            <w:r w:rsidR="003A6122">
              <w:t>8</w:t>
            </w:r>
          </w:p>
          <w:p w:rsidR="00D92907" w:rsidRDefault="00D92907">
            <w:pPr>
              <w:pStyle w:val="Thead"/>
            </w:pPr>
            <w:r>
              <w:t>£</w:t>
            </w:r>
          </w:p>
        </w:tc>
        <w:tc>
          <w:tcPr>
            <w:tcW w:w="1134" w:type="dxa"/>
          </w:tcPr>
          <w:p w:rsidR="00D92907" w:rsidRDefault="00D92907">
            <w:pPr>
              <w:pStyle w:val="Thead"/>
            </w:pPr>
          </w:p>
          <w:p w:rsidR="00D92907" w:rsidRDefault="00D92907">
            <w:pPr>
              <w:pStyle w:val="Thead"/>
            </w:pPr>
            <w:r>
              <w:t>Purchases at cost</w:t>
            </w:r>
          </w:p>
          <w:p w:rsidR="00D92907" w:rsidRDefault="00D92907">
            <w:pPr>
              <w:pStyle w:val="Thead"/>
            </w:pPr>
            <w:r>
              <w:t>£</w:t>
            </w:r>
          </w:p>
        </w:tc>
        <w:tc>
          <w:tcPr>
            <w:tcW w:w="1134" w:type="dxa"/>
          </w:tcPr>
          <w:p w:rsidR="00D92907" w:rsidRDefault="00D92907">
            <w:pPr>
              <w:pStyle w:val="Thead"/>
            </w:pPr>
          </w:p>
          <w:p w:rsidR="00E2016D" w:rsidRDefault="00E2016D">
            <w:pPr>
              <w:pStyle w:val="Thead"/>
            </w:pPr>
          </w:p>
          <w:p w:rsidR="00D92907" w:rsidRDefault="00D92907">
            <w:pPr>
              <w:pStyle w:val="Thead"/>
            </w:pPr>
            <w:r>
              <w:t>Disposals</w:t>
            </w:r>
          </w:p>
          <w:p w:rsidR="00D92907" w:rsidRDefault="00D92907">
            <w:pPr>
              <w:pStyle w:val="Thead"/>
            </w:pPr>
            <w:r>
              <w:t>£</w:t>
            </w:r>
          </w:p>
        </w:tc>
        <w:tc>
          <w:tcPr>
            <w:tcW w:w="1134" w:type="dxa"/>
          </w:tcPr>
          <w:p w:rsidR="00D92907" w:rsidRDefault="00D92907">
            <w:pPr>
              <w:pStyle w:val="Thead"/>
            </w:pPr>
          </w:p>
          <w:p w:rsidR="00D92907" w:rsidRDefault="00D92907">
            <w:pPr>
              <w:pStyle w:val="Thead"/>
            </w:pPr>
            <w:r>
              <w:t>Change in value</w:t>
            </w:r>
          </w:p>
          <w:p w:rsidR="00D92907" w:rsidRDefault="00D92907">
            <w:pPr>
              <w:pStyle w:val="Thead"/>
            </w:pPr>
            <w:r>
              <w:t>£</w:t>
            </w:r>
          </w:p>
        </w:tc>
        <w:tc>
          <w:tcPr>
            <w:tcW w:w="1134" w:type="dxa"/>
          </w:tcPr>
          <w:p w:rsidR="00B66757" w:rsidRDefault="00D92907">
            <w:pPr>
              <w:pStyle w:val="Thead"/>
            </w:pPr>
            <w:r>
              <w:t>As at</w:t>
            </w:r>
            <w:r w:rsidR="00B66757">
              <w:br/>
              <w:t>2</w:t>
            </w:r>
            <w:r w:rsidR="007607FF">
              <w:t>8</w:t>
            </w:r>
            <w:r w:rsidR="00E2016D">
              <w:t xml:space="preserve"> </w:t>
            </w:r>
            <w:r w:rsidR="00B66757">
              <w:t>Feb</w:t>
            </w:r>
          </w:p>
          <w:p w:rsidR="00D92907" w:rsidRDefault="00B66757">
            <w:pPr>
              <w:pStyle w:val="Thead"/>
            </w:pPr>
            <w:r>
              <w:t>200</w:t>
            </w:r>
            <w:r w:rsidR="003A6122">
              <w:t>9</w:t>
            </w:r>
            <w:r w:rsidR="00E2016D">
              <w:br/>
            </w:r>
            <w:r w:rsidR="00D92907">
              <w:t>£</w:t>
            </w:r>
          </w:p>
        </w:tc>
      </w:tr>
      <w:tr w:rsidR="00D92907">
        <w:tblPrEx>
          <w:tblCellMar>
            <w:top w:w="0" w:type="dxa"/>
            <w:bottom w:w="0" w:type="dxa"/>
          </w:tblCellMar>
        </w:tblPrEx>
        <w:trPr>
          <w:cantSplit/>
        </w:trPr>
        <w:tc>
          <w:tcPr>
            <w:tcW w:w="3668" w:type="dxa"/>
          </w:tcPr>
          <w:p w:rsidR="00D92907" w:rsidRDefault="00D92907">
            <w:pPr>
              <w:pStyle w:val="B0"/>
            </w:pPr>
          </w:p>
        </w:tc>
        <w:tc>
          <w:tcPr>
            <w:tcW w:w="1134" w:type="dxa"/>
          </w:tcPr>
          <w:p w:rsidR="00D92907" w:rsidRDefault="00D92907">
            <w:pPr>
              <w:pStyle w:val="B0"/>
            </w:pPr>
          </w:p>
        </w:tc>
        <w:tc>
          <w:tcPr>
            <w:tcW w:w="1134" w:type="dxa"/>
          </w:tcPr>
          <w:p w:rsidR="00D92907" w:rsidRDefault="00D92907">
            <w:pPr>
              <w:pStyle w:val="B0"/>
            </w:pPr>
          </w:p>
        </w:tc>
        <w:tc>
          <w:tcPr>
            <w:tcW w:w="1134" w:type="dxa"/>
          </w:tcPr>
          <w:p w:rsidR="00D92907" w:rsidRDefault="00D92907">
            <w:pPr>
              <w:pStyle w:val="B0"/>
            </w:pPr>
          </w:p>
        </w:tc>
        <w:tc>
          <w:tcPr>
            <w:tcW w:w="1134" w:type="dxa"/>
          </w:tcPr>
          <w:p w:rsidR="00D92907" w:rsidRDefault="00D92907">
            <w:pPr>
              <w:pStyle w:val="B0"/>
            </w:pPr>
          </w:p>
        </w:tc>
        <w:tc>
          <w:tcPr>
            <w:tcW w:w="1134" w:type="dxa"/>
          </w:tcPr>
          <w:p w:rsidR="00D92907" w:rsidRDefault="00D92907">
            <w:pPr>
              <w:pStyle w:val="B0"/>
            </w:pPr>
          </w:p>
        </w:tc>
      </w:tr>
      <w:tr w:rsidR="003A6122">
        <w:tblPrEx>
          <w:tblCellMar>
            <w:top w:w="0" w:type="dxa"/>
            <w:bottom w:w="0" w:type="dxa"/>
          </w:tblCellMar>
        </w:tblPrEx>
        <w:trPr>
          <w:cantSplit/>
        </w:trPr>
        <w:tc>
          <w:tcPr>
            <w:tcW w:w="3668" w:type="dxa"/>
          </w:tcPr>
          <w:p w:rsidR="003A6122" w:rsidRDefault="003A6122">
            <w:pPr>
              <w:pStyle w:val="Tindent"/>
            </w:pPr>
            <w:smartTag w:uri="urn:schemas-microsoft-com:office:smarttags" w:element="place">
              <w:smartTag w:uri="urn:schemas-microsoft-com:office:smarttags" w:element="country-region">
                <w:r>
                  <w:t>UK</w:t>
                </w:r>
              </w:smartTag>
            </w:smartTag>
            <w:r>
              <w:t xml:space="preserve"> listed equity investments </w:t>
            </w:r>
          </w:p>
        </w:tc>
        <w:tc>
          <w:tcPr>
            <w:tcW w:w="1134" w:type="dxa"/>
          </w:tcPr>
          <w:p w:rsidR="003A6122" w:rsidRDefault="003A6122" w:rsidP="0060575D">
            <w:pPr>
              <w:pStyle w:val="Tdec"/>
            </w:pPr>
            <w:r>
              <w:t>1,406,255</w:t>
            </w:r>
          </w:p>
        </w:tc>
        <w:tc>
          <w:tcPr>
            <w:tcW w:w="1134" w:type="dxa"/>
          </w:tcPr>
          <w:p w:rsidR="003A6122" w:rsidRDefault="003A6122">
            <w:pPr>
              <w:pStyle w:val="Tdec"/>
            </w:pPr>
            <w:r>
              <w:t>59,007</w:t>
            </w:r>
          </w:p>
        </w:tc>
        <w:tc>
          <w:tcPr>
            <w:tcW w:w="1134" w:type="dxa"/>
          </w:tcPr>
          <w:p w:rsidR="003A6122" w:rsidRDefault="003A6122">
            <w:pPr>
              <w:pStyle w:val="Tdec"/>
            </w:pPr>
            <w:r>
              <w:t>(275,299)</w:t>
            </w:r>
          </w:p>
        </w:tc>
        <w:tc>
          <w:tcPr>
            <w:tcW w:w="1134" w:type="dxa"/>
          </w:tcPr>
          <w:p w:rsidR="003A6122" w:rsidRDefault="003A6122">
            <w:pPr>
              <w:pStyle w:val="Tdec"/>
            </w:pPr>
            <w:r>
              <w:t>(265,979)</w:t>
            </w:r>
          </w:p>
        </w:tc>
        <w:tc>
          <w:tcPr>
            <w:tcW w:w="1134" w:type="dxa"/>
          </w:tcPr>
          <w:p w:rsidR="003A6122" w:rsidRDefault="003A6122" w:rsidP="00E2016D">
            <w:pPr>
              <w:pStyle w:val="Tdec"/>
            </w:pPr>
            <w:r>
              <w:t xml:space="preserve">  923,984</w:t>
            </w:r>
          </w:p>
        </w:tc>
      </w:tr>
      <w:tr w:rsidR="003A6122">
        <w:tblPrEx>
          <w:tblCellMar>
            <w:top w:w="0" w:type="dxa"/>
            <w:bottom w:w="0" w:type="dxa"/>
          </w:tblCellMar>
        </w:tblPrEx>
        <w:trPr>
          <w:cantSplit/>
        </w:trPr>
        <w:tc>
          <w:tcPr>
            <w:tcW w:w="3668" w:type="dxa"/>
          </w:tcPr>
          <w:p w:rsidR="003A6122" w:rsidRDefault="003A6122">
            <w:pPr>
              <w:pStyle w:val="Tindent"/>
            </w:pPr>
            <w:r>
              <w:t>Pooled investment vehicles:</w:t>
            </w:r>
          </w:p>
        </w:tc>
        <w:tc>
          <w:tcPr>
            <w:tcW w:w="1134" w:type="dxa"/>
          </w:tcPr>
          <w:p w:rsidR="003A6122" w:rsidRDefault="003A6122" w:rsidP="0060575D">
            <w:pPr>
              <w:pStyle w:val="Tdec"/>
            </w:pPr>
          </w:p>
        </w:tc>
        <w:tc>
          <w:tcPr>
            <w:tcW w:w="1134" w:type="dxa"/>
          </w:tcPr>
          <w:p w:rsidR="003A6122" w:rsidRDefault="003A6122">
            <w:pPr>
              <w:pStyle w:val="Tdec"/>
            </w:pPr>
          </w:p>
        </w:tc>
        <w:tc>
          <w:tcPr>
            <w:tcW w:w="1134" w:type="dxa"/>
          </w:tcPr>
          <w:p w:rsidR="003A6122" w:rsidRDefault="003A6122">
            <w:pPr>
              <w:pStyle w:val="Tdec"/>
            </w:pPr>
          </w:p>
        </w:tc>
        <w:tc>
          <w:tcPr>
            <w:tcW w:w="1134" w:type="dxa"/>
          </w:tcPr>
          <w:p w:rsidR="003A6122" w:rsidRDefault="003A6122">
            <w:pPr>
              <w:pStyle w:val="Tdec"/>
            </w:pPr>
          </w:p>
        </w:tc>
        <w:tc>
          <w:tcPr>
            <w:tcW w:w="1134" w:type="dxa"/>
          </w:tcPr>
          <w:p w:rsidR="003A6122" w:rsidRDefault="003A6122" w:rsidP="00E2016D">
            <w:pPr>
              <w:pStyle w:val="Tdec"/>
            </w:pPr>
          </w:p>
        </w:tc>
      </w:tr>
      <w:tr w:rsidR="003A6122">
        <w:tblPrEx>
          <w:tblCellMar>
            <w:top w:w="0" w:type="dxa"/>
            <w:bottom w:w="0" w:type="dxa"/>
          </w:tblCellMar>
        </w:tblPrEx>
        <w:trPr>
          <w:cantSplit/>
        </w:trPr>
        <w:tc>
          <w:tcPr>
            <w:tcW w:w="3668" w:type="dxa"/>
          </w:tcPr>
          <w:p w:rsidR="003A6122" w:rsidRDefault="003A6122" w:rsidP="00E2016D">
            <w:pPr>
              <w:pStyle w:val="Tindent"/>
            </w:pPr>
            <w:smartTag w:uri="urn:schemas-microsoft-com:office:smarttags" w:element="place">
              <w:smartTag w:uri="urn:schemas-microsoft-com:office:smarttags" w:element="country-region">
                <w:r>
                  <w:t>UK</w:t>
                </w:r>
              </w:smartTag>
            </w:smartTag>
            <w:r>
              <w:t xml:space="preserve"> managed funds – non-property</w:t>
            </w:r>
          </w:p>
        </w:tc>
        <w:tc>
          <w:tcPr>
            <w:tcW w:w="1134" w:type="dxa"/>
          </w:tcPr>
          <w:p w:rsidR="003A6122" w:rsidRDefault="003A6122" w:rsidP="0060575D">
            <w:pPr>
              <w:pStyle w:val="Tdec"/>
            </w:pPr>
            <w:r>
              <w:t>268,755</w:t>
            </w:r>
          </w:p>
        </w:tc>
        <w:tc>
          <w:tcPr>
            <w:tcW w:w="1134" w:type="dxa"/>
          </w:tcPr>
          <w:p w:rsidR="003A6122" w:rsidRDefault="00F20459">
            <w:pPr>
              <w:pStyle w:val="Tdec"/>
            </w:pPr>
            <w:r>
              <w:t>37,323</w:t>
            </w:r>
          </w:p>
        </w:tc>
        <w:tc>
          <w:tcPr>
            <w:tcW w:w="1134" w:type="dxa"/>
          </w:tcPr>
          <w:p w:rsidR="003A6122" w:rsidRDefault="00F20459">
            <w:pPr>
              <w:pStyle w:val="Tdec"/>
            </w:pPr>
            <w:r>
              <w:t>(</w:t>
            </w:r>
            <w:r w:rsidR="007607FF">
              <w:t>260,779</w:t>
            </w:r>
            <w:r>
              <w:t>)</w:t>
            </w:r>
          </w:p>
        </w:tc>
        <w:tc>
          <w:tcPr>
            <w:tcW w:w="1134" w:type="dxa"/>
          </w:tcPr>
          <w:p w:rsidR="003A6122" w:rsidRDefault="003A6122">
            <w:pPr>
              <w:pStyle w:val="Tdec"/>
            </w:pPr>
            <w:r>
              <w:t>(</w:t>
            </w:r>
            <w:r w:rsidR="00570B16">
              <w:t>23,677</w:t>
            </w:r>
            <w:r>
              <w:t>)</w:t>
            </w:r>
          </w:p>
        </w:tc>
        <w:tc>
          <w:tcPr>
            <w:tcW w:w="1134" w:type="dxa"/>
          </w:tcPr>
          <w:p w:rsidR="003A6122" w:rsidRDefault="007607FF" w:rsidP="00E2016D">
            <w:pPr>
              <w:pStyle w:val="Tdec"/>
            </w:pPr>
            <w:r>
              <w:t>21,622</w:t>
            </w:r>
          </w:p>
        </w:tc>
      </w:tr>
      <w:tr w:rsidR="003A6122">
        <w:tblPrEx>
          <w:tblCellMar>
            <w:top w:w="0" w:type="dxa"/>
            <w:bottom w:w="0" w:type="dxa"/>
          </w:tblCellMar>
        </w:tblPrEx>
        <w:trPr>
          <w:cantSplit/>
        </w:trPr>
        <w:tc>
          <w:tcPr>
            <w:tcW w:w="3668" w:type="dxa"/>
          </w:tcPr>
          <w:p w:rsidR="003A6122" w:rsidRDefault="003A6122">
            <w:pPr>
              <w:pStyle w:val="B0"/>
            </w:pPr>
          </w:p>
        </w:tc>
        <w:tc>
          <w:tcPr>
            <w:tcW w:w="1134" w:type="dxa"/>
          </w:tcPr>
          <w:p w:rsidR="003A6122" w:rsidRPr="00E2016D" w:rsidRDefault="003A6122" w:rsidP="0060575D">
            <w:pPr>
              <w:pStyle w:val="S9"/>
            </w:pPr>
          </w:p>
        </w:tc>
        <w:tc>
          <w:tcPr>
            <w:tcW w:w="1134" w:type="dxa"/>
          </w:tcPr>
          <w:p w:rsidR="003A6122" w:rsidRPr="00E2016D" w:rsidRDefault="003A6122" w:rsidP="00E2016D">
            <w:pPr>
              <w:pStyle w:val="S9"/>
            </w:pPr>
          </w:p>
        </w:tc>
        <w:tc>
          <w:tcPr>
            <w:tcW w:w="1134" w:type="dxa"/>
          </w:tcPr>
          <w:p w:rsidR="003A6122" w:rsidRPr="00E2016D" w:rsidRDefault="003A6122" w:rsidP="00E2016D">
            <w:pPr>
              <w:pStyle w:val="S9"/>
            </w:pPr>
          </w:p>
        </w:tc>
        <w:tc>
          <w:tcPr>
            <w:tcW w:w="1134" w:type="dxa"/>
          </w:tcPr>
          <w:p w:rsidR="003A6122" w:rsidRPr="00E2016D" w:rsidRDefault="003A6122" w:rsidP="00E2016D">
            <w:pPr>
              <w:pStyle w:val="S9"/>
            </w:pPr>
          </w:p>
        </w:tc>
        <w:tc>
          <w:tcPr>
            <w:tcW w:w="1134" w:type="dxa"/>
          </w:tcPr>
          <w:p w:rsidR="003A6122" w:rsidRPr="00E2016D" w:rsidRDefault="003A6122" w:rsidP="00E2016D">
            <w:pPr>
              <w:pStyle w:val="S9"/>
            </w:pPr>
          </w:p>
        </w:tc>
      </w:tr>
      <w:tr w:rsidR="003A6122">
        <w:tblPrEx>
          <w:tblCellMar>
            <w:top w:w="0" w:type="dxa"/>
            <w:bottom w:w="0" w:type="dxa"/>
          </w:tblCellMar>
        </w:tblPrEx>
        <w:trPr>
          <w:cantSplit/>
        </w:trPr>
        <w:tc>
          <w:tcPr>
            <w:tcW w:w="3668" w:type="dxa"/>
          </w:tcPr>
          <w:p w:rsidR="003A6122" w:rsidRDefault="003A6122">
            <w:pPr>
              <w:pStyle w:val="Tindent"/>
            </w:pPr>
          </w:p>
        </w:tc>
        <w:tc>
          <w:tcPr>
            <w:tcW w:w="1134" w:type="dxa"/>
          </w:tcPr>
          <w:p w:rsidR="003A6122" w:rsidRDefault="003A6122" w:rsidP="0060575D">
            <w:pPr>
              <w:pStyle w:val="Tdec"/>
            </w:pPr>
            <w:r>
              <w:t>1,675,010</w:t>
            </w:r>
          </w:p>
        </w:tc>
        <w:tc>
          <w:tcPr>
            <w:tcW w:w="1134" w:type="dxa"/>
          </w:tcPr>
          <w:p w:rsidR="003A6122" w:rsidRDefault="00F20459">
            <w:pPr>
              <w:pStyle w:val="Tdec"/>
            </w:pPr>
            <w:r>
              <w:t>96</w:t>
            </w:r>
            <w:r w:rsidR="003A6122">
              <w:t>,</w:t>
            </w:r>
            <w:r>
              <w:t>330</w:t>
            </w:r>
          </w:p>
        </w:tc>
        <w:tc>
          <w:tcPr>
            <w:tcW w:w="1134" w:type="dxa"/>
          </w:tcPr>
          <w:p w:rsidR="003A6122" w:rsidRDefault="003A6122">
            <w:pPr>
              <w:pStyle w:val="Tdec"/>
            </w:pPr>
            <w:r>
              <w:t>(</w:t>
            </w:r>
            <w:r w:rsidR="007607FF">
              <w:t>536,078</w:t>
            </w:r>
            <w:r>
              <w:t>)</w:t>
            </w:r>
          </w:p>
        </w:tc>
        <w:tc>
          <w:tcPr>
            <w:tcW w:w="1134" w:type="dxa"/>
          </w:tcPr>
          <w:p w:rsidR="003A6122" w:rsidRDefault="003A6122">
            <w:pPr>
              <w:pStyle w:val="Tdec"/>
            </w:pPr>
            <w:r>
              <w:t>(</w:t>
            </w:r>
            <w:r w:rsidR="00F20459">
              <w:t>28</w:t>
            </w:r>
            <w:r w:rsidR="007607FF">
              <w:t>9</w:t>
            </w:r>
            <w:r>
              <w:t>,</w:t>
            </w:r>
            <w:r w:rsidR="007607FF">
              <w:t>656</w:t>
            </w:r>
            <w:r>
              <w:t>)</w:t>
            </w:r>
          </w:p>
        </w:tc>
        <w:tc>
          <w:tcPr>
            <w:tcW w:w="1134" w:type="dxa"/>
          </w:tcPr>
          <w:p w:rsidR="003A6122" w:rsidRDefault="007607FF" w:rsidP="00E2016D">
            <w:pPr>
              <w:pStyle w:val="Tdec"/>
            </w:pPr>
            <w:r>
              <w:t>945,606</w:t>
            </w:r>
          </w:p>
        </w:tc>
      </w:tr>
      <w:tr w:rsidR="003A6122">
        <w:tblPrEx>
          <w:tblCellMar>
            <w:top w:w="0" w:type="dxa"/>
            <w:bottom w:w="0" w:type="dxa"/>
          </w:tblCellMar>
        </w:tblPrEx>
        <w:trPr>
          <w:cantSplit/>
        </w:trPr>
        <w:tc>
          <w:tcPr>
            <w:tcW w:w="3668" w:type="dxa"/>
          </w:tcPr>
          <w:p w:rsidR="003A6122" w:rsidRDefault="003A6122">
            <w:pPr>
              <w:pStyle w:val="B0"/>
            </w:pPr>
          </w:p>
        </w:tc>
        <w:tc>
          <w:tcPr>
            <w:tcW w:w="1134" w:type="dxa"/>
          </w:tcPr>
          <w:p w:rsidR="003A6122" w:rsidRDefault="003A6122" w:rsidP="0060575D">
            <w:pPr>
              <w:pStyle w:val="S9"/>
            </w:pPr>
          </w:p>
        </w:tc>
        <w:tc>
          <w:tcPr>
            <w:tcW w:w="1134" w:type="dxa"/>
          </w:tcPr>
          <w:p w:rsidR="003A6122" w:rsidRDefault="003A6122">
            <w:pPr>
              <w:pStyle w:val="S9"/>
            </w:pPr>
          </w:p>
        </w:tc>
        <w:tc>
          <w:tcPr>
            <w:tcW w:w="1134" w:type="dxa"/>
          </w:tcPr>
          <w:p w:rsidR="003A6122" w:rsidRDefault="003A6122">
            <w:pPr>
              <w:pStyle w:val="S9"/>
            </w:pPr>
          </w:p>
        </w:tc>
        <w:tc>
          <w:tcPr>
            <w:tcW w:w="1134" w:type="dxa"/>
          </w:tcPr>
          <w:p w:rsidR="003A6122" w:rsidRDefault="003A6122">
            <w:pPr>
              <w:pStyle w:val="S9"/>
            </w:pPr>
          </w:p>
        </w:tc>
        <w:tc>
          <w:tcPr>
            <w:tcW w:w="1134" w:type="dxa"/>
          </w:tcPr>
          <w:p w:rsidR="003A6122" w:rsidRDefault="003A6122" w:rsidP="00E2016D">
            <w:pPr>
              <w:pStyle w:val="S9"/>
            </w:pPr>
          </w:p>
        </w:tc>
      </w:tr>
      <w:tr w:rsidR="003A6122">
        <w:tblPrEx>
          <w:tblCellMar>
            <w:top w:w="0" w:type="dxa"/>
            <w:bottom w:w="0" w:type="dxa"/>
          </w:tblCellMar>
        </w:tblPrEx>
        <w:trPr>
          <w:cantSplit/>
        </w:trPr>
        <w:tc>
          <w:tcPr>
            <w:tcW w:w="3668" w:type="dxa"/>
          </w:tcPr>
          <w:p w:rsidR="003A6122" w:rsidRDefault="003A6122">
            <w:pPr>
              <w:pStyle w:val="Tindent"/>
            </w:pPr>
            <w:r>
              <w:t>Cash deposit</w:t>
            </w:r>
          </w:p>
        </w:tc>
        <w:tc>
          <w:tcPr>
            <w:tcW w:w="1134" w:type="dxa"/>
          </w:tcPr>
          <w:p w:rsidR="003A6122" w:rsidRDefault="003A6122" w:rsidP="0060575D">
            <w:pPr>
              <w:pStyle w:val="Tdec"/>
            </w:pPr>
            <w:r>
              <w:t>112,133</w:t>
            </w:r>
          </w:p>
        </w:tc>
        <w:tc>
          <w:tcPr>
            <w:tcW w:w="1134" w:type="dxa"/>
          </w:tcPr>
          <w:p w:rsidR="003A6122" w:rsidRDefault="003A6122">
            <w:pPr>
              <w:pStyle w:val="Tdec"/>
            </w:pPr>
          </w:p>
        </w:tc>
        <w:tc>
          <w:tcPr>
            <w:tcW w:w="1134" w:type="dxa"/>
          </w:tcPr>
          <w:p w:rsidR="003A6122" w:rsidRDefault="003A6122">
            <w:pPr>
              <w:pStyle w:val="Tdec"/>
            </w:pPr>
          </w:p>
        </w:tc>
        <w:tc>
          <w:tcPr>
            <w:tcW w:w="1134" w:type="dxa"/>
          </w:tcPr>
          <w:p w:rsidR="003A6122" w:rsidRDefault="003A6122">
            <w:pPr>
              <w:pStyle w:val="Tdec"/>
            </w:pPr>
          </w:p>
        </w:tc>
        <w:tc>
          <w:tcPr>
            <w:tcW w:w="1134" w:type="dxa"/>
          </w:tcPr>
          <w:p w:rsidR="003A6122" w:rsidRDefault="00F20459" w:rsidP="00E2016D">
            <w:pPr>
              <w:pStyle w:val="Tdec"/>
            </w:pPr>
            <w:r>
              <w:t>388,704</w:t>
            </w:r>
          </w:p>
        </w:tc>
      </w:tr>
      <w:tr w:rsidR="003A6122">
        <w:tblPrEx>
          <w:tblCellMar>
            <w:top w:w="0" w:type="dxa"/>
            <w:bottom w:w="0" w:type="dxa"/>
          </w:tblCellMar>
        </w:tblPrEx>
        <w:trPr>
          <w:cantSplit/>
        </w:trPr>
        <w:tc>
          <w:tcPr>
            <w:tcW w:w="3668" w:type="dxa"/>
          </w:tcPr>
          <w:p w:rsidR="003A6122" w:rsidRDefault="003A6122">
            <w:pPr>
              <w:pStyle w:val="Tindent"/>
            </w:pPr>
            <w:r>
              <w:t>Accrued interest on cash deposits</w:t>
            </w:r>
          </w:p>
        </w:tc>
        <w:tc>
          <w:tcPr>
            <w:tcW w:w="1134" w:type="dxa"/>
          </w:tcPr>
          <w:p w:rsidR="003A6122" w:rsidRDefault="003A6122" w:rsidP="0060575D">
            <w:pPr>
              <w:pStyle w:val="Tdec"/>
            </w:pPr>
            <w:r>
              <w:t>355</w:t>
            </w:r>
          </w:p>
        </w:tc>
        <w:tc>
          <w:tcPr>
            <w:tcW w:w="1134" w:type="dxa"/>
          </w:tcPr>
          <w:p w:rsidR="003A6122" w:rsidRDefault="003A6122">
            <w:pPr>
              <w:pStyle w:val="Tdec"/>
            </w:pPr>
          </w:p>
        </w:tc>
        <w:tc>
          <w:tcPr>
            <w:tcW w:w="1134" w:type="dxa"/>
          </w:tcPr>
          <w:p w:rsidR="003A6122" w:rsidRDefault="003A6122">
            <w:pPr>
              <w:pStyle w:val="Tdec"/>
            </w:pPr>
          </w:p>
        </w:tc>
        <w:tc>
          <w:tcPr>
            <w:tcW w:w="1134" w:type="dxa"/>
          </w:tcPr>
          <w:p w:rsidR="003A6122" w:rsidRDefault="003A6122">
            <w:pPr>
              <w:pStyle w:val="Tdec"/>
            </w:pPr>
          </w:p>
        </w:tc>
        <w:tc>
          <w:tcPr>
            <w:tcW w:w="1134" w:type="dxa"/>
          </w:tcPr>
          <w:p w:rsidR="003A6122" w:rsidRDefault="00F20459" w:rsidP="00E2016D">
            <w:pPr>
              <w:pStyle w:val="Tdec"/>
            </w:pPr>
            <w:r>
              <w:t>132</w:t>
            </w:r>
          </w:p>
        </w:tc>
      </w:tr>
      <w:tr w:rsidR="003A6122">
        <w:tblPrEx>
          <w:tblCellMar>
            <w:top w:w="0" w:type="dxa"/>
            <w:bottom w:w="0" w:type="dxa"/>
          </w:tblCellMar>
        </w:tblPrEx>
        <w:trPr>
          <w:cantSplit/>
        </w:trPr>
        <w:tc>
          <w:tcPr>
            <w:tcW w:w="3668" w:type="dxa"/>
          </w:tcPr>
          <w:p w:rsidR="003A6122" w:rsidRDefault="003A6122">
            <w:pPr>
              <w:pStyle w:val="Tindent"/>
            </w:pPr>
          </w:p>
        </w:tc>
        <w:tc>
          <w:tcPr>
            <w:tcW w:w="1134" w:type="dxa"/>
          </w:tcPr>
          <w:p w:rsidR="003A6122" w:rsidRDefault="003A6122" w:rsidP="0060575D">
            <w:pPr>
              <w:pStyle w:val="S9"/>
            </w:pPr>
          </w:p>
        </w:tc>
        <w:tc>
          <w:tcPr>
            <w:tcW w:w="1134" w:type="dxa"/>
          </w:tcPr>
          <w:p w:rsidR="003A6122" w:rsidRDefault="003A6122">
            <w:pPr>
              <w:pStyle w:val="Tdec"/>
            </w:pPr>
          </w:p>
        </w:tc>
        <w:tc>
          <w:tcPr>
            <w:tcW w:w="1134" w:type="dxa"/>
          </w:tcPr>
          <w:p w:rsidR="003A6122" w:rsidRDefault="003A6122">
            <w:pPr>
              <w:pStyle w:val="Tdec"/>
            </w:pPr>
          </w:p>
        </w:tc>
        <w:tc>
          <w:tcPr>
            <w:tcW w:w="1134" w:type="dxa"/>
          </w:tcPr>
          <w:p w:rsidR="003A6122" w:rsidRDefault="003A6122">
            <w:pPr>
              <w:pStyle w:val="Tdec"/>
            </w:pPr>
          </w:p>
        </w:tc>
        <w:tc>
          <w:tcPr>
            <w:tcW w:w="1134" w:type="dxa"/>
          </w:tcPr>
          <w:p w:rsidR="003A6122" w:rsidRDefault="003A6122" w:rsidP="00E2016D">
            <w:pPr>
              <w:pStyle w:val="S9"/>
            </w:pPr>
          </w:p>
        </w:tc>
      </w:tr>
      <w:tr w:rsidR="003A6122">
        <w:tblPrEx>
          <w:tblCellMar>
            <w:top w:w="0" w:type="dxa"/>
            <w:bottom w:w="0" w:type="dxa"/>
          </w:tblCellMar>
        </w:tblPrEx>
        <w:trPr>
          <w:cantSplit/>
        </w:trPr>
        <w:tc>
          <w:tcPr>
            <w:tcW w:w="3668" w:type="dxa"/>
          </w:tcPr>
          <w:p w:rsidR="003A6122" w:rsidRDefault="003A6122">
            <w:pPr>
              <w:pStyle w:val="Tindent"/>
            </w:pPr>
          </w:p>
        </w:tc>
        <w:tc>
          <w:tcPr>
            <w:tcW w:w="1134" w:type="dxa"/>
          </w:tcPr>
          <w:p w:rsidR="003A6122" w:rsidRDefault="003A6122" w:rsidP="0060575D">
            <w:pPr>
              <w:pStyle w:val="Tdec"/>
            </w:pPr>
            <w:r>
              <w:t>1,787,498</w:t>
            </w:r>
          </w:p>
        </w:tc>
        <w:tc>
          <w:tcPr>
            <w:tcW w:w="1134" w:type="dxa"/>
          </w:tcPr>
          <w:p w:rsidR="003A6122" w:rsidRDefault="003A6122">
            <w:pPr>
              <w:pStyle w:val="Tdec"/>
            </w:pPr>
          </w:p>
        </w:tc>
        <w:tc>
          <w:tcPr>
            <w:tcW w:w="1134" w:type="dxa"/>
          </w:tcPr>
          <w:p w:rsidR="003A6122" w:rsidRDefault="003A6122">
            <w:pPr>
              <w:pStyle w:val="Tdec"/>
            </w:pPr>
          </w:p>
        </w:tc>
        <w:tc>
          <w:tcPr>
            <w:tcW w:w="1134" w:type="dxa"/>
          </w:tcPr>
          <w:p w:rsidR="003A6122" w:rsidRDefault="003A6122">
            <w:pPr>
              <w:pStyle w:val="Tdec"/>
            </w:pPr>
          </w:p>
        </w:tc>
        <w:tc>
          <w:tcPr>
            <w:tcW w:w="1134" w:type="dxa"/>
          </w:tcPr>
          <w:p w:rsidR="003A6122" w:rsidRDefault="003A6122" w:rsidP="00E2016D">
            <w:pPr>
              <w:pStyle w:val="Tdec"/>
            </w:pPr>
            <w:r>
              <w:t>1,</w:t>
            </w:r>
            <w:r w:rsidR="007607FF">
              <w:t>334,442</w:t>
            </w:r>
          </w:p>
        </w:tc>
      </w:tr>
      <w:tr w:rsidR="00893D6F">
        <w:tblPrEx>
          <w:tblCellMar>
            <w:top w:w="0" w:type="dxa"/>
            <w:bottom w:w="0" w:type="dxa"/>
          </w:tblCellMar>
        </w:tblPrEx>
        <w:trPr>
          <w:cantSplit/>
        </w:trPr>
        <w:tc>
          <w:tcPr>
            <w:tcW w:w="3668" w:type="dxa"/>
          </w:tcPr>
          <w:p w:rsidR="00893D6F" w:rsidRDefault="00893D6F">
            <w:pPr>
              <w:pStyle w:val="B0"/>
            </w:pPr>
          </w:p>
        </w:tc>
        <w:tc>
          <w:tcPr>
            <w:tcW w:w="1134" w:type="dxa"/>
          </w:tcPr>
          <w:p w:rsidR="00893D6F" w:rsidRDefault="00893D6F">
            <w:pPr>
              <w:pStyle w:val="D9"/>
            </w:pPr>
          </w:p>
        </w:tc>
        <w:tc>
          <w:tcPr>
            <w:tcW w:w="1134" w:type="dxa"/>
          </w:tcPr>
          <w:p w:rsidR="00893D6F" w:rsidRDefault="00893D6F">
            <w:pPr>
              <w:pStyle w:val="Tdec"/>
            </w:pPr>
          </w:p>
        </w:tc>
        <w:tc>
          <w:tcPr>
            <w:tcW w:w="1134" w:type="dxa"/>
          </w:tcPr>
          <w:p w:rsidR="00893D6F" w:rsidRDefault="00893D6F">
            <w:pPr>
              <w:pStyle w:val="Tdec"/>
            </w:pPr>
          </w:p>
        </w:tc>
        <w:tc>
          <w:tcPr>
            <w:tcW w:w="1134" w:type="dxa"/>
          </w:tcPr>
          <w:p w:rsidR="00893D6F" w:rsidRDefault="00893D6F">
            <w:pPr>
              <w:pStyle w:val="Tdec"/>
            </w:pPr>
          </w:p>
        </w:tc>
        <w:tc>
          <w:tcPr>
            <w:tcW w:w="1134" w:type="dxa"/>
          </w:tcPr>
          <w:p w:rsidR="00893D6F" w:rsidRDefault="00893D6F" w:rsidP="00E2016D">
            <w:pPr>
              <w:pStyle w:val="D9"/>
            </w:pPr>
          </w:p>
        </w:tc>
      </w:tr>
    </w:tbl>
    <w:p w:rsidR="00B66757" w:rsidRDefault="00B66757">
      <w:pPr>
        <w:pStyle w:val="NormalIndent"/>
      </w:pPr>
    </w:p>
    <w:p w:rsidR="00D92907" w:rsidRDefault="00D92907">
      <w:pPr>
        <w:pStyle w:val="NormalIndent"/>
      </w:pPr>
      <w:r>
        <w:t xml:space="preserve">All the companies operating the pooled investment vehicles are registered in the </w:t>
      </w:r>
      <w:smartTag w:uri="urn:schemas-microsoft-com:office:smarttags" w:element="place">
        <w:smartTag w:uri="urn:schemas-microsoft-com:office:smarttags" w:element="country-region">
          <w:r>
            <w:t>United Kingdom</w:t>
          </w:r>
        </w:smartTag>
      </w:smartTag>
      <w:r>
        <w:t>.</w:t>
      </w:r>
    </w:p>
    <w:p w:rsidR="00D92907" w:rsidRDefault="00D92907">
      <w:pPr>
        <w:pStyle w:val="NormalIndent"/>
      </w:pPr>
      <w:r>
        <w:t xml:space="preserve">The following equity investments have a market value at </w:t>
      </w:r>
      <w:r w:rsidR="00FB227F">
        <w:t>2</w:t>
      </w:r>
      <w:r w:rsidR="00F20459">
        <w:t>8</w:t>
      </w:r>
      <w:r w:rsidR="00FB227F">
        <w:t xml:space="preserve"> February 200</w:t>
      </w:r>
      <w:r w:rsidR="007607FF">
        <w:t>9</w:t>
      </w:r>
      <w:r>
        <w:t xml:space="preserve"> that exceeded 5% of the total value of the net assets of the Scheme:</w:t>
      </w:r>
    </w:p>
    <w:tbl>
      <w:tblPr>
        <w:tblW w:w="0" w:type="auto"/>
        <w:tblInd w:w="567" w:type="dxa"/>
        <w:tblLayout w:type="fixed"/>
        <w:tblLook w:val="0000"/>
      </w:tblPr>
      <w:tblGrid>
        <w:gridCol w:w="4111"/>
        <w:gridCol w:w="3165"/>
      </w:tblGrid>
      <w:tr w:rsidR="00E2016D" w:rsidTr="006A4A68">
        <w:tblPrEx>
          <w:tblCellMar>
            <w:top w:w="0" w:type="dxa"/>
            <w:bottom w:w="0" w:type="dxa"/>
          </w:tblCellMar>
        </w:tblPrEx>
        <w:trPr>
          <w:cantSplit/>
        </w:trPr>
        <w:tc>
          <w:tcPr>
            <w:tcW w:w="4111" w:type="dxa"/>
          </w:tcPr>
          <w:p w:rsidR="00E2016D" w:rsidRDefault="00E2016D" w:rsidP="00EC2F5F">
            <w:pPr>
              <w:spacing w:after="0"/>
            </w:pPr>
            <w:r>
              <w:t>Pearson Plc</w:t>
            </w:r>
          </w:p>
        </w:tc>
        <w:tc>
          <w:tcPr>
            <w:tcW w:w="3165" w:type="dxa"/>
          </w:tcPr>
          <w:p w:rsidR="00E2016D" w:rsidRDefault="00164DE9" w:rsidP="00EC2F5F">
            <w:pPr>
              <w:spacing w:after="0"/>
            </w:pPr>
            <w:r>
              <w:t>£</w:t>
            </w:r>
            <w:r w:rsidR="00F20459">
              <w:t>705,276</w:t>
            </w:r>
          </w:p>
        </w:tc>
      </w:tr>
      <w:tr w:rsidR="006A4A68" w:rsidTr="0060575D">
        <w:tblPrEx>
          <w:tblCellMar>
            <w:top w:w="0" w:type="dxa"/>
            <w:bottom w:w="0" w:type="dxa"/>
          </w:tblCellMar>
        </w:tblPrEx>
        <w:trPr>
          <w:cantSplit/>
        </w:trPr>
        <w:tc>
          <w:tcPr>
            <w:tcW w:w="4111" w:type="dxa"/>
          </w:tcPr>
          <w:p w:rsidR="006A4A68" w:rsidRDefault="006A4A68" w:rsidP="00EC2F5F">
            <w:pPr>
              <w:spacing w:after="0"/>
            </w:pPr>
            <w:r>
              <w:t>BP</w:t>
            </w:r>
          </w:p>
        </w:tc>
        <w:tc>
          <w:tcPr>
            <w:tcW w:w="3165" w:type="dxa"/>
          </w:tcPr>
          <w:p w:rsidR="006A4A68" w:rsidRDefault="006A4A68" w:rsidP="00EC2F5F">
            <w:pPr>
              <w:spacing w:after="0"/>
            </w:pPr>
            <w:r>
              <w:t>£107,629</w:t>
            </w:r>
          </w:p>
        </w:tc>
      </w:tr>
      <w:tr w:rsidR="006A4A68" w:rsidTr="0060575D">
        <w:tblPrEx>
          <w:tblCellMar>
            <w:top w:w="0" w:type="dxa"/>
            <w:bottom w:w="0" w:type="dxa"/>
          </w:tblCellMar>
        </w:tblPrEx>
        <w:trPr>
          <w:cantSplit/>
        </w:trPr>
        <w:tc>
          <w:tcPr>
            <w:tcW w:w="4111" w:type="dxa"/>
          </w:tcPr>
          <w:p w:rsidR="006A4A68" w:rsidRDefault="006A4A68" w:rsidP="00EC2F5F">
            <w:pPr>
              <w:spacing w:after="0"/>
            </w:pPr>
          </w:p>
        </w:tc>
        <w:tc>
          <w:tcPr>
            <w:tcW w:w="3165" w:type="dxa"/>
          </w:tcPr>
          <w:p w:rsidR="006A4A68" w:rsidRDefault="006A4A68" w:rsidP="00EC2F5F">
            <w:pPr>
              <w:spacing w:after="0"/>
            </w:pPr>
          </w:p>
        </w:tc>
      </w:tr>
      <w:tr w:rsidR="006A4A68">
        <w:tblPrEx>
          <w:tblCellMar>
            <w:top w:w="0" w:type="dxa"/>
            <w:bottom w:w="0" w:type="dxa"/>
          </w:tblCellMar>
        </w:tblPrEx>
        <w:trPr>
          <w:cantSplit/>
        </w:trPr>
        <w:tc>
          <w:tcPr>
            <w:tcW w:w="4111" w:type="dxa"/>
          </w:tcPr>
          <w:p w:rsidR="006A4A68" w:rsidRDefault="006A4A68" w:rsidP="00EC2F5F">
            <w:pPr>
              <w:spacing w:after="0"/>
            </w:pPr>
          </w:p>
        </w:tc>
        <w:tc>
          <w:tcPr>
            <w:tcW w:w="3165" w:type="dxa"/>
          </w:tcPr>
          <w:p w:rsidR="006A4A68" w:rsidRDefault="006A4A68" w:rsidP="00EC2F5F">
            <w:pPr>
              <w:spacing w:after="0"/>
            </w:pPr>
          </w:p>
        </w:tc>
      </w:tr>
      <w:tr w:rsidR="006A4A68">
        <w:tblPrEx>
          <w:tblCellMar>
            <w:top w:w="0" w:type="dxa"/>
            <w:bottom w:w="0" w:type="dxa"/>
          </w:tblCellMar>
        </w:tblPrEx>
        <w:trPr>
          <w:cantSplit/>
        </w:trPr>
        <w:tc>
          <w:tcPr>
            <w:tcW w:w="4111" w:type="dxa"/>
          </w:tcPr>
          <w:p w:rsidR="006A4A68" w:rsidRDefault="006A4A68" w:rsidP="00EC2F5F">
            <w:pPr>
              <w:spacing w:after="0"/>
            </w:pPr>
          </w:p>
        </w:tc>
        <w:tc>
          <w:tcPr>
            <w:tcW w:w="3165" w:type="dxa"/>
          </w:tcPr>
          <w:p w:rsidR="006A4A68" w:rsidRDefault="006A4A68" w:rsidP="00EC2F5F">
            <w:pPr>
              <w:spacing w:after="0"/>
            </w:pPr>
          </w:p>
        </w:tc>
      </w:tr>
    </w:tbl>
    <w:p w:rsidR="00D92907" w:rsidRDefault="00D92907">
      <w:pPr>
        <w:pStyle w:val="Heading1"/>
      </w:pPr>
      <w:r>
        <w:br w:type="page"/>
      </w:r>
      <w:r w:rsidR="007159BB">
        <w:lastRenderedPageBreak/>
        <w:t>6.</w:t>
      </w:r>
      <w:r>
        <w:tab/>
        <w:t xml:space="preserve">Other current assets </w:t>
      </w:r>
    </w:p>
    <w:tbl>
      <w:tblPr>
        <w:tblW w:w="0" w:type="auto"/>
        <w:tblLayout w:type="fixed"/>
        <w:tblCellMar>
          <w:left w:w="28" w:type="dxa"/>
          <w:right w:w="28" w:type="dxa"/>
        </w:tblCellMar>
        <w:tblLook w:val="0000"/>
      </w:tblPr>
      <w:tblGrid>
        <w:gridCol w:w="4961"/>
        <w:gridCol w:w="1134"/>
        <w:gridCol w:w="1134"/>
        <w:gridCol w:w="1134"/>
        <w:gridCol w:w="1134"/>
      </w:tblGrid>
      <w:tr w:rsidR="00D92907">
        <w:tblPrEx>
          <w:tblCellMar>
            <w:top w:w="0" w:type="dxa"/>
            <w:bottom w:w="0" w:type="dxa"/>
          </w:tblCellMar>
        </w:tblPrEx>
        <w:trPr>
          <w:cantSplit/>
        </w:trPr>
        <w:tc>
          <w:tcPr>
            <w:tcW w:w="4961" w:type="dxa"/>
          </w:tcPr>
          <w:p w:rsidR="00D92907" w:rsidRDefault="00D92907">
            <w:pPr>
              <w:pStyle w:val="Tindent"/>
              <w:rPr>
                <w:b/>
              </w:rPr>
            </w:pPr>
          </w:p>
        </w:tc>
        <w:tc>
          <w:tcPr>
            <w:tcW w:w="1134" w:type="dxa"/>
          </w:tcPr>
          <w:p w:rsidR="00D92907" w:rsidRDefault="00D92907">
            <w:pPr>
              <w:pStyle w:val="Thead"/>
            </w:pPr>
          </w:p>
        </w:tc>
        <w:tc>
          <w:tcPr>
            <w:tcW w:w="1134" w:type="dxa"/>
          </w:tcPr>
          <w:p w:rsidR="00D92907" w:rsidRDefault="00D92907">
            <w:pPr>
              <w:pStyle w:val="Thead"/>
            </w:pPr>
          </w:p>
        </w:tc>
        <w:tc>
          <w:tcPr>
            <w:tcW w:w="1134" w:type="dxa"/>
            <w:vAlign w:val="bottom"/>
          </w:tcPr>
          <w:p w:rsidR="00D92907" w:rsidRDefault="00B66757">
            <w:pPr>
              <w:pStyle w:val="Thead"/>
            </w:pPr>
            <w:r>
              <w:t>200</w:t>
            </w:r>
            <w:r w:rsidR="006A4A68">
              <w:t>9</w:t>
            </w:r>
            <w:r w:rsidR="00D92907">
              <w:br/>
              <w:t>£</w:t>
            </w:r>
          </w:p>
        </w:tc>
        <w:tc>
          <w:tcPr>
            <w:tcW w:w="1134" w:type="dxa"/>
            <w:vAlign w:val="bottom"/>
          </w:tcPr>
          <w:p w:rsidR="00D92907" w:rsidRDefault="00D92907">
            <w:pPr>
              <w:pStyle w:val="Thead"/>
            </w:pPr>
            <w:fldSimple w:instr="= Year_End - 1\#### \* charformat ">
              <w:r w:rsidR="002D344A">
                <w:rPr>
                  <w:noProof/>
                </w:rPr>
                <w:t>200</w:t>
              </w:r>
            </w:fldSimple>
            <w:r w:rsidR="006A4A68">
              <w:t>8</w:t>
            </w:r>
            <w:r>
              <w:br/>
              <w:t>£</w:t>
            </w:r>
          </w:p>
        </w:tc>
      </w:tr>
      <w:tr w:rsidR="00D92907">
        <w:tblPrEx>
          <w:tblCellMar>
            <w:top w:w="0" w:type="dxa"/>
            <w:bottom w:w="0" w:type="dxa"/>
          </w:tblCellMar>
        </w:tblPrEx>
        <w:trPr>
          <w:cantSplit/>
        </w:trPr>
        <w:tc>
          <w:tcPr>
            <w:tcW w:w="4961" w:type="dxa"/>
          </w:tcPr>
          <w:p w:rsidR="00D92907" w:rsidRDefault="00D92907">
            <w:pPr>
              <w:pStyle w:val="B0"/>
            </w:pPr>
          </w:p>
        </w:tc>
        <w:tc>
          <w:tcPr>
            <w:tcW w:w="1134" w:type="dxa"/>
          </w:tcPr>
          <w:p w:rsidR="00D92907" w:rsidRDefault="00D92907">
            <w:pPr>
              <w:pStyle w:val="B0"/>
            </w:pPr>
          </w:p>
        </w:tc>
        <w:tc>
          <w:tcPr>
            <w:tcW w:w="1134" w:type="dxa"/>
          </w:tcPr>
          <w:p w:rsidR="00D92907" w:rsidRDefault="00D92907">
            <w:pPr>
              <w:pStyle w:val="B0"/>
            </w:pPr>
          </w:p>
        </w:tc>
        <w:tc>
          <w:tcPr>
            <w:tcW w:w="1134" w:type="dxa"/>
          </w:tcPr>
          <w:p w:rsidR="00D92907" w:rsidRDefault="00D92907">
            <w:pPr>
              <w:pStyle w:val="B0"/>
            </w:pPr>
          </w:p>
        </w:tc>
        <w:tc>
          <w:tcPr>
            <w:tcW w:w="1134" w:type="dxa"/>
          </w:tcPr>
          <w:p w:rsidR="00D92907" w:rsidRDefault="00D92907">
            <w:pPr>
              <w:pStyle w:val="B0"/>
            </w:pPr>
          </w:p>
        </w:tc>
      </w:tr>
      <w:tr w:rsidR="00B66757">
        <w:tblPrEx>
          <w:tblCellMar>
            <w:top w:w="0" w:type="dxa"/>
            <w:bottom w:w="0" w:type="dxa"/>
          </w:tblCellMar>
        </w:tblPrEx>
        <w:trPr>
          <w:cantSplit/>
        </w:trPr>
        <w:tc>
          <w:tcPr>
            <w:tcW w:w="4961" w:type="dxa"/>
          </w:tcPr>
          <w:p w:rsidR="00B66757" w:rsidRDefault="00B66757">
            <w:pPr>
              <w:pStyle w:val="Tindent"/>
            </w:pPr>
            <w:r>
              <w:t>Amounts due from Cloaca Maxima Ltd</w:t>
            </w:r>
          </w:p>
        </w:tc>
        <w:tc>
          <w:tcPr>
            <w:tcW w:w="1134" w:type="dxa"/>
          </w:tcPr>
          <w:p w:rsidR="00B66757" w:rsidRDefault="00B66757">
            <w:pPr>
              <w:pStyle w:val="Tdec"/>
            </w:pPr>
          </w:p>
        </w:tc>
        <w:tc>
          <w:tcPr>
            <w:tcW w:w="1134" w:type="dxa"/>
          </w:tcPr>
          <w:p w:rsidR="00B66757" w:rsidRDefault="00B66757">
            <w:pPr>
              <w:pStyle w:val="Tdec"/>
            </w:pPr>
          </w:p>
        </w:tc>
        <w:tc>
          <w:tcPr>
            <w:tcW w:w="1134" w:type="dxa"/>
          </w:tcPr>
          <w:p w:rsidR="00B66757" w:rsidRDefault="00EB66B5" w:rsidP="00E2016D">
            <w:pPr>
              <w:pStyle w:val="Tdec"/>
            </w:pPr>
            <w:r>
              <w:t>68,672</w:t>
            </w:r>
          </w:p>
        </w:tc>
        <w:tc>
          <w:tcPr>
            <w:tcW w:w="1134" w:type="dxa"/>
          </w:tcPr>
          <w:p w:rsidR="00B66757" w:rsidRDefault="00B66757" w:rsidP="002F11D2">
            <w:pPr>
              <w:pStyle w:val="Tdec"/>
            </w:pPr>
            <w:r>
              <w:t>68,672</w:t>
            </w:r>
          </w:p>
        </w:tc>
      </w:tr>
      <w:tr w:rsidR="00B66757">
        <w:tblPrEx>
          <w:tblCellMar>
            <w:top w:w="0" w:type="dxa"/>
            <w:bottom w:w="0" w:type="dxa"/>
          </w:tblCellMar>
        </w:tblPrEx>
        <w:trPr>
          <w:cantSplit/>
        </w:trPr>
        <w:tc>
          <w:tcPr>
            <w:tcW w:w="4961" w:type="dxa"/>
          </w:tcPr>
          <w:p w:rsidR="00B66757" w:rsidRDefault="00B66757">
            <w:pPr>
              <w:pStyle w:val="B0"/>
            </w:pPr>
          </w:p>
        </w:tc>
        <w:tc>
          <w:tcPr>
            <w:tcW w:w="1134" w:type="dxa"/>
          </w:tcPr>
          <w:p w:rsidR="00B66757" w:rsidRDefault="00B66757">
            <w:pPr>
              <w:pStyle w:val="B0"/>
            </w:pPr>
          </w:p>
        </w:tc>
        <w:tc>
          <w:tcPr>
            <w:tcW w:w="1134" w:type="dxa"/>
          </w:tcPr>
          <w:p w:rsidR="00B66757" w:rsidRDefault="00B66757">
            <w:pPr>
              <w:pStyle w:val="B0"/>
            </w:pPr>
          </w:p>
        </w:tc>
        <w:tc>
          <w:tcPr>
            <w:tcW w:w="1134" w:type="dxa"/>
          </w:tcPr>
          <w:p w:rsidR="00B66757" w:rsidRDefault="00B66757">
            <w:pPr>
              <w:pStyle w:val="S9"/>
            </w:pPr>
          </w:p>
        </w:tc>
        <w:tc>
          <w:tcPr>
            <w:tcW w:w="1134" w:type="dxa"/>
          </w:tcPr>
          <w:p w:rsidR="00B66757" w:rsidRDefault="00B66757" w:rsidP="002F11D2">
            <w:pPr>
              <w:pStyle w:val="S9"/>
            </w:pPr>
          </w:p>
        </w:tc>
      </w:tr>
      <w:tr w:rsidR="00B66757">
        <w:tblPrEx>
          <w:tblCellMar>
            <w:top w:w="0" w:type="dxa"/>
            <w:bottom w:w="0" w:type="dxa"/>
          </w:tblCellMar>
        </w:tblPrEx>
        <w:trPr>
          <w:cantSplit/>
        </w:trPr>
        <w:tc>
          <w:tcPr>
            <w:tcW w:w="4961" w:type="dxa"/>
          </w:tcPr>
          <w:p w:rsidR="00B66757" w:rsidRDefault="00B66757">
            <w:pPr>
              <w:pStyle w:val="B0"/>
            </w:pPr>
          </w:p>
        </w:tc>
        <w:tc>
          <w:tcPr>
            <w:tcW w:w="1134" w:type="dxa"/>
          </w:tcPr>
          <w:p w:rsidR="00B66757" w:rsidRDefault="00B66757">
            <w:pPr>
              <w:pStyle w:val="B0"/>
            </w:pPr>
          </w:p>
        </w:tc>
        <w:tc>
          <w:tcPr>
            <w:tcW w:w="1134" w:type="dxa"/>
          </w:tcPr>
          <w:p w:rsidR="00B66757" w:rsidRDefault="00B66757">
            <w:pPr>
              <w:pStyle w:val="Tdec"/>
            </w:pPr>
          </w:p>
        </w:tc>
        <w:tc>
          <w:tcPr>
            <w:tcW w:w="1134" w:type="dxa"/>
          </w:tcPr>
          <w:p w:rsidR="00B66757" w:rsidRDefault="00EB66B5" w:rsidP="00E2016D">
            <w:pPr>
              <w:pStyle w:val="Tdec"/>
            </w:pPr>
            <w:r>
              <w:t>68,672</w:t>
            </w:r>
          </w:p>
        </w:tc>
        <w:tc>
          <w:tcPr>
            <w:tcW w:w="1134" w:type="dxa"/>
          </w:tcPr>
          <w:p w:rsidR="00B66757" w:rsidRDefault="00B66757" w:rsidP="002F11D2">
            <w:pPr>
              <w:pStyle w:val="Tdec"/>
            </w:pPr>
            <w:r>
              <w:t>68,672</w:t>
            </w:r>
          </w:p>
        </w:tc>
      </w:tr>
      <w:tr w:rsidR="00B66757">
        <w:tblPrEx>
          <w:tblCellMar>
            <w:top w:w="0" w:type="dxa"/>
            <w:bottom w:w="0" w:type="dxa"/>
          </w:tblCellMar>
        </w:tblPrEx>
        <w:trPr>
          <w:cantSplit/>
        </w:trPr>
        <w:tc>
          <w:tcPr>
            <w:tcW w:w="4961" w:type="dxa"/>
          </w:tcPr>
          <w:p w:rsidR="00B66757" w:rsidRDefault="00B66757">
            <w:pPr>
              <w:pStyle w:val="B0"/>
            </w:pPr>
          </w:p>
        </w:tc>
        <w:tc>
          <w:tcPr>
            <w:tcW w:w="1134" w:type="dxa"/>
          </w:tcPr>
          <w:p w:rsidR="00B66757" w:rsidRDefault="00B66757">
            <w:pPr>
              <w:pStyle w:val="B0"/>
            </w:pPr>
          </w:p>
        </w:tc>
        <w:tc>
          <w:tcPr>
            <w:tcW w:w="1134" w:type="dxa"/>
          </w:tcPr>
          <w:p w:rsidR="00B66757" w:rsidRDefault="00B66757">
            <w:pPr>
              <w:pStyle w:val="B0"/>
            </w:pPr>
          </w:p>
        </w:tc>
        <w:tc>
          <w:tcPr>
            <w:tcW w:w="1134" w:type="dxa"/>
          </w:tcPr>
          <w:p w:rsidR="00B66757" w:rsidRDefault="00B66757">
            <w:pPr>
              <w:pStyle w:val="D9"/>
            </w:pPr>
          </w:p>
        </w:tc>
        <w:tc>
          <w:tcPr>
            <w:tcW w:w="1134" w:type="dxa"/>
          </w:tcPr>
          <w:p w:rsidR="00B66757" w:rsidRDefault="00B66757">
            <w:pPr>
              <w:pStyle w:val="D9"/>
            </w:pPr>
          </w:p>
        </w:tc>
      </w:tr>
    </w:tbl>
    <w:p w:rsidR="00D92907" w:rsidRDefault="007159BB">
      <w:pPr>
        <w:pStyle w:val="Heading1"/>
        <w:keepNext w:val="0"/>
        <w:spacing w:before="240"/>
      </w:pPr>
      <w:r>
        <w:t>7.</w:t>
      </w:r>
      <w:r w:rsidR="00D92907">
        <w:tab/>
        <w:t>Related parties</w:t>
      </w:r>
    </w:p>
    <w:p w:rsidR="00D92907" w:rsidRDefault="00D92907">
      <w:pPr>
        <w:pStyle w:val="NormalIndent"/>
      </w:pPr>
      <w:r>
        <w:t>The</w:t>
      </w:r>
      <w:r w:rsidR="00B66757">
        <w:t xml:space="preserve"> Lord Stevenson of Coddenham i</w:t>
      </w:r>
      <w:r>
        <w:t xml:space="preserve">s Chairman of HBOS Plc for the year to </w:t>
      </w:r>
      <w:r w:rsidR="00FB227F">
        <w:t>29 February 200</w:t>
      </w:r>
      <w:r w:rsidR="00B66757">
        <w:t>8</w:t>
      </w:r>
      <w:r w:rsidR="0071725C">
        <w:t xml:space="preserve"> and the prior year</w:t>
      </w:r>
      <w:r>
        <w:t>.  Investment</w:t>
      </w:r>
      <w:r w:rsidR="00EB66B5">
        <w:t>s</w:t>
      </w:r>
      <w:r w:rsidR="0071725C">
        <w:t xml:space="preserve"> held</w:t>
      </w:r>
      <w:r w:rsidR="00EB66B5">
        <w:t xml:space="preserve"> by the Scheme</w:t>
      </w:r>
      <w:r>
        <w:t xml:space="preserve"> in </w:t>
      </w:r>
      <w:r w:rsidR="0071725C">
        <w:t>HBOS Plc</w:t>
      </w:r>
      <w:r>
        <w:t xml:space="preserve"> </w:t>
      </w:r>
      <w:r w:rsidR="00EB66B5">
        <w:t>were sold during the p</w:t>
      </w:r>
      <w:r w:rsidR="001752B1">
        <w:t>rior year (sales value £638,430</w:t>
      </w:r>
      <w:r w:rsidR="00EB66B5">
        <w:t>)</w:t>
      </w:r>
      <w:r>
        <w:t>.</w:t>
      </w:r>
    </w:p>
    <w:p w:rsidR="00D92907" w:rsidRDefault="00D92907">
      <w:pPr>
        <w:pStyle w:val="NormalIndent"/>
      </w:pPr>
      <w:r>
        <w:t xml:space="preserve">The Lord Stevenson of Coddenham </w:t>
      </w:r>
      <w:r w:rsidR="00162C0D">
        <w:t xml:space="preserve">and C Stevenson </w:t>
      </w:r>
      <w:r w:rsidR="00B66757">
        <w:t>a</w:t>
      </w:r>
      <w:r w:rsidR="00162C0D">
        <w:t>re</w:t>
      </w:r>
      <w:r w:rsidR="00B66757">
        <w:t xml:space="preserve"> trustee</w:t>
      </w:r>
      <w:r w:rsidR="00162C0D">
        <w:t>s</w:t>
      </w:r>
      <w:r w:rsidR="00B66757">
        <w:t xml:space="preserve"> and member</w:t>
      </w:r>
      <w:r w:rsidR="00162C0D">
        <w:t>s</w:t>
      </w:r>
      <w:r>
        <w:t xml:space="preserve"> of the Cloaca Maxima Retirement Benefit Scheme.</w:t>
      </w:r>
    </w:p>
    <w:p w:rsidR="00D92907" w:rsidRDefault="0071725C">
      <w:pPr>
        <w:pStyle w:val="NormalIndent"/>
      </w:pPr>
      <w:r>
        <w:t xml:space="preserve">At the </w:t>
      </w:r>
      <w:r w:rsidR="00B66757">
        <w:t>2</w:t>
      </w:r>
      <w:r w:rsidR="006A4A68">
        <w:t>8</w:t>
      </w:r>
      <w:r w:rsidR="00B66757">
        <w:t xml:space="preserve"> February 200</w:t>
      </w:r>
      <w:r w:rsidR="006A4A68">
        <w:t>9</w:t>
      </w:r>
      <w:r w:rsidR="00B66757">
        <w:t xml:space="preserve"> </w:t>
      </w:r>
      <w:r>
        <w:t>Cloaca Maxima</w:t>
      </w:r>
      <w:r w:rsidR="00B66757">
        <w:t xml:space="preserve"> Limi</w:t>
      </w:r>
      <w:r w:rsidR="00EB66B5">
        <w:t xml:space="preserve">ted owed the scheme £68,672 </w:t>
      </w:r>
      <w:r w:rsidR="00B66757">
        <w:t>(200</w:t>
      </w:r>
      <w:r w:rsidR="006A4A68">
        <w:t>8</w:t>
      </w:r>
      <w:r w:rsidR="007159BB">
        <w:t>:</w:t>
      </w:r>
      <w:r w:rsidR="0023236B">
        <w:t xml:space="preserve"> </w:t>
      </w:r>
      <w:r w:rsidR="007159BB">
        <w:t>£</w:t>
      </w:r>
      <w:r w:rsidR="00B66757">
        <w:t>68,672</w:t>
      </w:r>
      <w:r w:rsidR="007159BB">
        <w:t xml:space="preserve">) </w:t>
      </w:r>
      <w:r>
        <w:t xml:space="preserve">in respect of </w:t>
      </w:r>
      <w:r w:rsidR="007159BB">
        <w:t xml:space="preserve">administration </w:t>
      </w:r>
      <w:r>
        <w:t>fees</w:t>
      </w:r>
      <w:r w:rsidR="007159BB">
        <w:t xml:space="preserve"> and expenses</w:t>
      </w:r>
      <w:r>
        <w:t xml:space="preserve"> that are to be b</w:t>
      </w:r>
      <w:r w:rsidR="007159BB">
        <w:t>orne by the employer</w:t>
      </w:r>
      <w:r>
        <w:t>.</w:t>
      </w:r>
    </w:p>
    <w:sectPr w:rsidR="00D92907" w:rsidSect="00A7440B">
      <w:headerReference w:type="default" r:id="rId22"/>
      <w:footerReference w:type="default" r:id="rId23"/>
      <w:headerReference w:type="first" r:id="rId24"/>
      <w:footerReference w:type="first" r:id="rId25"/>
      <w:pgSz w:w="11907" w:h="16834" w:code="9"/>
      <w:pgMar w:top="2064" w:right="1077" w:bottom="1134" w:left="1361" w:header="1418"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7AA" w:rsidRDefault="00E617AA">
      <w:r>
        <w:separator/>
      </w:r>
    </w:p>
  </w:endnote>
  <w:endnote w:type="continuationSeparator" w:id="0">
    <w:p w:rsidR="00E617AA" w:rsidRDefault="00E617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rsidP="004B6F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8611E" w:rsidRDefault="009861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rsidP="007F5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8611E" w:rsidRDefault="0098611E" w:rsidP="004B6FE1">
    <w:pPr>
      <w:pStyle w:val="Footer"/>
      <w:tabs>
        <w:tab w:val="right" w:pos="9360"/>
      </w:tabs>
      <w:ind w:left="567" w:right="360"/>
      <w:rPr>
        <w:b/>
        <w:i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pPr>
      <w:pStyle w:val="Footer"/>
      <w:rPr>
        <w:i w:val="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pPr>
      <w:pStyle w:val="Footer"/>
      <w:ind w:right="-1787"/>
      <w:rPr>
        <w:i w:val="0"/>
      </w:rPr>
    </w:pPr>
    <w:r>
      <w:rPr>
        <w:i w:val="0"/>
      </w:rPr>
      <w:fldChar w:fldCharType="begin"/>
    </w:r>
    <w:r>
      <w:rPr>
        <w:i w:val="0"/>
      </w:rPr>
      <w:instrText>PAGE</w:instrText>
    </w:r>
    <w:r>
      <w:rPr>
        <w:i w:val="0"/>
      </w:rPr>
      <w:fldChar w:fldCharType="separate"/>
    </w:r>
    <w:r w:rsidR="006E12E0">
      <w:rPr>
        <w:i w:val="0"/>
        <w:noProof/>
      </w:rPr>
      <w:t>1</w:t>
    </w:r>
    <w:r>
      <w:rPr>
        <w:i w:val="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Pr="00AB2DA1" w:rsidRDefault="0098611E" w:rsidP="00AB2DA1">
    <w:pPr>
      <w:pStyle w:val="Footer"/>
    </w:pPr>
    <w:r>
      <w:rPr>
        <w:rStyle w:val="PageNumber"/>
      </w:rPr>
      <w:fldChar w:fldCharType="begin"/>
    </w:r>
    <w:r>
      <w:rPr>
        <w:rStyle w:val="PageNumber"/>
      </w:rPr>
      <w:instrText xml:space="preserve"> PAGE </w:instrText>
    </w:r>
    <w:r>
      <w:rPr>
        <w:rStyle w:val="PageNumber"/>
      </w:rPr>
      <w:fldChar w:fldCharType="separate"/>
    </w:r>
    <w:r w:rsidR="006E12E0">
      <w:rPr>
        <w:rStyle w:val="PageNumber"/>
        <w:noProof/>
      </w:rPr>
      <w:t>5</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pPr>
      <w:pStyle w:val="Footer"/>
      <w:rPr>
        <w:i w:val="0"/>
      </w:rPr>
    </w:pPr>
    <w:r>
      <w:rPr>
        <w:i w:val="0"/>
      </w:rPr>
      <w:fldChar w:fldCharType="begin"/>
    </w:r>
    <w:r>
      <w:rPr>
        <w:i w:val="0"/>
      </w:rPr>
      <w:instrText>PAGE</w:instrText>
    </w:r>
    <w:r>
      <w:rPr>
        <w:i w:val="0"/>
      </w:rPr>
      <w:fldChar w:fldCharType="separate"/>
    </w:r>
    <w:r w:rsidR="006E12E0">
      <w:rPr>
        <w:i w:val="0"/>
        <w:noProof/>
      </w:rPr>
      <w:t>7</w:t>
    </w:r>
    <w:r>
      <w:rPr>
        <w:i w:val="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rsidP="007F5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12E0">
      <w:rPr>
        <w:rStyle w:val="PageNumber"/>
        <w:noProof/>
      </w:rPr>
      <w:t>10</w:t>
    </w:r>
    <w:r>
      <w:rPr>
        <w:rStyle w:val="PageNumber"/>
      </w:rPr>
      <w:fldChar w:fldCharType="end"/>
    </w:r>
  </w:p>
  <w:p w:rsidR="0098611E" w:rsidRDefault="0098611E" w:rsidP="004B6FE1">
    <w:pPr>
      <w:pStyle w:val="Footer"/>
      <w:tabs>
        <w:tab w:val="right" w:pos="9356"/>
      </w:tabs>
      <w:ind w:right="360"/>
      <w:rPr>
        <w:i w:val="0"/>
      </w:rPr>
    </w:pPr>
    <w:r>
      <w:rPr>
        <w:i w:val="0"/>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pPr>
      <w:pStyle w:val="Footer"/>
    </w:pPr>
    <w:r>
      <w:t>Name of Company</w:t>
    </w:r>
    <w:r>
      <w:rPr>
        <w:i w:val="0"/>
      </w:rPr>
      <w:tab/>
    </w:r>
    <w:r>
      <w:rPr>
        <w:i w:val="0"/>
      </w:rPr>
      <w:fldChar w:fldCharType="begin"/>
    </w:r>
    <w:r>
      <w:rPr>
        <w:i w:val="0"/>
      </w:rPr>
      <w:instrText>PAGE</w:instrText>
    </w:r>
    <w:r>
      <w:rPr>
        <w:i w:val="0"/>
      </w:rPr>
      <w:fldChar w:fldCharType="separate"/>
    </w:r>
    <w:r>
      <w:rPr>
        <w:i w:val="0"/>
        <w:noProof/>
      </w:rPr>
      <w:t>9</w:t>
    </w:r>
    <w:r>
      <w:rPr>
        <w:i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7AA" w:rsidRDefault="00E617AA">
      <w:r>
        <w:separator/>
      </w:r>
    </w:p>
  </w:footnote>
  <w:footnote w:type="continuationSeparator" w:id="0">
    <w:p w:rsidR="00E617AA" w:rsidRDefault="00E61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pPr>
      <w:pStyle w:val="Header"/>
      <w:framePr w:wrap="auto"/>
    </w:pPr>
    <w:r>
      <w:rPr>
        <w:sz w:val="20"/>
      </w:rPr>
      <w:t xml:space="preserve"> Registration No. 00431923RQ</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pPr>
      <w:pStyle w:val="Header"/>
      <w:framePr w:hSpace="0" w:vSpace="0" w:wrap="auto" w:vAnchor="margin" w:hAnchor="text" w:xAlign="left" w:yAlign="inline"/>
    </w:pPr>
    <w:fldSimple w:instr="Company_Name \* charformat">
      <w:r>
        <w:t>Cloaca Maxima Retirement Benefit Scheme</w:t>
      </w:r>
    </w:fldSimple>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pPr>
    <w:r>
      <w:t>Notes to the financial statements</w:t>
    </w:r>
  </w:p>
  <w:p w:rsidR="0098611E" w:rsidRDefault="0098611E">
    <w:pPr>
      <w:pStyle w:val="Header"/>
      <w:framePr w:hSpace="0" w:vSpace="0" w:wrap="auto" w:vAnchor="margin" w:hAnchor="text" w:xAlign="left" w:yAlign="inline"/>
      <w:rPr>
        <w:bCs/>
      </w:rPr>
    </w:pPr>
    <w:r>
      <w:t xml:space="preserve">Year ended </w:t>
    </w:r>
    <w:bookmarkStart w:id="36" w:name="f"/>
    <w:bookmarkEnd w:id="36"/>
    <w:r>
      <w:rPr>
        <w:bCs/>
      </w:rPr>
      <w:t>28 February 2009</w:t>
    </w:r>
  </w:p>
  <w:p w:rsidR="0098611E" w:rsidRDefault="0098611E">
    <w:pPr>
      <w:pStyle w:val="Header"/>
      <w:framePr w:hSpace="0" w:vSpace="0" w:wrap="auto" w:vAnchor="margin" w:hAnchor="text" w:xAlign="left" w:yAlign="inlin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pPr>
      <w:pStyle w:val="Header"/>
      <w:framePr w:wrap="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pPr>
      <w:pStyle w:val="Header"/>
      <w:framePr w:hSpace="0" w:vSpace="0" w:wrap="auto" w:vAnchor="margin" w:hAnchor="text" w:xAlign="left" w:yAlign="inline"/>
    </w:pPr>
    <w:fldSimple w:instr="Company_Name \* charformat">
      <w:r>
        <w:t>Cloaca Maxima Retirement Benefit Scheme</w:t>
      </w:r>
    </w:fldSimple>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tabs>
        <w:tab w:val="right" w:pos="9356"/>
      </w:tabs>
    </w:pPr>
    <w:r>
      <w:t>Report and financial statements 2009</w:t>
    </w:r>
  </w:p>
  <w:p w:rsidR="0098611E" w:rsidRDefault="0098611E">
    <w:pPr>
      <w:pStyle w:val="Header"/>
      <w:framePr w:hSpace="0" w:vSpace="0" w:wrap="auto" w:vAnchor="margin" w:hAnchor="text" w:xAlign="left" w:yAlign="inline"/>
      <w:tabs>
        <w:tab w:val="right" w:pos="9356"/>
      </w:tabs>
    </w:pPr>
  </w:p>
  <w:p w:rsidR="0098611E" w:rsidRDefault="0098611E">
    <w:pPr>
      <w:pStyle w:val="Header"/>
      <w:framePr w:hSpace="0" w:vSpace="0" w:wrap="auto" w:vAnchor="margin" w:hAnchor="text" w:xAlign="left" w:yAlign="inline"/>
      <w:tabs>
        <w:tab w:val="right" w:pos="7797"/>
      </w:tabs>
    </w:pPr>
    <w:r>
      <w:t>Contents</w:t>
    </w:r>
    <w:r>
      <w:tab/>
      <w:t>Page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pPr>
      <w:pStyle w:val="Header"/>
      <w:framePr w:hSpace="0" w:vSpace="0" w:wrap="auto" w:vAnchor="margin" w:hAnchor="text" w:xAlign="left" w:yAlign="inline"/>
    </w:pPr>
    <w:fldSimple w:instr="Company_Name \* charformat">
      <w:r>
        <w:t>Cloaca Maxima Retirement Benefit Scheme</w:t>
      </w:r>
    </w:fldSimple>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tabs>
        <w:tab w:val="right" w:pos="9356"/>
      </w:tabs>
    </w:pPr>
    <w:r>
      <w:t>Report and financial statements 2009</w:t>
    </w:r>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pPr>
    <w:r>
      <w:t>Officers and professional advisers</w:t>
    </w:r>
  </w:p>
  <w:p w:rsidR="0098611E" w:rsidRDefault="0098611E">
    <w:pPr>
      <w:pStyle w:val="Header"/>
      <w:framePr w:hSpace="0" w:vSpace="0" w:wrap="auto" w:vAnchor="margin" w:hAnchor="text" w:xAlign="left" w:yAlign="inlin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pPr>
      <w:pStyle w:val="Header"/>
      <w:framePr w:hSpace="0" w:vSpace="0" w:wrap="auto" w:vAnchor="margin" w:hAnchor="text" w:xAlign="left" w:yAlign="inline"/>
    </w:pPr>
    <w:fldSimple w:instr="Company_Name \* charformat">
      <w:r>
        <w:t>Cloaca Maxima Retirement Benefit Scheme</w:t>
      </w:r>
    </w:fldSimple>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pPr>
    <w:r>
      <w:t xml:space="preserve">Trustees’ report </w:t>
    </w:r>
  </w:p>
  <w:p w:rsidR="0098611E" w:rsidRDefault="0098611E">
    <w:pPr>
      <w:pStyle w:val="Header"/>
      <w:framePr w:hSpace="0" w:vSpace="0" w:wrap="auto" w:vAnchor="margin" w:hAnchor="text" w:xAlign="left" w:yAlign="inlin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pPr>
      <w:pStyle w:val="Header"/>
      <w:framePr w:hSpace="0" w:vSpace="0" w:wrap="auto" w:vAnchor="margin" w:hAnchor="text" w:xAlign="left" w:yAlign="inline"/>
    </w:pPr>
    <w:fldSimple w:instr="Company_Name \* charformat">
      <w:r>
        <w:t>Cloaca Maxima Retirement Benefit Scheme</w:t>
      </w:r>
    </w:fldSimple>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pPr>
    <w:r>
      <w:t xml:space="preserve">Trustees’ report (continued) </w:t>
    </w:r>
  </w:p>
  <w:p w:rsidR="0098611E" w:rsidRDefault="0098611E">
    <w:pPr>
      <w:pStyle w:val="Header"/>
      <w:framePr w:hSpace="0" w:vSpace="0" w:wrap="auto" w:vAnchor="margin" w:hAnchor="text" w:xAlign="left" w:yAlign="inlin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pPr>
      <w:pStyle w:val="Header"/>
      <w:framePr w:hSpace="0" w:vSpace="0" w:wrap="auto" w:vAnchor="margin" w:hAnchor="text" w:xAlign="left" w:yAlign="inline"/>
    </w:pPr>
    <w:fldSimple w:instr="Company_Name \* charformat">
      <w:r>
        <w:t>Cloaca Maxima Retirement Benefit Scheme</w:t>
      </w:r>
    </w:fldSimple>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pPr>
    <w:r>
      <w:t>Statement of Trustees’ responsibilities</w:t>
    </w:r>
  </w:p>
  <w:p w:rsidR="0098611E" w:rsidRDefault="0098611E">
    <w:pPr>
      <w:pStyle w:val="Header"/>
      <w:framePr w:hSpace="0" w:vSpace="0" w:wrap="auto" w:vAnchor="margin" w:hAnchor="text" w:xAlign="left" w:yAlign="inlin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pPr>
      <w:pStyle w:val="Header"/>
      <w:framePr w:hSpace="0" w:vSpace="0" w:wrap="auto" w:vAnchor="margin" w:hAnchor="text" w:xAlign="left" w:yAlign="in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pPr>
      <w:pStyle w:val="Header"/>
      <w:framePr w:hSpace="0" w:vSpace="0" w:wrap="auto" w:vAnchor="margin" w:hAnchor="text" w:xAlign="left" w:yAlign="inline"/>
    </w:pPr>
    <w:fldSimple w:instr="Company_Name \* charformat">
      <w:r>
        <w:t>Cloaca Maxima Retirement Benefit Scheme</w:t>
      </w:r>
    </w:fldSimple>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pPr>
    <w:r>
      <w:t>Fund account</w:t>
    </w:r>
  </w:p>
  <w:p w:rsidR="0098611E" w:rsidRDefault="0098611E">
    <w:pPr>
      <w:pStyle w:val="Header"/>
      <w:framePr w:hSpace="0" w:vSpace="0" w:wrap="auto" w:vAnchor="margin" w:hAnchor="text" w:xAlign="left" w:yAlign="inline"/>
    </w:pPr>
    <w:r>
      <w:t>Year ended 28 February 2009</w:t>
    </w:r>
  </w:p>
  <w:p w:rsidR="0098611E" w:rsidRDefault="0098611E">
    <w:pPr>
      <w:pStyle w:val="Header"/>
      <w:framePr w:hSpace="0" w:vSpace="0" w:wrap="auto" w:vAnchor="margin" w:hAnchor="text" w:xAlign="left" w:yAlign="inlin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1E" w:rsidRDefault="0098611E">
    <w:pPr>
      <w:pStyle w:val="Header"/>
      <w:framePr w:hSpace="0" w:vSpace="0" w:wrap="auto" w:vAnchor="margin" w:hAnchor="text" w:xAlign="left" w:yAlign="inline"/>
    </w:pPr>
    <w:fldSimple w:instr="Company_Name \* charformat">
      <w:r>
        <w:t>Cloaca Maxima Retirement Benefit Scheme</w:t>
      </w:r>
    </w:fldSimple>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pPr>
  </w:p>
  <w:p w:rsidR="0098611E" w:rsidRDefault="0098611E">
    <w:pPr>
      <w:pStyle w:val="Header"/>
      <w:framePr w:hSpace="0" w:vSpace="0" w:wrap="auto" w:vAnchor="margin" w:hAnchor="text" w:xAlign="left" w:yAlign="inline"/>
    </w:pPr>
    <w:r>
      <w:t>Net assets statement</w:t>
    </w:r>
  </w:p>
  <w:p w:rsidR="0098611E" w:rsidRDefault="0098611E">
    <w:pPr>
      <w:pStyle w:val="Header"/>
      <w:framePr w:hSpace="0" w:vSpace="0" w:wrap="auto" w:vAnchor="margin" w:hAnchor="text" w:xAlign="left" w:yAlign="inline"/>
      <w:rPr>
        <w:b w:val="0"/>
      </w:rPr>
    </w:pPr>
    <w:r w:rsidRPr="001424B8">
      <w:t>As at</w:t>
    </w:r>
    <w:r>
      <w:rPr>
        <w:b w:val="0"/>
      </w:rPr>
      <w:t xml:space="preserve"> </w:t>
    </w:r>
    <w:r>
      <w:rPr>
        <w:bCs/>
      </w:rPr>
      <w:t>28 February 2009</w:t>
    </w:r>
  </w:p>
  <w:p w:rsidR="0098611E" w:rsidRDefault="0098611E">
    <w:pPr>
      <w:pStyle w:val="Header"/>
      <w:framePr w:hSpace="0" w:vSpace="0" w:wrap="auto" w:vAnchor="margin" w:hAnchor="text" w:xAlign="left" w:yAlign="in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3E1870"/>
    <w:lvl w:ilvl="0">
      <w:start w:val="1"/>
      <w:numFmt w:val="decimal"/>
      <w:lvlText w:val="%1."/>
      <w:lvlJc w:val="left"/>
      <w:pPr>
        <w:tabs>
          <w:tab w:val="num" w:pos="1492"/>
        </w:tabs>
        <w:ind w:left="1492" w:hanging="360"/>
      </w:pPr>
    </w:lvl>
  </w:abstractNum>
  <w:abstractNum w:abstractNumId="1">
    <w:nsid w:val="FFFFFF7D"/>
    <w:multiLevelType w:val="singleLevel"/>
    <w:tmpl w:val="194E26EC"/>
    <w:lvl w:ilvl="0">
      <w:start w:val="1"/>
      <w:numFmt w:val="decimal"/>
      <w:lvlText w:val="%1."/>
      <w:lvlJc w:val="left"/>
      <w:pPr>
        <w:tabs>
          <w:tab w:val="num" w:pos="1209"/>
        </w:tabs>
        <w:ind w:left="1209" w:hanging="360"/>
      </w:pPr>
    </w:lvl>
  </w:abstractNum>
  <w:abstractNum w:abstractNumId="2">
    <w:nsid w:val="FFFFFF7E"/>
    <w:multiLevelType w:val="singleLevel"/>
    <w:tmpl w:val="CC3CC67C"/>
    <w:lvl w:ilvl="0">
      <w:start w:val="1"/>
      <w:numFmt w:val="decimal"/>
      <w:lvlText w:val="%1."/>
      <w:lvlJc w:val="left"/>
      <w:pPr>
        <w:tabs>
          <w:tab w:val="num" w:pos="926"/>
        </w:tabs>
        <w:ind w:left="926" w:hanging="360"/>
      </w:pPr>
    </w:lvl>
  </w:abstractNum>
  <w:abstractNum w:abstractNumId="3">
    <w:nsid w:val="FFFFFF7F"/>
    <w:multiLevelType w:val="singleLevel"/>
    <w:tmpl w:val="2B20DCB6"/>
    <w:lvl w:ilvl="0">
      <w:start w:val="1"/>
      <w:numFmt w:val="decimal"/>
      <w:lvlText w:val="%1."/>
      <w:lvlJc w:val="left"/>
      <w:pPr>
        <w:tabs>
          <w:tab w:val="num" w:pos="643"/>
        </w:tabs>
        <w:ind w:left="643" w:hanging="360"/>
      </w:pPr>
    </w:lvl>
  </w:abstractNum>
  <w:abstractNum w:abstractNumId="4">
    <w:nsid w:val="FFFFFF80"/>
    <w:multiLevelType w:val="singleLevel"/>
    <w:tmpl w:val="EBFE07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E6E0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D268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B04F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3CAC36"/>
    <w:lvl w:ilvl="0">
      <w:start w:val="1"/>
      <w:numFmt w:val="decimal"/>
      <w:lvlText w:val="%1."/>
      <w:lvlJc w:val="left"/>
      <w:pPr>
        <w:tabs>
          <w:tab w:val="num" w:pos="360"/>
        </w:tabs>
        <w:ind w:left="360" w:hanging="360"/>
      </w:pPr>
    </w:lvl>
  </w:abstractNum>
  <w:abstractNum w:abstractNumId="9">
    <w:nsid w:val="FFFFFF89"/>
    <w:multiLevelType w:val="singleLevel"/>
    <w:tmpl w:val="3B0A59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B43992"/>
    <w:multiLevelType w:val="singleLevel"/>
    <w:tmpl w:val="BFA4AD2A"/>
    <w:lvl w:ilvl="0">
      <w:start w:val="2"/>
      <w:numFmt w:val="lowerLetter"/>
      <w:lvlText w:val="(%1)"/>
      <w:lvlJc w:val="left"/>
      <w:pPr>
        <w:tabs>
          <w:tab w:val="num" w:pos="1137"/>
        </w:tabs>
        <w:ind w:left="1137" w:hanging="570"/>
      </w:pPr>
      <w:rPr>
        <w:rFonts w:hint="default"/>
      </w:rPr>
    </w:lvl>
  </w:abstractNum>
  <w:abstractNum w:abstractNumId="12">
    <w:nsid w:val="05D60B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9540471"/>
    <w:multiLevelType w:val="hybridMultilevel"/>
    <w:tmpl w:val="304894DE"/>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4" w:hanging="283"/>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intFractionalCharacterWidth/>
  <w:hideSpellingErrors/>
  <w:proofState w:grammar="clean"/>
  <w:attachedTemplate r:id="rId1"/>
  <w:stylePaneFormatFilter w:val="3F01"/>
  <w:doNotTrackMove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S2DocOpenMode" w:val="AS2DocumentEdit"/>
  </w:docVars>
  <w:rsids>
    <w:rsidRoot w:val="00D92907"/>
    <w:rsid w:val="00033F68"/>
    <w:rsid w:val="00034571"/>
    <w:rsid w:val="00034CD3"/>
    <w:rsid w:val="000761A7"/>
    <w:rsid w:val="0008572C"/>
    <w:rsid w:val="000B6928"/>
    <w:rsid w:val="000D2CC5"/>
    <w:rsid w:val="000F4C6C"/>
    <w:rsid w:val="001135DC"/>
    <w:rsid w:val="001309E2"/>
    <w:rsid w:val="00135A03"/>
    <w:rsid w:val="001424B8"/>
    <w:rsid w:val="00162C0D"/>
    <w:rsid w:val="00164DE9"/>
    <w:rsid w:val="001752B1"/>
    <w:rsid w:val="001820EA"/>
    <w:rsid w:val="00187F12"/>
    <w:rsid w:val="001918AD"/>
    <w:rsid w:val="001942D7"/>
    <w:rsid w:val="001A0ABD"/>
    <w:rsid w:val="001D360A"/>
    <w:rsid w:val="001E60D4"/>
    <w:rsid w:val="00204EF7"/>
    <w:rsid w:val="0023236B"/>
    <w:rsid w:val="00252201"/>
    <w:rsid w:val="00256F69"/>
    <w:rsid w:val="002725AB"/>
    <w:rsid w:val="00274628"/>
    <w:rsid w:val="002A720D"/>
    <w:rsid w:val="002B57AE"/>
    <w:rsid w:val="002D344A"/>
    <w:rsid w:val="002F11D2"/>
    <w:rsid w:val="00345CAD"/>
    <w:rsid w:val="003715D5"/>
    <w:rsid w:val="00395602"/>
    <w:rsid w:val="003A1A1B"/>
    <w:rsid w:val="003A6122"/>
    <w:rsid w:val="0041102F"/>
    <w:rsid w:val="0045167F"/>
    <w:rsid w:val="0046361D"/>
    <w:rsid w:val="00470262"/>
    <w:rsid w:val="004731F0"/>
    <w:rsid w:val="004774D3"/>
    <w:rsid w:val="004A2E87"/>
    <w:rsid w:val="004A76E8"/>
    <w:rsid w:val="004B6FE1"/>
    <w:rsid w:val="004C3B5D"/>
    <w:rsid w:val="004F3AF1"/>
    <w:rsid w:val="004F6F32"/>
    <w:rsid w:val="00501100"/>
    <w:rsid w:val="00534878"/>
    <w:rsid w:val="00570B16"/>
    <w:rsid w:val="0058096A"/>
    <w:rsid w:val="0058420F"/>
    <w:rsid w:val="005909F9"/>
    <w:rsid w:val="005969A2"/>
    <w:rsid w:val="005B6D44"/>
    <w:rsid w:val="005C2E24"/>
    <w:rsid w:val="005D3B5D"/>
    <w:rsid w:val="005F1982"/>
    <w:rsid w:val="006053F3"/>
    <w:rsid w:val="0060575D"/>
    <w:rsid w:val="00617A66"/>
    <w:rsid w:val="006301FC"/>
    <w:rsid w:val="00631141"/>
    <w:rsid w:val="00677628"/>
    <w:rsid w:val="00697A33"/>
    <w:rsid w:val="006A4A68"/>
    <w:rsid w:val="006B0220"/>
    <w:rsid w:val="006E12E0"/>
    <w:rsid w:val="006F70B9"/>
    <w:rsid w:val="007159BB"/>
    <w:rsid w:val="0071657D"/>
    <w:rsid w:val="0071725C"/>
    <w:rsid w:val="007607FF"/>
    <w:rsid w:val="0076288F"/>
    <w:rsid w:val="007709C5"/>
    <w:rsid w:val="00770E17"/>
    <w:rsid w:val="0078268F"/>
    <w:rsid w:val="00792532"/>
    <w:rsid w:val="00796DEE"/>
    <w:rsid w:val="007B2308"/>
    <w:rsid w:val="007F59FC"/>
    <w:rsid w:val="00817505"/>
    <w:rsid w:val="008369B6"/>
    <w:rsid w:val="00837CB4"/>
    <w:rsid w:val="00840F36"/>
    <w:rsid w:val="00872DD8"/>
    <w:rsid w:val="00893D6F"/>
    <w:rsid w:val="008A5265"/>
    <w:rsid w:val="008C0F90"/>
    <w:rsid w:val="008E0C9E"/>
    <w:rsid w:val="008E22F0"/>
    <w:rsid w:val="00914675"/>
    <w:rsid w:val="009349BE"/>
    <w:rsid w:val="00972E41"/>
    <w:rsid w:val="0098611E"/>
    <w:rsid w:val="00991E5D"/>
    <w:rsid w:val="009A1D87"/>
    <w:rsid w:val="009F171E"/>
    <w:rsid w:val="00A03DE4"/>
    <w:rsid w:val="00A11E74"/>
    <w:rsid w:val="00A26B43"/>
    <w:rsid w:val="00A40669"/>
    <w:rsid w:val="00A466D6"/>
    <w:rsid w:val="00A64587"/>
    <w:rsid w:val="00A7440B"/>
    <w:rsid w:val="00A909C8"/>
    <w:rsid w:val="00A90F87"/>
    <w:rsid w:val="00AB2DA1"/>
    <w:rsid w:val="00AC5300"/>
    <w:rsid w:val="00AF1354"/>
    <w:rsid w:val="00AF1E94"/>
    <w:rsid w:val="00B129C8"/>
    <w:rsid w:val="00B250EC"/>
    <w:rsid w:val="00B53F3F"/>
    <w:rsid w:val="00B66757"/>
    <w:rsid w:val="00B70BDE"/>
    <w:rsid w:val="00B83DA3"/>
    <w:rsid w:val="00B979F5"/>
    <w:rsid w:val="00BA59F4"/>
    <w:rsid w:val="00BB27DC"/>
    <w:rsid w:val="00C67E71"/>
    <w:rsid w:val="00C82C4B"/>
    <w:rsid w:val="00CA4479"/>
    <w:rsid w:val="00CC6220"/>
    <w:rsid w:val="00CF56DA"/>
    <w:rsid w:val="00D2323D"/>
    <w:rsid w:val="00D424F9"/>
    <w:rsid w:val="00D44DA1"/>
    <w:rsid w:val="00D631D9"/>
    <w:rsid w:val="00D856A5"/>
    <w:rsid w:val="00D85E78"/>
    <w:rsid w:val="00D92907"/>
    <w:rsid w:val="00D93287"/>
    <w:rsid w:val="00DC7131"/>
    <w:rsid w:val="00E02DF3"/>
    <w:rsid w:val="00E2016D"/>
    <w:rsid w:val="00E364A5"/>
    <w:rsid w:val="00E617AA"/>
    <w:rsid w:val="00E80D90"/>
    <w:rsid w:val="00E92761"/>
    <w:rsid w:val="00EB66B5"/>
    <w:rsid w:val="00EC1AA6"/>
    <w:rsid w:val="00EC2F5F"/>
    <w:rsid w:val="00EE09BB"/>
    <w:rsid w:val="00EF7898"/>
    <w:rsid w:val="00F0574D"/>
    <w:rsid w:val="00F20459"/>
    <w:rsid w:val="00F2482A"/>
    <w:rsid w:val="00F26B7D"/>
    <w:rsid w:val="00F50AC0"/>
    <w:rsid w:val="00F63C1E"/>
    <w:rsid w:val="00F77A12"/>
    <w:rsid w:val="00F84026"/>
    <w:rsid w:val="00FB227F"/>
    <w:rsid w:val="00FC0A40"/>
    <w:rsid w:val="00FC57F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rFonts w:ascii="Times New Roman" w:hAnsi="Times New Roman"/>
      <w:lang w:eastAsia="en-US"/>
    </w:rPr>
  </w:style>
  <w:style w:type="paragraph" w:styleId="Heading1">
    <w:name w:val="heading 1"/>
    <w:next w:val="NormalIndent"/>
    <w:qFormat/>
    <w:pPr>
      <w:keepNext/>
      <w:tabs>
        <w:tab w:val="left" w:pos="567"/>
      </w:tabs>
      <w:spacing w:before="180" w:after="120"/>
      <w:outlineLvl w:val="0"/>
    </w:pPr>
    <w:rPr>
      <w:rFonts w:ascii="Times New Roman" w:hAnsi="Times New Roman"/>
      <w:b/>
      <w:lang w:eastAsia="en-US"/>
    </w:rPr>
  </w:style>
  <w:style w:type="paragraph" w:styleId="Heading2">
    <w:name w:val="heading 2"/>
    <w:next w:val="NormalIndent"/>
    <w:qFormat/>
    <w:pPr>
      <w:keepNext/>
      <w:spacing w:after="120"/>
      <w:outlineLvl w:val="1"/>
    </w:pPr>
    <w:rPr>
      <w:rFonts w:ascii="Times New Roman" w:hAnsi="Times New Roman"/>
      <w:b/>
      <w:lang w:eastAsia="en-US"/>
    </w:rPr>
  </w:style>
  <w:style w:type="paragraph" w:styleId="Heading3">
    <w:name w:val="heading 3"/>
    <w:next w:val="IndentOne"/>
    <w:qFormat/>
    <w:pPr>
      <w:keepNext/>
      <w:spacing w:after="120"/>
      <w:outlineLvl w:val="2"/>
    </w:pPr>
    <w:rPr>
      <w:rFonts w:ascii="Times New Roman" w:hAnsi="Times New Roman"/>
      <w:b/>
      <w:lang w:eastAsia="en-US"/>
    </w:rPr>
  </w:style>
  <w:style w:type="paragraph" w:styleId="Heading4">
    <w:name w:val="heading 4"/>
    <w:next w:val="NormalIndent"/>
    <w:qFormat/>
    <w:pPr>
      <w:keepNext/>
      <w:spacing w:before="240"/>
      <w:outlineLvl w:val="3"/>
    </w:pPr>
    <w:rPr>
      <w:rFonts w:ascii="Times New Roman" w:hAnsi="Times New Roman"/>
      <w:b/>
      <w:i/>
      <w:lang w:eastAsia="en-US"/>
    </w:rPr>
  </w:style>
  <w:style w:type="paragraph" w:styleId="Heading5">
    <w:name w:val="heading 5"/>
    <w:next w:val="Normal"/>
    <w:qFormat/>
    <w:pPr>
      <w:keepNext/>
      <w:outlineLvl w:val="4"/>
    </w:pPr>
    <w:rPr>
      <w:rFonts w:ascii="Times New Roman" w:hAnsi="Times New Roman"/>
      <w:i/>
      <w:lang w:eastAsia="en-US"/>
    </w:rPr>
  </w:style>
  <w:style w:type="paragraph" w:styleId="Heading6">
    <w:name w:val="heading 6"/>
    <w:basedOn w:val="Normal"/>
    <w:next w:val="NormalIndent"/>
    <w:qFormat/>
    <w:pPr>
      <w:outlineLvl w:val="5"/>
    </w:pPr>
    <w:rPr>
      <w:u w:val="single"/>
    </w:rPr>
  </w:style>
  <w:style w:type="paragraph" w:styleId="Heading7">
    <w:name w:val="heading 7"/>
    <w:basedOn w:val="Normal"/>
    <w:next w:val="NormalIndent"/>
    <w:qFormat/>
    <w:pPr>
      <w:outlineLvl w:val="6"/>
    </w:pPr>
    <w:rPr>
      <w:i/>
    </w:rPr>
  </w:style>
  <w:style w:type="paragraph" w:styleId="Heading8">
    <w:name w:val="heading 8"/>
    <w:basedOn w:val="Normal"/>
    <w:next w:val="NormalIndent"/>
    <w:qFormat/>
    <w:pPr>
      <w:outlineLvl w:val="7"/>
    </w:pPr>
    <w:rPr>
      <w:i/>
    </w:rPr>
  </w:style>
  <w:style w:type="paragraph" w:styleId="Heading9">
    <w:name w:val="heading 9"/>
    <w:basedOn w:val="Normal"/>
    <w:next w:val="NormalIndent"/>
    <w:qFormat/>
    <w:pPr>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pPr>
      <w:spacing w:after="120"/>
      <w:ind w:left="567"/>
    </w:pPr>
    <w:rPr>
      <w:rFonts w:ascii="Times New Roman" w:hAnsi="Times New Roman"/>
      <w:lang w:eastAsia="en-US"/>
    </w:rPr>
  </w:style>
  <w:style w:type="paragraph" w:customStyle="1" w:styleId="IndentOne">
    <w:name w:val="Indent One"/>
    <w:pPr>
      <w:spacing w:after="120"/>
      <w:ind w:left="567"/>
      <w:jc w:val="both"/>
    </w:pPr>
    <w:rPr>
      <w:rFonts w:ascii="Times New Roman" w:hAnsi="Times New Roman"/>
      <w:lang w:eastAsia="en-US"/>
    </w:rPr>
  </w:style>
  <w:style w:type="character" w:styleId="CommentReference">
    <w:name w:val="annotation reference"/>
    <w:basedOn w:val="DefaultParagraphFont"/>
    <w:semiHidden/>
    <w:rPr>
      <w:rFonts w:ascii="Times New Roman" w:hAnsi="Times New Roman"/>
      <w:sz w:val="16"/>
    </w:rPr>
  </w:style>
  <w:style w:type="character" w:styleId="EndnoteReference">
    <w:name w:val="endnote reference"/>
    <w:basedOn w:val="DefaultParagraphFont"/>
    <w:semiHidden/>
    <w:rPr>
      <w:rFonts w:ascii="Times New Roman" w:hAnsi="Times New Roman"/>
      <w:vertAlign w:val="superscript"/>
    </w:rPr>
  </w:style>
  <w:style w:type="character" w:styleId="PageNumber">
    <w:name w:val="page number"/>
    <w:basedOn w:val="DefaultParagraphFont"/>
    <w:rPr>
      <w:rFonts w:ascii="Times New Roman" w:hAnsi="Times New Roman"/>
    </w:rPr>
  </w:style>
  <w:style w:type="paragraph" w:styleId="TOC3">
    <w:name w:val="toc 3"/>
    <w:basedOn w:val="Normal"/>
    <w:next w:val="Normal"/>
    <w:semiHidden/>
    <w:pPr>
      <w:tabs>
        <w:tab w:val="left" w:pos="2127"/>
        <w:tab w:val="right" w:pos="8930"/>
      </w:tabs>
      <w:spacing w:after="0"/>
      <w:ind w:left="1418" w:right="851"/>
    </w:pPr>
    <w:rPr>
      <w:sz w:val="24"/>
    </w:rPr>
  </w:style>
  <w:style w:type="paragraph" w:styleId="TOC2">
    <w:name w:val="toc 2"/>
    <w:basedOn w:val="Normal"/>
    <w:next w:val="Normal"/>
    <w:semiHidden/>
    <w:pPr>
      <w:tabs>
        <w:tab w:val="left" w:pos="1418"/>
        <w:tab w:val="right" w:pos="8930"/>
      </w:tabs>
      <w:spacing w:after="0"/>
      <w:ind w:left="709" w:right="851"/>
    </w:pPr>
    <w:rPr>
      <w:sz w:val="24"/>
    </w:rPr>
  </w:style>
  <w:style w:type="paragraph" w:styleId="TOC1">
    <w:name w:val="toc 1"/>
    <w:next w:val="Normal"/>
    <w:semiHidden/>
    <w:pPr>
      <w:keepLines/>
      <w:tabs>
        <w:tab w:val="right" w:pos="7796"/>
      </w:tabs>
      <w:spacing w:after="500"/>
      <w:ind w:right="851"/>
    </w:pPr>
    <w:rPr>
      <w:rFonts w:ascii="Times New Roman" w:hAnsi="Times New Roman"/>
      <w:b/>
      <w:lang w:eastAsia="en-US"/>
    </w:r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character" w:styleId="LineNumber">
    <w:name w:val="line number"/>
    <w:basedOn w:val="DefaultParagraphFont"/>
    <w:rPr>
      <w:rFonts w:ascii="Times New Roman" w:hAnsi="Times New Roman"/>
    </w:rPr>
  </w:style>
  <w:style w:type="paragraph" w:styleId="IndexHeading">
    <w:name w:val="index heading"/>
    <w:basedOn w:val="Normal"/>
    <w:next w:val="Normal"/>
    <w:semiHidden/>
  </w:style>
  <w:style w:type="paragraph" w:styleId="Footer">
    <w:name w:val="footer"/>
    <w:pPr>
      <w:jc w:val="right"/>
    </w:pPr>
    <w:rPr>
      <w:rFonts w:ascii="Times New Roman" w:hAnsi="Times New Roman"/>
      <w:i/>
      <w:lang w:eastAsia="en-US"/>
    </w:rPr>
  </w:style>
  <w:style w:type="paragraph" w:styleId="Header">
    <w:name w:val="header"/>
    <w:pPr>
      <w:framePr w:hSpace="181" w:vSpace="181" w:wrap="auto" w:vAnchor="page" w:hAnchor="margin" w:xAlign="right" w:y="634"/>
    </w:pPr>
    <w:rPr>
      <w:rFonts w:ascii="Times New Roman" w:hAnsi="Times New Roman"/>
      <w:b/>
      <w:sz w:val="28"/>
      <w:szCs w:val="28"/>
      <w:lang w:eastAsia="en-US"/>
    </w:rPr>
  </w:style>
  <w:style w:type="character" w:styleId="FootnoteReference">
    <w:name w:val="footnote reference"/>
    <w:basedOn w:val="DefaultParagraphFont"/>
    <w:semiHidden/>
    <w:rPr>
      <w:rFonts w:ascii="Times New Roman" w:hAnsi="Times New Roman"/>
      <w:position w:val="6"/>
      <w:sz w:val="16"/>
    </w:rPr>
  </w:style>
  <w:style w:type="paragraph" w:styleId="FootnoteText">
    <w:name w:val="footnote text"/>
    <w:basedOn w:val="Normal"/>
    <w:semiHidden/>
  </w:style>
  <w:style w:type="paragraph" w:customStyle="1" w:styleId="Tindent">
    <w:name w:val="Tindent"/>
    <w:basedOn w:val="Tnormal"/>
    <w:pPr>
      <w:tabs>
        <w:tab w:val="clear" w:pos="284"/>
        <w:tab w:val="left" w:pos="851"/>
      </w:tabs>
      <w:ind w:left="709"/>
    </w:pPr>
  </w:style>
  <w:style w:type="paragraph" w:customStyle="1" w:styleId="Tnormal">
    <w:name w:val="Tnormal"/>
    <w:basedOn w:val="NoSpace"/>
    <w:pPr>
      <w:keepNext/>
      <w:tabs>
        <w:tab w:val="left" w:pos="284"/>
      </w:tabs>
      <w:ind w:left="142" w:hanging="142"/>
    </w:pPr>
  </w:style>
  <w:style w:type="paragraph" w:customStyle="1" w:styleId="NoSpace">
    <w:name w:val="No Space"/>
    <w:basedOn w:val="Normal"/>
    <w:pPr>
      <w:spacing w:after="0"/>
    </w:pPr>
  </w:style>
  <w:style w:type="paragraph" w:customStyle="1" w:styleId="B0">
    <w:name w:val="B0"/>
    <w:basedOn w:val="Normal"/>
    <w:pPr>
      <w:spacing w:after="113" w:line="57" w:lineRule="exact"/>
    </w:pPr>
  </w:style>
  <w:style w:type="paragraph" w:customStyle="1" w:styleId="RJ">
    <w:name w:val="RJ"/>
    <w:basedOn w:val="Thead"/>
    <w:rPr>
      <w:b w:val="0"/>
    </w:rPr>
  </w:style>
  <w:style w:type="paragraph" w:customStyle="1" w:styleId="Thead">
    <w:name w:val="Thead"/>
    <w:basedOn w:val="Tdec"/>
    <w:pPr>
      <w:keepNext/>
      <w:tabs>
        <w:tab w:val="clear" w:pos="993"/>
      </w:tabs>
      <w:ind w:right="86"/>
      <w:jc w:val="right"/>
    </w:pPr>
    <w:rPr>
      <w:b/>
    </w:rPr>
  </w:style>
  <w:style w:type="paragraph" w:customStyle="1" w:styleId="Tdec">
    <w:name w:val="Tdec"/>
    <w:basedOn w:val="NoSpace"/>
    <w:pPr>
      <w:tabs>
        <w:tab w:val="decimal" w:pos="993"/>
      </w:tabs>
      <w:ind w:right="-6"/>
      <w:jc w:val="both"/>
    </w:pPr>
  </w:style>
  <w:style w:type="paragraph" w:customStyle="1" w:styleId="S9">
    <w:name w:val="S9"/>
    <w:basedOn w:val="B0"/>
    <w:pPr>
      <w:pBdr>
        <w:bottom w:val="single" w:sz="6" w:space="1" w:color="auto"/>
        <w:between w:val="single" w:sz="6" w:space="1" w:color="auto"/>
      </w:pBdr>
      <w:ind w:left="170" w:right="113"/>
    </w:pPr>
  </w:style>
  <w:style w:type="paragraph" w:customStyle="1" w:styleId="S11">
    <w:name w:val="S11"/>
    <w:basedOn w:val="S9"/>
    <w:next w:val="S9"/>
    <w:pPr>
      <w:ind w:left="57"/>
    </w:pPr>
  </w:style>
  <w:style w:type="paragraph" w:customStyle="1" w:styleId="D11">
    <w:name w:val="D11"/>
    <w:basedOn w:val="S11"/>
    <w:pPr>
      <w:pBdr>
        <w:bottom w:val="double" w:sz="6" w:space="1" w:color="auto"/>
        <w:between w:val="double" w:sz="6" w:space="1" w:color="auto"/>
      </w:pBdr>
    </w:pPr>
  </w:style>
  <w:style w:type="paragraph" w:customStyle="1" w:styleId="Advisers">
    <w:name w:val="Advisers"/>
    <w:basedOn w:val="Normal"/>
    <w:next w:val="NoSpace"/>
    <w:pPr>
      <w:spacing w:before="180"/>
    </w:pPr>
    <w:rPr>
      <w:rFonts w:ascii="Times New Roman Bold" w:hAnsi="Times New Roman Bold"/>
      <w:b/>
    </w:rPr>
  </w:style>
  <w:style w:type="paragraph" w:customStyle="1" w:styleId="S7">
    <w:name w:val="S7"/>
    <w:basedOn w:val="B0"/>
    <w:pPr>
      <w:pBdr>
        <w:bottom w:val="single" w:sz="6" w:space="1" w:color="auto"/>
        <w:between w:val="single" w:sz="6" w:space="1" w:color="auto"/>
      </w:pBdr>
      <w:ind w:left="340" w:right="113"/>
    </w:pPr>
  </w:style>
  <w:style w:type="paragraph" w:customStyle="1" w:styleId="D3">
    <w:name w:val="D3"/>
    <w:basedOn w:val="S3"/>
    <w:pPr>
      <w:pBdr>
        <w:bottom w:val="double" w:sz="6" w:space="1" w:color="auto"/>
        <w:between w:val="double" w:sz="6" w:space="1" w:color="auto"/>
      </w:pBdr>
    </w:pPr>
  </w:style>
  <w:style w:type="paragraph" w:customStyle="1" w:styleId="S3">
    <w:name w:val="S3"/>
    <w:basedOn w:val="B0"/>
    <w:pPr>
      <w:pBdr>
        <w:bottom w:val="single" w:sz="6" w:space="1" w:color="auto"/>
        <w:between w:val="single" w:sz="6" w:space="1" w:color="auto"/>
      </w:pBdr>
      <w:ind w:left="737" w:right="113"/>
    </w:pPr>
  </w:style>
  <w:style w:type="paragraph" w:customStyle="1" w:styleId="D9">
    <w:name w:val="D9"/>
    <w:basedOn w:val="S9"/>
    <w:pPr>
      <w:pBdr>
        <w:bottom w:val="double" w:sz="6" w:space="1" w:color="auto"/>
        <w:between w:val="double" w:sz="6" w:space="1" w:color="auto"/>
      </w:pBdr>
    </w:pPr>
  </w:style>
  <w:style w:type="paragraph" w:customStyle="1" w:styleId="S5">
    <w:name w:val="S5"/>
    <w:basedOn w:val="B0"/>
    <w:pPr>
      <w:pBdr>
        <w:bottom w:val="single" w:sz="6" w:space="1" w:color="auto"/>
        <w:between w:val="single" w:sz="6" w:space="1" w:color="auto"/>
      </w:pBdr>
      <w:ind w:left="567" w:right="113"/>
    </w:pPr>
  </w:style>
  <w:style w:type="paragraph" w:customStyle="1" w:styleId="Zspace">
    <w:name w:val="Zspace"/>
    <w:basedOn w:val="B0"/>
    <w:pPr>
      <w:spacing w:line="6" w:lineRule="exact"/>
    </w:pPr>
  </w:style>
  <w:style w:type="paragraph" w:customStyle="1" w:styleId="D7">
    <w:name w:val="D7"/>
    <w:basedOn w:val="S7"/>
    <w:pPr>
      <w:pBdr>
        <w:bottom w:val="double" w:sz="6" w:space="1" w:color="auto"/>
        <w:between w:val="double" w:sz="6" w:space="1" w:color="auto"/>
      </w:pBdr>
    </w:pPr>
  </w:style>
  <w:style w:type="paragraph" w:customStyle="1" w:styleId="T">
    <w:name w:val="T%"/>
    <w:basedOn w:val="Tdec"/>
    <w:next w:val="Tdec"/>
    <w:pPr>
      <w:tabs>
        <w:tab w:val="clear" w:pos="993"/>
        <w:tab w:val="decimal" w:pos="766"/>
      </w:tabs>
      <w:jc w:val="left"/>
    </w:pPr>
  </w:style>
  <w:style w:type="paragraph" w:customStyle="1" w:styleId="D5">
    <w:name w:val="D5"/>
    <w:basedOn w:val="S5"/>
    <w:pPr>
      <w:pBdr>
        <w:bottom w:val="double" w:sz="6" w:space="1" w:color="auto"/>
        <w:between w:val="double" w:sz="6" w:space="1" w:color="auto"/>
      </w:pBdr>
    </w:pPr>
  </w:style>
  <w:style w:type="paragraph" w:customStyle="1" w:styleId="Rheading">
    <w:name w:val="Rheading"/>
    <w:basedOn w:val="Normal"/>
    <w:next w:val="Normal"/>
    <w:pPr>
      <w:keepNext/>
      <w:spacing w:before="180"/>
      <w:ind w:left="142" w:hanging="142"/>
    </w:pPr>
    <w:rPr>
      <w:rFonts w:ascii="Times New Roman Bold" w:hAnsi="Times New Roman Bold"/>
      <w:b/>
    </w:rPr>
  </w:style>
  <w:style w:type="paragraph" w:customStyle="1" w:styleId="scale">
    <w:name w:val="scale"/>
    <w:basedOn w:val="Tindent"/>
    <w:pPr>
      <w:tabs>
        <w:tab w:val="clear" w:pos="851"/>
        <w:tab w:val="right" w:pos="1418"/>
        <w:tab w:val="center" w:pos="1843"/>
        <w:tab w:val="left" w:pos="2269"/>
        <w:tab w:val="right" w:pos="2977"/>
      </w:tabs>
      <w:ind w:left="567" w:firstLine="0"/>
    </w:pPr>
  </w:style>
  <w:style w:type="paragraph" w:customStyle="1" w:styleId="Tnote">
    <w:name w:val="Tnote"/>
    <w:basedOn w:val="Tdec"/>
    <w:pPr>
      <w:tabs>
        <w:tab w:val="clear" w:pos="993"/>
      </w:tabs>
      <w:ind w:right="86"/>
      <w:jc w:val="right"/>
    </w:pPr>
  </w:style>
  <w:style w:type="paragraph" w:customStyle="1" w:styleId="TableSingle">
    <w:name w:val="Table Single"/>
    <w:basedOn w:val="Normal"/>
    <w:pPr>
      <w:pBdr>
        <w:bottom w:val="single" w:sz="6" w:space="1" w:color="auto"/>
        <w:between w:val="single" w:sz="6" w:space="1" w:color="auto"/>
      </w:pBdr>
      <w:spacing w:line="120" w:lineRule="exact"/>
    </w:pPr>
    <w:rPr>
      <w:sz w:val="24"/>
    </w:rPr>
  </w:style>
  <w:style w:type="paragraph" w:customStyle="1" w:styleId="TableDouble">
    <w:name w:val="Table Double"/>
    <w:basedOn w:val="TableSingle"/>
    <w:pPr>
      <w:pBdr>
        <w:bottom w:val="double" w:sz="6" w:space="1" w:color="auto"/>
        <w:between w:val="double" w:sz="6" w:space="1" w:color="auto"/>
      </w:pBdr>
    </w:pPr>
  </w:style>
  <w:style w:type="paragraph" w:customStyle="1" w:styleId="ReduceSingle">
    <w:name w:val="Reduce Single"/>
    <w:basedOn w:val="TableSingle"/>
    <w:pPr>
      <w:spacing w:after="60" w:line="60" w:lineRule="exact"/>
    </w:pPr>
  </w:style>
  <w:style w:type="paragraph" w:customStyle="1" w:styleId="ReduceDouble">
    <w:name w:val="Reduce Double"/>
    <w:basedOn w:val="ReduceSingle"/>
    <w:pPr>
      <w:pBdr>
        <w:bottom w:val="double" w:sz="6" w:space="1" w:color="auto"/>
        <w:between w:val="double" w:sz="6" w:space="1" w:color="auto"/>
      </w:pBdr>
    </w:pPr>
  </w:style>
  <w:style w:type="paragraph" w:customStyle="1" w:styleId="ReduceLine">
    <w:name w:val="Reduce Line"/>
    <w:basedOn w:val="ReduceSingle"/>
    <w:pPr>
      <w:pBdr>
        <w:bottom w:val="none" w:sz="0" w:space="0" w:color="auto"/>
        <w:between w:val="none" w:sz="0" w:space="0" w:color="auto"/>
      </w:pBdr>
    </w:pPr>
  </w:style>
  <w:style w:type="paragraph" w:customStyle="1" w:styleId="Sheading">
    <w:name w:val="Sheading"/>
    <w:basedOn w:val="Heading1"/>
    <w:next w:val="NormalIndent"/>
    <w:pPr>
      <w:tabs>
        <w:tab w:val="left" w:pos="567"/>
      </w:tabs>
      <w:ind w:left="709" w:hanging="709"/>
      <w:outlineLvl w:val="9"/>
    </w:pPr>
    <w:rPr>
      <w:caps/>
    </w:rPr>
  </w:style>
  <w:style w:type="paragraph" w:customStyle="1" w:styleId="HangingIndent">
    <w:name w:val="Hanging Indent"/>
    <w:basedOn w:val="Normal"/>
    <w:pPr>
      <w:ind w:left="709" w:hanging="709"/>
    </w:pPr>
  </w:style>
  <w:style w:type="paragraph" w:customStyle="1" w:styleId="n1">
    <w:name w:val="n1"/>
    <w:basedOn w:val="Tdec"/>
    <w:pPr>
      <w:tabs>
        <w:tab w:val="clear" w:pos="993"/>
        <w:tab w:val="left" w:pos="9497"/>
      </w:tabs>
      <w:spacing w:before="240" w:after="240"/>
      <w:jc w:val="left"/>
    </w:pPr>
    <w:rPr>
      <w:b/>
      <w:sz w:val="28"/>
      <w:szCs w:val="28"/>
    </w:rPr>
  </w:style>
  <w:style w:type="paragraph" w:customStyle="1" w:styleId="td1">
    <w:name w:val="td1"/>
    <w:basedOn w:val="Tdec"/>
    <w:pPr>
      <w:tabs>
        <w:tab w:val="clear" w:pos="993"/>
        <w:tab w:val="decimal" w:pos="1134"/>
      </w:tabs>
      <w:ind w:right="86"/>
    </w:pPr>
  </w:style>
  <w:style w:type="paragraph" w:customStyle="1" w:styleId="StyleIndentOneLeft0cm">
    <w:name w:val="Style Indent One + Left:  0 cm"/>
    <w:basedOn w:val="IndentOne"/>
    <w:rsid w:val="00AF1E94"/>
    <w:pPr>
      <w:ind w:left="0"/>
      <w:jc w:val="left"/>
    </w:pPr>
  </w:style>
  <w:style w:type="paragraph" w:customStyle="1" w:styleId="StyleNormalIndentJustifiedAfter9pt">
    <w:name w:val="Style Normal Indent + Justified After:  9 pt"/>
    <w:basedOn w:val="NormalIndent"/>
    <w:rsid w:val="00AF1E94"/>
    <w:pPr>
      <w:spacing w:after="180"/>
    </w:pPr>
  </w:style>
  <w:style w:type="paragraph" w:customStyle="1" w:styleId="Zsace">
    <w:name w:val="Zs[ace"/>
    <w:basedOn w:val="B0"/>
    <w:rsid w:val="00E2016D"/>
  </w:style>
  <w:style w:type="paragraph" w:styleId="BalloonText">
    <w:name w:val="Balloon Text"/>
    <w:basedOn w:val="Normal"/>
    <w:semiHidden/>
    <w:rsid w:val="000761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mp;a\Accounts%20Part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Accounts Partial</Template>
  <TotalTime>11</TotalTime>
  <Pages>12</Pages>
  <Words>1878</Words>
  <Characters>11816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Blank Proforma Limited - partial text - read only</vt:lpstr>
    </vt:vector>
  </TitlesOfParts>
  <Company>Deloitte &amp; Touche</Company>
  <LinksUpToDate>false</LinksUpToDate>
  <CharactersWithSpaces>13667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Proforma Limited - partial text - read only</dc:title>
  <dc:creator>bbg</dc:creator>
  <dc:description>BP27ABG8</dc:description>
  <cp:lastModifiedBy>Gavin McCloskey</cp:lastModifiedBy>
  <cp:revision>2</cp:revision>
  <cp:lastPrinted>2009-08-27T09:27:00Z</cp:lastPrinted>
  <dcterms:created xsi:type="dcterms:W3CDTF">2011-01-17T12:27:00Z</dcterms:created>
  <dcterms:modified xsi:type="dcterms:W3CDTF">2011-01-17T12:27:00Z</dcterms:modified>
</cp:coreProperties>
</file>