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w:t>
      </w:r>
      <w:r w:rsidR="00372F48">
        <w:t xml:space="preserve"> 25 June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0B6DE2" w:rsidRPr="000B6DE2">
        <w:t xml:space="preserve">Neal John </w:t>
      </w:r>
      <w:proofErr w:type="spellStart"/>
      <w:r w:rsidR="000B6DE2" w:rsidRPr="000B6DE2">
        <w:t>Grayston</w:t>
      </w:r>
      <w:proofErr w:type="spellEnd"/>
      <w:r w:rsidR="000B6DE2">
        <w:t xml:space="preserve"> and </w:t>
      </w:r>
      <w:proofErr w:type="spellStart"/>
      <w:r w:rsidR="000B6DE2" w:rsidRPr="000B6DE2">
        <w:t>Sheralee</w:t>
      </w:r>
      <w:proofErr w:type="spellEnd"/>
      <w:r w:rsidR="000B6DE2" w:rsidRPr="000B6DE2">
        <w:t xml:space="preserve"> </w:t>
      </w:r>
      <w:proofErr w:type="spellStart"/>
      <w:r w:rsidR="000B6DE2" w:rsidRPr="000B6DE2">
        <w:t>Grayston</w:t>
      </w:r>
      <w:proofErr w:type="spellEnd"/>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0B6DE2">
        <w:tab/>
      </w:r>
      <w:r w:rsidR="000B6DE2">
        <w:tab/>
      </w:r>
      <w:r w:rsidR="000B6DE2">
        <w:tab/>
      </w:r>
      <w:r w:rsidR="008A7EE4" w:rsidRPr="00A40112">
        <w:t>(SUPPLIER)</w:t>
      </w:r>
    </w:p>
    <w:p w:rsidR="00485C0C" w:rsidRDefault="00372F48"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0B6DE2" w:rsidRPr="000B6DE2">
        <w:t>CLASS TECHNOLOGY PENSION SCHEME</w:t>
      </w:r>
    </w:p>
    <w:p w:rsidR="00485C0C" w:rsidRDefault="00372F48"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w:t>
      </w:r>
      <w:r w:rsidR="00372F48">
        <w:rPr>
          <w:rFonts w:cs="Arial"/>
        </w:rPr>
        <w:t>: 25 June 2014</w:t>
      </w:r>
    </w:p>
    <w:p w:rsidR="00485C0C" w:rsidRPr="007702C1" w:rsidRDefault="00485C0C" w:rsidP="00485C0C">
      <w:pPr>
        <w:pStyle w:val="Body"/>
        <w:rPr>
          <w:rFonts w:cs="Arial"/>
          <w:b/>
          <w:bCs/>
        </w:rPr>
      </w:pPr>
      <w:r w:rsidRPr="007702C1">
        <w:rPr>
          <w:rFonts w:cs="Arial"/>
          <w:b/>
          <w:bCs/>
        </w:rPr>
        <w:t>Between</w:t>
      </w:r>
    </w:p>
    <w:p w:rsidR="00B71667" w:rsidRPr="007702C1" w:rsidRDefault="000B6DE2" w:rsidP="000B6DE2">
      <w:pPr>
        <w:pStyle w:val="1Parties"/>
        <w:rPr>
          <w:rFonts w:ascii="Arial" w:hAnsi="Arial" w:cs="Arial"/>
          <w:sz w:val="20"/>
        </w:rPr>
      </w:pPr>
      <w:r w:rsidRPr="000B6DE2">
        <w:rPr>
          <w:rFonts w:ascii="Arial" w:hAnsi="Arial" w:cs="Arial"/>
          <w:sz w:val="20"/>
        </w:rPr>
        <w:t xml:space="preserve">Neal John </w:t>
      </w:r>
      <w:proofErr w:type="spellStart"/>
      <w:r w:rsidRPr="000B6DE2">
        <w:rPr>
          <w:rFonts w:ascii="Arial" w:hAnsi="Arial" w:cs="Arial"/>
          <w:sz w:val="20"/>
        </w:rPr>
        <w:t>Grayston</w:t>
      </w:r>
      <w:proofErr w:type="spellEnd"/>
      <w:r w:rsidRPr="000B6DE2">
        <w:rPr>
          <w:rFonts w:ascii="Arial" w:hAnsi="Arial" w:cs="Arial"/>
          <w:sz w:val="20"/>
        </w:rPr>
        <w:t xml:space="preserve"> and </w:t>
      </w:r>
      <w:proofErr w:type="spellStart"/>
      <w:r w:rsidRPr="000B6DE2">
        <w:rPr>
          <w:rFonts w:ascii="Arial" w:hAnsi="Arial" w:cs="Arial"/>
          <w:sz w:val="20"/>
        </w:rPr>
        <w:t>Sheralee</w:t>
      </w:r>
      <w:proofErr w:type="spellEnd"/>
      <w:r w:rsidRPr="000B6DE2">
        <w:rPr>
          <w:rFonts w:ascii="Arial" w:hAnsi="Arial" w:cs="Arial"/>
          <w:sz w:val="20"/>
        </w:rPr>
        <w:t xml:space="preserve"> </w:t>
      </w:r>
      <w:proofErr w:type="spellStart"/>
      <w:r w:rsidRPr="000B6DE2">
        <w:rPr>
          <w:rFonts w:ascii="Arial" w:hAnsi="Arial" w:cs="Arial"/>
          <w:sz w:val="20"/>
        </w:rPr>
        <w:t>Grayston</w:t>
      </w:r>
      <w:proofErr w:type="spellEnd"/>
      <w:r w:rsidRPr="000B6DE2">
        <w:rPr>
          <w:rFonts w:ascii="Arial" w:hAnsi="Arial" w:cs="Arial"/>
          <w:sz w:val="20"/>
        </w:rPr>
        <w:t xml:space="preserve"> both of Halcyon, Spinney Lane, West </w:t>
      </w:r>
      <w:proofErr w:type="spellStart"/>
      <w:r w:rsidRPr="000B6DE2">
        <w:rPr>
          <w:rFonts w:ascii="Arial" w:hAnsi="Arial" w:cs="Arial"/>
          <w:sz w:val="20"/>
        </w:rPr>
        <w:t>Chiltington</w:t>
      </w:r>
      <w:proofErr w:type="spellEnd"/>
      <w:r w:rsidRPr="000B6DE2">
        <w:rPr>
          <w:rFonts w:ascii="Arial" w:hAnsi="Arial" w:cs="Arial"/>
          <w:sz w:val="20"/>
        </w:rPr>
        <w:t xml:space="preserve">, </w:t>
      </w:r>
      <w:proofErr w:type="spellStart"/>
      <w:r w:rsidRPr="000B6DE2">
        <w:rPr>
          <w:rFonts w:ascii="Arial" w:hAnsi="Arial" w:cs="Arial"/>
          <w:sz w:val="20"/>
        </w:rPr>
        <w:t>Pulborough</w:t>
      </w:r>
      <w:proofErr w:type="spellEnd"/>
      <w:r w:rsidRPr="000B6DE2">
        <w:rPr>
          <w:rFonts w:ascii="Arial" w:hAnsi="Arial" w:cs="Arial"/>
          <w:sz w:val="20"/>
        </w:rPr>
        <w:t xml:space="preserve">, RH20 </w:t>
      </w:r>
      <w:r w:rsidR="00FC5B8D">
        <w:rPr>
          <w:rFonts w:ascii="Arial" w:hAnsi="Arial" w:cs="Arial"/>
          <w:sz w:val="20"/>
        </w:rPr>
        <w:t xml:space="preserve">2NX </w:t>
      </w:r>
      <w:r w:rsidR="00B71667" w:rsidRPr="007702C1">
        <w:rPr>
          <w:rFonts w:ascii="Arial" w:hAnsi="Arial" w:cs="Arial"/>
          <w:sz w:val="20"/>
        </w:rPr>
        <w:t>(</w:t>
      </w:r>
      <w:r w:rsidR="00B71667" w:rsidRPr="007702C1">
        <w:rPr>
          <w:rStyle w:val="Defterm"/>
          <w:rFonts w:ascii="Arial" w:hAnsi="Arial" w:cs="Arial"/>
          <w:sz w:val="20"/>
        </w:rPr>
        <w:t>Trustee</w:t>
      </w:r>
      <w:r w:rsidR="00B71667" w:rsidRPr="007702C1">
        <w:rPr>
          <w:rFonts w:ascii="Arial" w:hAnsi="Arial" w:cs="Arial"/>
          <w:sz w:val="20"/>
        </w:rPr>
        <w:t>).</w:t>
      </w:r>
    </w:p>
    <w:p w:rsidR="009B51D3"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0B6DE2">
        <w:rPr>
          <w:rFonts w:ascii="Arial" w:hAnsi="Arial" w:cs="Arial"/>
          <w:sz w:val="20"/>
        </w:rPr>
        <w:t xml:space="preserve">NW7 4SD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AA7664" w:rsidRPr="007702C1" w:rsidRDefault="00AA7664" w:rsidP="00372F48">
      <w:pPr>
        <w:pStyle w:val="1Parties"/>
        <w:numPr>
          <w:ilvl w:val="0"/>
          <w:numId w:val="0"/>
        </w:numPr>
        <w:ind w:left="720"/>
        <w:rPr>
          <w:rFonts w:ascii="Arial" w:hAnsi="Arial" w:cs="Arial"/>
          <w:noProof/>
          <w:sz w:val="20"/>
        </w:rPr>
      </w:pPr>
      <w:bookmarkStart w:id="0" w:name="_GoBack"/>
      <w:bookmarkEnd w:id="0"/>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AA7664" w:rsidRDefault="00AA7664" w:rsidP="00B43B7E">
      <w:pPr>
        <w:ind w:left="720" w:hanging="720"/>
        <w:jc w:val="both"/>
        <w:rPr>
          <w:rFonts w:ascii="Arial" w:hAnsi="Arial" w:cs="Arial"/>
          <w:noProof/>
        </w:rPr>
      </w:pPr>
    </w:p>
    <w:p w:rsidR="00AA7664" w:rsidRPr="00A939D7" w:rsidRDefault="00AA7664" w:rsidP="00B43B7E">
      <w:pPr>
        <w:ind w:left="720" w:hanging="720"/>
        <w:jc w:val="both"/>
        <w:rPr>
          <w:rFonts w:ascii="Arial" w:hAnsi="Arial" w:cs="Arial"/>
          <w:noProof/>
        </w:rPr>
      </w:pPr>
      <w:r>
        <w:rPr>
          <w:rFonts w:ascii="Arial" w:hAnsi="Arial" w:cs="Arial"/>
          <w:noProof/>
        </w:rPr>
        <w:t>(C)</w:t>
      </w:r>
      <w:r>
        <w:rPr>
          <w:rFonts w:ascii="Arial" w:hAnsi="Arial" w:cs="Arial"/>
          <w:noProof/>
        </w:rPr>
        <w:tab/>
        <w:t xml:space="preserve">The payment for those services shall fall with the Broker, but where the broker is no longer an agent </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6942B0">
        <w:rPr>
          <w:rFonts w:ascii="Arial" w:hAnsi="Arial" w:cs="Arial"/>
        </w:rPr>
        <w:t xml:space="preserve"> means the </w:t>
      </w:r>
      <w:r w:rsidR="008C27D7">
        <w:rPr>
          <w:rFonts w:ascii="Arial" w:hAnsi="Arial" w:cs="Arial"/>
        </w:rPr>
        <w:t xml:space="preserve">date on which the </w:t>
      </w:r>
      <w:r w:rsidR="006942B0">
        <w:rPr>
          <w:rFonts w:ascii="Arial" w:hAnsi="Arial" w:cs="Arial"/>
        </w:rPr>
        <w:t>supplier is appointed in the Deed of Appointment of Administrator</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0B6DE2" w:rsidRPr="000B6DE2">
        <w:rPr>
          <w:rFonts w:ascii="Arial" w:hAnsi="Arial" w:cs="Arial"/>
        </w:rPr>
        <w:t>Class Technology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r w:rsidR="006942B0">
        <w:rPr>
          <w:rFonts w:ascii="Arial" w:hAnsi="Arial" w:cs="Arial"/>
        </w:rPr>
        <w:t xml:space="preserve"> and in accordance with the Deed of Appointment of Administrator</w:t>
      </w:r>
      <w:r w:rsidR="002051A0">
        <w:rPr>
          <w:rFonts w:ascii="Arial" w:hAnsi="Arial" w:cs="Arial"/>
        </w:rPr>
        <w: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lastRenderedPageBreak/>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w:t>
      </w:r>
      <w:proofErr w:type="spellStart"/>
      <w:r>
        <w:rPr>
          <w:rFonts w:ascii="Arial" w:hAnsi="Arial" w:cs="Arial"/>
        </w:rPr>
        <w:t>anti terrorism</w:t>
      </w:r>
      <w:proofErr w:type="spellEnd"/>
      <w:r>
        <w:rPr>
          <w:rFonts w:ascii="Arial" w:hAnsi="Arial" w:cs="Arial"/>
        </w:rPr>
        <w:t xml:space="preserve">.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lastRenderedPageBreak/>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w:t>
      </w:r>
      <w:r w:rsidR="00BB4A7F" w:rsidRPr="00A939D7">
        <w:rPr>
          <w:rFonts w:ascii="Arial" w:hAnsi="Arial" w:cs="Arial"/>
        </w:rPr>
        <w:lastRenderedPageBreak/>
        <w:t xml:space="preserve">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lastRenderedPageBreak/>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lastRenderedPageBreak/>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 xml:space="preserve">1 </w:t>
      </w:r>
      <w:proofErr w:type="spellStart"/>
      <w:r w:rsidR="0082589F">
        <w:rPr>
          <w:rFonts w:ascii="Arial" w:hAnsi="Arial" w:cs="Arial"/>
        </w:rPr>
        <w:t>month's</w:t>
      </w:r>
      <w:r w:rsidR="002B6438" w:rsidRPr="00A939D7">
        <w:rPr>
          <w:rFonts w:ascii="Arial" w:hAnsi="Arial" w:cs="Arial"/>
        </w:rPr>
        <w:t xml:space="preserve"> notice</w:t>
      </w:r>
      <w:proofErr w:type="spellEnd"/>
      <w:r w:rsidR="002B6438" w:rsidRPr="00A939D7">
        <w:rPr>
          <w:rFonts w:ascii="Arial" w:hAnsi="Arial" w:cs="Arial"/>
        </w:rPr>
        <w:t xml:space="preserv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lastRenderedPageBreak/>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w:t>
      </w:r>
      <w:proofErr w:type="spellStart"/>
      <w:r w:rsidR="00166905" w:rsidRPr="00166905">
        <w:rPr>
          <w:rFonts w:ascii="Arial" w:hAnsi="Arial" w:cs="Arial"/>
          <w:color w:val="000000"/>
        </w:rPr>
        <w:t xml:space="preserve">months </w:t>
      </w:r>
      <w:r w:rsidRPr="00166905">
        <w:rPr>
          <w:rFonts w:ascii="Arial" w:hAnsi="Arial" w:cs="Arial"/>
          <w:color w:val="000000"/>
        </w:rPr>
        <w:t>notice</w:t>
      </w:r>
      <w:proofErr w:type="spellEnd"/>
      <w:r w:rsidRPr="00166905">
        <w:rPr>
          <w:rFonts w:ascii="Arial" w:hAnsi="Arial" w:cs="Arial"/>
          <w:color w:val="000000"/>
        </w:rPr>
        <w:t xml:space="preserv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1</w:t>
      </w:r>
      <w:r w:rsidR="00E143B7">
        <w:rPr>
          <w:rFonts w:ascii="Arial" w:hAnsi="Arial" w:cs="Arial"/>
        </w:rPr>
        <w:t>.</w:t>
      </w:r>
      <w:r w:rsidR="00E143B7">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2</w:t>
      </w:r>
      <w:r w:rsidR="00E143B7">
        <w:rPr>
          <w:rFonts w:ascii="Arial" w:hAnsi="Arial" w:cs="Arial"/>
        </w:rPr>
        <w:t>.</w:t>
      </w:r>
      <w:r w:rsidR="00E143B7">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3</w:t>
      </w:r>
      <w:r w:rsidR="00517FE5">
        <w:rPr>
          <w:rFonts w:ascii="Arial" w:hAnsi="Arial" w:cs="Arial"/>
        </w:rPr>
        <w:t>.</w:t>
      </w:r>
      <w:r w:rsidR="00517FE5">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830379" w:rsidP="00517FE5">
      <w:pPr>
        <w:ind w:left="720" w:hanging="360"/>
        <w:jc w:val="both"/>
        <w:rPr>
          <w:rFonts w:ascii="Arial" w:hAnsi="Arial" w:cs="Arial"/>
        </w:rPr>
      </w:pPr>
      <w:r>
        <w:rPr>
          <w:rFonts w:ascii="Arial" w:hAnsi="Arial" w:cs="Arial"/>
        </w:rPr>
        <w:t>4</w:t>
      </w:r>
      <w:r w:rsidR="000F5F18">
        <w:rPr>
          <w:rFonts w:ascii="Arial" w:hAnsi="Arial" w:cs="Arial"/>
        </w:rPr>
        <w:t>.</w:t>
      </w:r>
      <w:r w:rsidR="000F5F18">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5</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sidR="000F5F18">
        <w:rPr>
          <w:rFonts w:ascii="Arial" w:hAnsi="Arial" w:cs="Arial"/>
        </w:rPr>
        <w:t>.</w:t>
      </w:r>
    </w:p>
    <w:p w:rsidR="000F5F18" w:rsidRDefault="000F5F18" w:rsidP="00517FE5">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6</w:t>
      </w:r>
      <w:r w:rsidR="000F5F18">
        <w:rPr>
          <w:rFonts w:ascii="Arial" w:hAnsi="Arial" w:cs="Arial"/>
        </w:rPr>
        <w:t>.</w:t>
      </w:r>
      <w:r w:rsidR="000F5F18">
        <w:rPr>
          <w:rFonts w:ascii="Arial" w:hAnsi="Arial" w:cs="Arial"/>
        </w:rPr>
        <w:tab/>
        <w:t xml:space="preserve">Arranging for </w:t>
      </w:r>
      <w:r w:rsidR="000F5F18" w:rsidRPr="00A939D7">
        <w:rPr>
          <w:rFonts w:ascii="Arial" w:hAnsi="Arial" w:cs="Arial"/>
        </w:rPr>
        <w:t xml:space="preserve">the </w:t>
      </w:r>
      <w:r w:rsidR="003848FE">
        <w:rPr>
          <w:rFonts w:ascii="Arial" w:hAnsi="Arial" w:cs="Arial"/>
        </w:rPr>
        <w:t>safe keeping</w:t>
      </w:r>
      <w:r w:rsidR="000F5F18" w:rsidRPr="00A939D7">
        <w:rPr>
          <w:rFonts w:ascii="Arial" w:hAnsi="Arial" w:cs="Arial"/>
        </w:rPr>
        <w:t xml:space="preserve"> of appropriate </w:t>
      </w:r>
      <w:r w:rsidR="000F5F18">
        <w:rPr>
          <w:rFonts w:ascii="Arial" w:hAnsi="Arial" w:cs="Arial"/>
        </w:rPr>
        <w:t>Scheme records including records of members, benefits payable, contributions paid</w:t>
      </w:r>
      <w:r w:rsidR="003848FE">
        <w:rPr>
          <w:rFonts w:ascii="Arial" w:hAnsi="Arial" w:cs="Arial"/>
        </w:rPr>
        <w:t>,</w:t>
      </w:r>
      <w:r w:rsidR="000F5F18">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7</w:t>
      </w:r>
      <w:r w:rsidR="000F5F18">
        <w:rPr>
          <w:rFonts w:ascii="Arial" w:hAnsi="Arial" w:cs="Arial"/>
        </w:rPr>
        <w:t>.</w:t>
      </w:r>
      <w:r w:rsidR="000F5F18">
        <w:rPr>
          <w:rFonts w:ascii="Arial" w:hAnsi="Arial" w:cs="Arial"/>
        </w:rPr>
        <w:tab/>
      </w:r>
      <w:proofErr w:type="gramStart"/>
      <w:r w:rsidR="000F5F18">
        <w:rPr>
          <w:rFonts w:ascii="Arial" w:hAnsi="Arial" w:cs="Arial"/>
        </w:rPr>
        <w:t>Liaising</w:t>
      </w:r>
      <w:proofErr w:type="gramEnd"/>
      <w:r w:rsidR="000F5F18">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8</w:t>
      </w:r>
      <w:r w:rsidR="000F5F18">
        <w:rPr>
          <w:rFonts w:ascii="Arial" w:hAnsi="Arial" w:cs="Arial"/>
        </w:rPr>
        <w:t>.</w:t>
      </w:r>
      <w:r w:rsidR="000F5F18">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9</w:t>
      </w:r>
      <w:r w:rsidR="000F5F18">
        <w:rPr>
          <w:rFonts w:ascii="Arial" w:hAnsi="Arial" w:cs="Arial"/>
        </w:rPr>
        <w:t>.</w:t>
      </w:r>
      <w:r w:rsidR="000F5F18">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830379" w:rsidP="000F5F18">
      <w:pPr>
        <w:ind w:left="720" w:hanging="360"/>
        <w:jc w:val="both"/>
        <w:rPr>
          <w:rFonts w:ascii="Arial" w:hAnsi="Arial" w:cs="Arial"/>
        </w:rPr>
      </w:pPr>
      <w:r>
        <w:rPr>
          <w:rFonts w:ascii="Arial" w:hAnsi="Arial" w:cs="Arial"/>
        </w:rPr>
        <w:t>10</w:t>
      </w:r>
      <w:r w:rsidR="003848FE">
        <w:rPr>
          <w:rFonts w:ascii="Arial" w:hAnsi="Arial" w:cs="Arial"/>
        </w:rPr>
        <w:t>. Implementing pension sharing</w:t>
      </w:r>
      <w:r w:rsidR="0006711E">
        <w:rPr>
          <w:rFonts w:ascii="Arial" w:hAnsi="Arial" w:cs="Arial"/>
        </w:rPr>
        <w:t>, earmarking and attachment</w:t>
      </w:r>
      <w:r w:rsidR="003848FE">
        <w:rPr>
          <w:rFonts w:ascii="Arial" w:hAnsi="Arial" w:cs="Arial"/>
        </w:rPr>
        <w:t xml:space="preserve"> orders.</w:t>
      </w:r>
    </w:p>
    <w:p w:rsidR="003848FE" w:rsidRDefault="003848FE" w:rsidP="000F5F18">
      <w:pPr>
        <w:ind w:left="720" w:hanging="360"/>
        <w:jc w:val="both"/>
        <w:rPr>
          <w:rFonts w:ascii="Arial" w:hAnsi="Arial" w:cs="Arial"/>
        </w:rPr>
      </w:pPr>
    </w:p>
    <w:p w:rsidR="003848FE" w:rsidRDefault="00830379" w:rsidP="000F5F18">
      <w:pPr>
        <w:ind w:left="720" w:hanging="360"/>
        <w:jc w:val="both"/>
        <w:rPr>
          <w:rFonts w:ascii="Arial" w:hAnsi="Arial" w:cs="Arial"/>
        </w:rPr>
      </w:pPr>
      <w:r>
        <w:rPr>
          <w:rFonts w:ascii="Arial" w:hAnsi="Arial" w:cs="Arial"/>
        </w:rPr>
        <w:t>11</w:t>
      </w:r>
      <w:r w:rsidR="003848FE">
        <w:rPr>
          <w:rFonts w:ascii="Arial" w:hAnsi="Arial" w:cs="Arial"/>
        </w:rPr>
        <w:t>.</w:t>
      </w:r>
      <w:r w:rsidR="003848FE">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12</w:t>
      </w:r>
      <w:r w:rsidR="003848FE">
        <w:rPr>
          <w:rFonts w:ascii="Arial" w:hAnsi="Arial" w:cs="Arial"/>
        </w:rPr>
        <w:t>.</w:t>
      </w:r>
      <w:r w:rsidR="003848FE">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13</w:t>
      </w:r>
      <w:r w:rsidR="0006711E">
        <w:rPr>
          <w:rFonts w:ascii="Arial" w:hAnsi="Arial" w:cs="Arial"/>
        </w:rPr>
        <w:t>.</w:t>
      </w:r>
      <w:r w:rsidR="0006711E">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14</w:t>
      </w:r>
      <w:r w:rsidR="0006711E">
        <w:rPr>
          <w:rFonts w:ascii="Arial" w:hAnsi="Arial" w:cs="Arial"/>
        </w:rPr>
        <w:t>. Arranging payment of any statutory levies.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15</w:t>
      </w:r>
      <w:r w:rsidR="0006711E">
        <w:rPr>
          <w:rFonts w:ascii="Arial" w:hAnsi="Arial" w:cs="Arial"/>
        </w:rPr>
        <w:t>. Arrange for payment of / deduction of Charges.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16</w:t>
      </w:r>
      <w:r w:rsidR="0006711E">
        <w:rPr>
          <w:rFonts w:ascii="Arial" w:hAnsi="Arial" w:cs="Arial"/>
        </w:rPr>
        <w:t>.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lastRenderedPageBreak/>
        <w:t>17</w:t>
      </w:r>
      <w:r w:rsidR="0006711E">
        <w:rPr>
          <w:rFonts w:ascii="Arial" w:hAnsi="Arial" w:cs="Arial"/>
        </w:rPr>
        <w:t>.</w:t>
      </w:r>
      <w:r w:rsidR="0006711E">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830379" w:rsidP="00A44282">
      <w:pPr>
        <w:ind w:left="720" w:hanging="360"/>
        <w:jc w:val="both"/>
        <w:rPr>
          <w:rFonts w:ascii="Arial" w:hAnsi="Arial" w:cs="Arial"/>
        </w:rPr>
      </w:pPr>
      <w:r>
        <w:rPr>
          <w:rFonts w:ascii="Arial" w:hAnsi="Arial" w:cs="Arial"/>
        </w:rPr>
        <w:t>18</w:t>
      </w:r>
      <w:r w:rsidR="00C1533F">
        <w:rPr>
          <w:rFonts w:ascii="Arial" w:hAnsi="Arial" w:cs="Arial"/>
        </w:rPr>
        <w:t>.</w:t>
      </w:r>
      <w:r w:rsidR="00C1533F">
        <w:rPr>
          <w:rFonts w:ascii="Arial" w:hAnsi="Arial" w:cs="Arial"/>
        </w:rPr>
        <w:tab/>
        <w:t xml:space="preserve">Commission annual report and accounts or audited </w:t>
      </w:r>
      <w:r w:rsidR="004332EF">
        <w:rPr>
          <w:rFonts w:ascii="Arial" w:hAnsi="Arial" w:cs="Arial"/>
        </w:rPr>
        <w:t>accounts</w:t>
      </w:r>
      <w:r w:rsidR="00C1533F">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830379" w:rsidP="00A44282">
      <w:pPr>
        <w:ind w:left="720" w:hanging="360"/>
        <w:jc w:val="both"/>
        <w:rPr>
          <w:rFonts w:ascii="Arial" w:hAnsi="Arial" w:cs="Arial"/>
        </w:rPr>
      </w:pPr>
      <w:r>
        <w:rPr>
          <w:rFonts w:ascii="Arial" w:hAnsi="Arial" w:cs="Arial"/>
        </w:rPr>
        <w:t>19</w:t>
      </w:r>
      <w:r w:rsidR="00A44282">
        <w:rPr>
          <w:rFonts w:ascii="Arial" w:hAnsi="Arial" w:cs="Arial"/>
        </w:rPr>
        <w:t>. Provision of a trust deed and rules to establish the Scheme.</w:t>
      </w:r>
    </w:p>
    <w:p w:rsidR="00C1533F" w:rsidRDefault="00C1533F" w:rsidP="00517FE5">
      <w:pPr>
        <w:ind w:left="720" w:hanging="360"/>
        <w:jc w:val="both"/>
        <w:rPr>
          <w:rFonts w:ascii="Arial" w:hAnsi="Arial" w:cs="Arial"/>
        </w:rPr>
      </w:pPr>
    </w:p>
    <w:p w:rsidR="00040E69" w:rsidRDefault="00830379" w:rsidP="001A66FF">
      <w:pPr>
        <w:ind w:left="720" w:hanging="360"/>
        <w:jc w:val="both"/>
        <w:rPr>
          <w:rFonts w:ascii="Arial" w:hAnsi="Arial" w:cs="Arial"/>
        </w:rPr>
      </w:pPr>
      <w:r>
        <w:rPr>
          <w:rFonts w:ascii="Arial" w:hAnsi="Arial" w:cs="Arial"/>
        </w:rPr>
        <w:t>20</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2051A0" w:rsidRPr="007D5F51" w:rsidRDefault="002051A0" w:rsidP="002051A0">
      <w:pPr>
        <w:rPr>
          <w:rFonts w:ascii="Arial" w:hAnsi="Arial" w:cs="Arial"/>
          <w:b/>
        </w:rPr>
      </w:pPr>
      <w:r w:rsidRPr="007D5F51">
        <w:rPr>
          <w:rFonts w:ascii="Arial" w:hAnsi="Arial" w:cs="Arial"/>
          <w:b/>
        </w:rPr>
        <w:t>Annual Management Charge (AMC)</w:t>
      </w:r>
    </w:p>
    <w:p w:rsidR="002051A0" w:rsidRPr="007D5F51" w:rsidRDefault="002051A0" w:rsidP="002051A0">
      <w:pPr>
        <w:rPr>
          <w:rFonts w:ascii="Arial" w:hAnsi="Arial" w:cs="Arial"/>
          <w:b/>
        </w:rPr>
      </w:pPr>
    </w:p>
    <w:p w:rsidR="002051A0" w:rsidRPr="007D5F51" w:rsidRDefault="002051A0" w:rsidP="002051A0">
      <w:pPr>
        <w:rPr>
          <w:rFonts w:ascii="Arial" w:hAnsi="Arial" w:cs="Arial"/>
        </w:rPr>
      </w:pPr>
      <w:r w:rsidRPr="007D5F51">
        <w:rPr>
          <w:rFonts w:ascii="Arial" w:hAnsi="Arial" w:cs="Arial"/>
        </w:rPr>
        <w:t>A fee of £</w:t>
      </w:r>
      <w:r>
        <w:rPr>
          <w:rFonts w:ascii="Arial" w:hAnsi="Arial" w:cs="Arial"/>
        </w:rPr>
        <w:t>1200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 shall be payable annually in advance for the provision of the Services</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Administration of transfers in from other pension schemes</w:t>
      </w:r>
    </w:p>
    <w:p w:rsidR="002051A0" w:rsidRPr="007D5F51" w:rsidRDefault="002051A0" w:rsidP="002051A0">
      <w:pPr>
        <w:rPr>
          <w:rFonts w:ascii="Arial" w:hAnsi="Arial" w:cs="Arial"/>
        </w:rPr>
      </w:pPr>
    </w:p>
    <w:p w:rsidR="002051A0" w:rsidRPr="007D5F51" w:rsidRDefault="002051A0" w:rsidP="002051A0">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Client Meetings</w:t>
      </w:r>
    </w:p>
    <w:p w:rsidR="002051A0" w:rsidRPr="007D5F51" w:rsidRDefault="002051A0" w:rsidP="002051A0">
      <w:pPr>
        <w:rPr>
          <w:rFonts w:ascii="Arial" w:hAnsi="Arial" w:cs="Arial"/>
          <w:b/>
        </w:rPr>
      </w:pPr>
    </w:p>
    <w:p w:rsidR="002051A0" w:rsidRPr="007D5F51" w:rsidRDefault="002051A0" w:rsidP="002051A0">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Fees for additional services</w:t>
      </w:r>
    </w:p>
    <w:p w:rsidR="002051A0" w:rsidRPr="007D5F51" w:rsidRDefault="002051A0" w:rsidP="002051A0">
      <w:pPr>
        <w:rPr>
          <w:rFonts w:ascii="Arial" w:hAnsi="Arial" w:cs="Arial"/>
        </w:rPr>
      </w:pPr>
    </w:p>
    <w:p w:rsidR="002051A0" w:rsidRPr="007D5F51" w:rsidRDefault="002051A0" w:rsidP="002051A0">
      <w:pPr>
        <w:jc w:val="both"/>
        <w:rPr>
          <w:rFonts w:ascii="Arial" w:hAnsi="Arial" w:cs="Arial"/>
        </w:rPr>
      </w:pPr>
      <w:r w:rsidRPr="007D5F51">
        <w:rPr>
          <w:rFonts w:ascii="Arial" w:hAnsi="Arial" w:cs="Arial"/>
        </w:rPr>
        <w:t>As agreed between the Supplier and the Trustee</w:t>
      </w:r>
    </w:p>
    <w:p w:rsidR="002051A0" w:rsidRPr="007D5F51" w:rsidRDefault="002051A0" w:rsidP="002051A0">
      <w:pPr>
        <w:jc w:val="both"/>
        <w:rPr>
          <w:rFonts w:ascii="Arial" w:hAnsi="Arial" w:cs="Arial"/>
          <w:b/>
        </w:rPr>
      </w:pPr>
    </w:p>
    <w:p w:rsidR="002051A0" w:rsidRPr="007D5F51" w:rsidRDefault="002051A0" w:rsidP="002051A0">
      <w:pPr>
        <w:jc w:val="both"/>
        <w:rPr>
          <w:rFonts w:ascii="Arial" w:hAnsi="Arial" w:cs="Arial"/>
          <w:b/>
        </w:rPr>
      </w:pPr>
      <w:r w:rsidRPr="007D5F51">
        <w:rPr>
          <w:rFonts w:ascii="Arial" w:hAnsi="Arial" w:cs="Arial"/>
          <w:b/>
        </w:rPr>
        <w:t>Increases to Fees</w:t>
      </w:r>
    </w:p>
    <w:p w:rsidR="002051A0" w:rsidRPr="007D5F51" w:rsidRDefault="002051A0" w:rsidP="002051A0">
      <w:pPr>
        <w:jc w:val="both"/>
        <w:rPr>
          <w:rFonts w:ascii="Arial" w:hAnsi="Arial" w:cs="Arial"/>
          <w:b/>
        </w:rPr>
      </w:pPr>
    </w:p>
    <w:p w:rsidR="002051A0" w:rsidRPr="007D5F51" w:rsidRDefault="002051A0" w:rsidP="002051A0">
      <w:pPr>
        <w:jc w:val="both"/>
        <w:rPr>
          <w:rFonts w:ascii="Arial" w:hAnsi="Arial" w:cs="Arial"/>
        </w:rPr>
      </w:pPr>
      <w:r w:rsidRPr="007D5F51">
        <w:rPr>
          <w:rFonts w:ascii="Arial" w:hAnsi="Arial" w:cs="Arial"/>
        </w:rPr>
        <w:t>The AMC shall remain fixed for the first 2 years of the Agreement. Thereafter, this will increase on the anniversary of the Commencement Date each year, in line with the increase to RPI over the preceding twelve month period.</w:t>
      </w:r>
    </w:p>
    <w:p w:rsidR="002051A0" w:rsidRPr="007D5F51" w:rsidRDefault="002051A0" w:rsidP="002051A0">
      <w:pPr>
        <w:jc w:val="both"/>
        <w:rPr>
          <w:rFonts w:ascii="Arial" w:hAnsi="Arial" w:cs="Arial"/>
        </w:rPr>
      </w:pPr>
    </w:p>
    <w:p w:rsidR="002051A0" w:rsidRPr="007D5F51" w:rsidRDefault="002051A0" w:rsidP="002051A0">
      <w:pPr>
        <w:pStyle w:val="Footer"/>
        <w:rPr>
          <w:rFonts w:cs="Arial"/>
          <w:b/>
          <w:sz w:val="20"/>
        </w:rPr>
      </w:pPr>
      <w:r w:rsidRPr="007D5F51">
        <w:rPr>
          <w:rFonts w:cs="Arial"/>
          <w:b/>
          <w:sz w:val="20"/>
        </w:rPr>
        <w:t>Termination Assistance fees</w:t>
      </w:r>
    </w:p>
    <w:p w:rsidR="002051A0" w:rsidRPr="007D5F51" w:rsidRDefault="002051A0" w:rsidP="002051A0">
      <w:pPr>
        <w:pStyle w:val="Footer"/>
        <w:rPr>
          <w:rFonts w:cs="Arial"/>
          <w:sz w:val="20"/>
        </w:rPr>
      </w:pPr>
    </w:p>
    <w:p w:rsidR="002051A0" w:rsidRPr="00665D9D" w:rsidRDefault="002051A0" w:rsidP="002051A0">
      <w:pPr>
        <w:jc w:val="both"/>
        <w:rPr>
          <w:rFonts w:ascii="Arial" w:hAnsi="Arial" w:cs="Arial"/>
        </w:rPr>
      </w:pPr>
      <w:r w:rsidRPr="007D5F51">
        <w:rPr>
          <w:rFonts w:ascii="Arial" w:hAnsi="Arial" w:cs="Arial"/>
        </w:rPr>
        <w:t xml:space="preserve">A fee of £750 </w:t>
      </w:r>
      <w:proofErr w:type="spellStart"/>
      <w:r w:rsidRPr="007D5F51">
        <w:rPr>
          <w:rFonts w:ascii="Arial" w:hAnsi="Arial" w:cs="Arial"/>
        </w:rPr>
        <w:t>exc</w:t>
      </w:r>
      <w:proofErr w:type="spellEnd"/>
      <w:r w:rsidRPr="007D5F51">
        <w:rPr>
          <w:rFonts w:ascii="Arial" w:hAnsi="Arial" w:cs="Arial"/>
        </w:rPr>
        <w:t xml:space="preserve"> VAT</w:t>
      </w:r>
    </w:p>
    <w:p w:rsidR="00665D9D" w:rsidRPr="00665D9D" w:rsidRDefault="00665D9D" w:rsidP="00806BB6">
      <w:pPr>
        <w:jc w:val="center"/>
        <w:rPr>
          <w:rFonts w:ascii="Arial" w:hAnsi="Arial" w:cs="Arial"/>
        </w:rPr>
      </w:pP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300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B6DE2"/>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051A0"/>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2F48"/>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942B0"/>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06BB6"/>
    <w:rsid w:val="0082589F"/>
    <w:rsid w:val="00826ED0"/>
    <w:rsid w:val="00826F25"/>
    <w:rsid w:val="00830379"/>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664"/>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34E7"/>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36E6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C5B8D"/>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fill="f" fillcolor="white" stroke="f">
      <v:fill color="white" on="f"/>
      <v:stroke on="f"/>
      <v:textbox inset="0,0,0,0"/>
    </o:shapedefaults>
    <o:shapelayout v:ext="edit">
      <o:idmap v:ext="edit" data="1"/>
    </o:shapelayout>
  </w:shapeDefaults>
  <w:decimalSymbol w:val="."/>
  <w:listSeparator w:val=","/>
  <w15:docId w15:val="{9851B18F-756C-41B3-86A1-B019F48A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character" w:customStyle="1" w:styleId="FooterChar">
    <w:name w:val="Footer Char"/>
    <w:basedOn w:val="DefaultParagraphFont"/>
    <w:link w:val="Footer"/>
    <w:rsid w:val="002051A0"/>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5248</Words>
  <Characters>29916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Georgina Stuliglowa</cp:lastModifiedBy>
  <cp:revision>6</cp:revision>
  <cp:lastPrinted>2014-07-07T09:44:00Z</cp:lastPrinted>
  <dcterms:created xsi:type="dcterms:W3CDTF">2014-06-13T09:37:00Z</dcterms:created>
  <dcterms:modified xsi:type="dcterms:W3CDTF">2014-07-07T09:49:00Z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