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023A28" w:rsidP="00454A96">
      <w:pPr>
        <w:pStyle w:val="NoSpacing"/>
        <w:rPr>
          <w:rFonts w:ascii="Helvetica" w:hAnsi="Helvetica"/>
          <w:highlight w:val="yellow"/>
        </w:rPr>
      </w:pPr>
      <w:r w:rsidRPr="00023A28">
        <w:rPr>
          <w:rFonts w:ascii="Helvetica" w:hAnsi="Helvetica"/>
        </w:rPr>
        <w:t>Mrs</w:t>
      </w:r>
      <w:r w:rsidR="008F08DA">
        <w:rPr>
          <w:rFonts w:ascii="Helvetica" w:hAnsi="Helvetica"/>
        </w:rPr>
        <w:t>.</w:t>
      </w:r>
      <w:r w:rsidRPr="00023A28">
        <w:rPr>
          <w:rFonts w:ascii="Helvetica" w:hAnsi="Helvetica"/>
        </w:rPr>
        <w:t xml:space="preserve"> Catherine Stephens</w:t>
      </w:r>
      <w:r w:rsidR="008F08DA">
        <w:rPr>
          <w:rFonts w:ascii="Helvetica" w:hAnsi="Helvetica"/>
        </w:rPr>
        <w:t xml:space="preserve"> and Mr. John Stephens</w:t>
      </w:r>
      <w:r w:rsidR="00454A96" w:rsidRPr="009A01EA">
        <w:rPr>
          <w:rFonts w:ascii="Helvetica" w:hAnsi="Helvetica"/>
          <w:highlight w:val="yellow"/>
        </w:rPr>
        <w:br/>
      </w:r>
      <w:r w:rsidR="008771E8" w:rsidRPr="008771E8">
        <w:rPr>
          <w:rFonts w:ascii="Helvetica" w:hAnsi="Helvetica"/>
        </w:rPr>
        <w:t>Agensteph Limited</w:t>
      </w:r>
    </w:p>
    <w:p w:rsidR="00023A28" w:rsidRPr="00023A28" w:rsidRDefault="00023A28" w:rsidP="00023A28">
      <w:pPr>
        <w:rPr>
          <w:rFonts w:ascii="Helvetica" w:eastAsia="Times New Roman" w:hAnsi="Helvetica" w:cs="Calibri"/>
          <w:sz w:val="22"/>
          <w:szCs w:val="22"/>
          <w:lang w:eastAsia="ar-SA"/>
        </w:rPr>
      </w:pPr>
      <w:r w:rsidRPr="00023A28">
        <w:rPr>
          <w:rFonts w:ascii="Helvetica" w:eastAsia="Times New Roman" w:hAnsi="Helvetica" w:cs="Calibri"/>
          <w:sz w:val="22"/>
          <w:szCs w:val="22"/>
          <w:lang w:eastAsia="ar-SA"/>
        </w:rPr>
        <w:t xml:space="preserve">Gwedhennek </w:t>
      </w:r>
    </w:p>
    <w:p w:rsidR="00023A28" w:rsidRPr="00023A28" w:rsidRDefault="00023A28" w:rsidP="00023A28">
      <w:pPr>
        <w:rPr>
          <w:rFonts w:ascii="Helvetica" w:eastAsia="Times New Roman" w:hAnsi="Helvetica" w:cs="Calibri"/>
          <w:sz w:val="22"/>
          <w:szCs w:val="22"/>
          <w:lang w:eastAsia="ar-SA"/>
        </w:rPr>
      </w:pPr>
      <w:r w:rsidRPr="00023A28">
        <w:rPr>
          <w:rFonts w:ascii="Helvetica" w:eastAsia="Times New Roman" w:hAnsi="Helvetica" w:cs="Calibri"/>
          <w:sz w:val="22"/>
          <w:szCs w:val="22"/>
          <w:lang w:eastAsia="ar-SA"/>
        </w:rPr>
        <w:t xml:space="preserve">Silverlake </w:t>
      </w:r>
    </w:p>
    <w:p w:rsidR="00023A28" w:rsidRPr="00023A28" w:rsidRDefault="00023A28" w:rsidP="00023A28">
      <w:pPr>
        <w:rPr>
          <w:rFonts w:ascii="Helvetica" w:eastAsia="Times New Roman" w:hAnsi="Helvetica" w:cs="Calibri"/>
          <w:sz w:val="22"/>
          <w:szCs w:val="22"/>
          <w:lang w:eastAsia="ar-SA"/>
        </w:rPr>
      </w:pPr>
      <w:r w:rsidRPr="00023A28">
        <w:rPr>
          <w:rFonts w:ascii="Helvetica" w:eastAsia="Times New Roman" w:hAnsi="Helvetica" w:cs="Calibri"/>
          <w:sz w:val="22"/>
          <w:szCs w:val="22"/>
          <w:lang w:eastAsia="ar-SA"/>
        </w:rPr>
        <w:t>Lostwithiel</w:t>
      </w:r>
    </w:p>
    <w:p w:rsidR="00023A28" w:rsidRPr="00023A28" w:rsidRDefault="00023A28" w:rsidP="00023A28">
      <w:pPr>
        <w:rPr>
          <w:rFonts w:ascii="Helvetica" w:eastAsia="Times New Roman" w:hAnsi="Helvetica" w:cs="Calibri"/>
          <w:sz w:val="22"/>
          <w:szCs w:val="22"/>
          <w:lang w:eastAsia="ar-SA"/>
        </w:rPr>
      </w:pPr>
      <w:r w:rsidRPr="00023A28">
        <w:rPr>
          <w:rFonts w:ascii="Helvetica" w:eastAsia="Times New Roman" w:hAnsi="Helvetica" w:cs="Calibri"/>
          <w:sz w:val="22"/>
          <w:szCs w:val="22"/>
          <w:lang w:eastAsia="ar-SA"/>
        </w:rPr>
        <w:t>Cornwall</w:t>
      </w:r>
    </w:p>
    <w:p w:rsidR="00454A96" w:rsidRPr="009A01EA" w:rsidRDefault="00023A28" w:rsidP="00023A28">
      <w:pPr>
        <w:rPr>
          <w:rFonts w:ascii="Helvetica" w:hAnsi="Helvetica"/>
          <w:sz w:val="22"/>
          <w:szCs w:val="22"/>
        </w:rPr>
      </w:pPr>
      <w:r w:rsidRPr="00023A28">
        <w:rPr>
          <w:rFonts w:ascii="Helvetica" w:eastAsia="Times New Roman" w:hAnsi="Helvetica" w:cs="Calibri"/>
          <w:sz w:val="22"/>
          <w:szCs w:val="22"/>
          <w:lang w:eastAsia="ar-SA"/>
        </w:rPr>
        <w:t>PL22 0JP</w:t>
      </w:r>
      <w:r w:rsidRPr="00023A28">
        <w:rPr>
          <w:rFonts w:ascii="Helvetica" w:eastAsia="Times New Roman" w:hAnsi="Helvetica" w:cs="Calibri"/>
          <w:sz w:val="22"/>
          <w:szCs w:val="22"/>
          <w:lang w:eastAsia="ar-SA"/>
        </w:rPr>
        <w:tab/>
      </w:r>
      <w:r w:rsidRPr="00023A28">
        <w:rPr>
          <w:rFonts w:ascii="Helvetica" w:eastAsia="Times New Roman" w:hAnsi="Helvetica" w:cs="Calibri"/>
          <w:sz w:val="22"/>
          <w:szCs w:val="22"/>
          <w:lang w:eastAsia="ar-SA"/>
        </w:rPr>
        <w:tab/>
      </w:r>
      <w:r w:rsidRPr="00023A28">
        <w:rPr>
          <w:rFonts w:ascii="Helvetica" w:eastAsia="Times New Roman" w:hAnsi="Helvetica" w:cs="Calibri"/>
          <w:sz w:val="22"/>
          <w:szCs w:val="22"/>
          <w:lang w:eastAsia="ar-SA"/>
        </w:rPr>
        <w:tab/>
      </w:r>
      <w:r w:rsidRPr="00023A28">
        <w:rPr>
          <w:rFonts w:ascii="Helvetica" w:eastAsia="Times New Roman" w:hAnsi="Helvetica" w:cs="Calibri"/>
          <w:sz w:val="22"/>
          <w:szCs w:val="22"/>
          <w:lang w:eastAsia="ar-SA"/>
        </w:rPr>
        <w:tab/>
        <w:t xml:space="preserve">        </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8771E8">
        <w:rPr>
          <w:rFonts w:ascii="Helvetica" w:hAnsi="Helvetica"/>
          <w:sz w:val="22"/>
          <w:szCs w:val="22"/>
        </w:rPr>
        <w:t>6</w:t>
      </w:r>
      <w:r w:rsidR="008771E8" w:rsidRPr="008771E8">
        <w:rPr>
          <w:rFonts w:ascii="Helvetica" w:hAnsi="Helvetica"/>
          <w:sz w:val="22"/>
          <w:szCs w:val="22"/>
          <w:vertAlign w:val="superscript"/>
        </w:rPr>
        <w:t>th</w:t>
      </w:r>
      <w:r w:rsidR="008771E8">
        <w:rPr>
          <w:rFonts w:ascii="Helvetica" w:hAnsi="Helvetica"/>
          <w:sz w:val="22"/>
          <w:szCs w:val="22"/>
        </w:rPr>
        <w:t xml:space="preserve"> August </w:t>
      </w:r>
      <w:r w:rsidRPr="009A01EA">
        <w:rPr>
          <w:rFonts w:ascii="Helvetica" w:hAnsi="Helvetica"/>
          <w:sz w:val="22"/>
          <w:szCs w:val="22"/>
        </w:rPr>
        <w:t>2013</w:t>
      </w:r>
    </w:p>
    <w:p w:rsidR="00454A96" w:rsidRPr="009A01EA" w:rsidRDefault="00454A96" w:rsidP="00454A96">
      <w:pPr>
        <w:rPr>
          <w:rFonts w:ascii="Helvetica" w:hAnsi="Helvetica"/>
          <w:sz w:val="22"/>
          <w:szCs w:val="22"/>
        </w:rPr>
      </w:pPr>
      <w:bookmarkStart w:id="0" w:name="_GoBack"/>
      <w:bookmarkEnd w:id="0"/>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023A28">
        <w:rPr>
          <w:rFonts w:ascii="Helvetica" w:hAnsi="Helvetica"/>
          <w:sz w:val="22"/>
          <w:szCs w:val="22"/>
        </w:rPr>
        <w:t>Catherine</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Deed of appointment of Practitioner - the attached Deed appoints us to act on your behalf under Deed; this allows us to deal with all matters on the Administrator’s behalf</w:t>
      </w:r>
      <w:r w:rsidRPr="00023A28">
        <w:rPr>
          <w:rFonts w:ascii="Helvetica" w:hAnsi="Helvetica"/>
          <w:b/>
          <w:sz w:val="22"/>
          <w:szCs w:val="22"/>
        </w:rPr>
        <w:t xml:space="preserve">. </w:t>
      </w:r>
      <w:r w:rsidR="00285FB1">
        <w:rPr>
          <w:rFonts w:ascii="Helvetica" w:hAnsi="Helvetica"/>
          <w:b/>
          <w:sz w:val="22"/>
          <w:szCs w:val="22"/>
        </w:rPr>
        <w:t xml:space="preserve">Agensteph Limited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Bank of Scotland for the pension scheme account; they will provide you with a cheque and paying in book.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DA268C"/>
    <w:rsid w:val="00023A28"/>
    <w:rsid w:val="000534A1"/>
    <w:rsid w:val="00163422"/>
    <w:rsid w:val="00276386"/>
    <w:rsid w:val="00285FB1"/>
    <w:rsid w:val="003238E9"/>
    <w:rsid w:val="00392F07"/>
    <w:rsid w:val="00395679"/>
    <w:rsid w:val="00454A96"/>
    <w:rsid w:val="004F3DAF"/>
    <w:rsid w:val="005F240A"/>
    <w:rsid w:val="00851423"/>
    <w:rsid w:val="008771E8"/>
    <w:rsid w:val="008F08DA"/>
    <w:rsid w:val="009A01EA"/>
    <w:rsid w:val="00A214FE"/>
    <w:rsid w:val="00C25AB3"/>
    <w:rsid w:val="00CE3F69"/>
    <w:rsid w:val="00D52208"/>
    <w:rsid w:val="00D81439"/>
    <w:rsid w:val="00DA268C"/>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9</cp:revision>
  <cp:lastPrinted>2013-02-14T15:19:00Z</cp:lastPrinted>
  <dcterms:created xsi:type="dcterms:W3CDTF">2013-04-03T12:20:00Z</dcterms:created>
  <dcterms:modified xsi:type="dcterms:W3CDTF">2013-08-06T15:10:00Z</dcterms:modified>
</cp:coreProperties>
</file>