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DCEB" w14:textId="77777777" w:rsidR="00AB2F9E" w:rsidRPr="006A2968" w:rsidRDefault="00AB2F9E" w:rsidP="00AB2F9E">
      <w:pPr>
        <w:jc w:val="center"/>
        <w:rPr>
          <w:b/>
          <w:color w:val="0070C0"/>
          <w:sz w:val="28"/>
          <w:szCs w:val="28"/>
        </w:rPr>
      </w:pPr>
      <w:r w:rsidRPr="006A2968">
        <w:rPr>
          <w:b/>
          <w:color w:val="0070C0"/>
          <w:sz w:val="28"/>
          <w:szCs w:val="28"/>
        </w:rPr>
        <w:t>Brewin Dolphin Pension Fund</w:t>
      </w:r>
    </w:p>
    <w:p w14:paraId="6DADEF45" w14:textId="0DEC492D" w:rsidR="00AB2F9E" w:rsidRPr="006A2968" w:rsidRDefault="00AB2F9E" w:rsidP="00AB2F9E">
      <w:pPr>
        <w:jc w:val="center"/>
        <w:rPr>
          <w:b/>
          <w:color w:val="0070C0"/>
          <w:sz w:val="28"/>
          <w:szCs w:val="28"/>
        </w:rPr>
      </w:pPr>
      <w:r w:rsidRPr="006A2968">
        <w:rPr>
          <w:b/>
          <w:color w:val="0070C0"/>
          <w:sz w:val="28"/>
          <w:szCs w:val="28"/>
        </w:rPr>
        <w:t xml:space="preserve">Transfer Out </w:t>
      </w:r>
      <w:r w:rsidR="00905632">
        <w:rPr>
          <w:b/>
          <w:color w:val="0070C0"/>
          <w:sz w:val="28"/>
          <w:szCs w:val="28"/>
        </w:rPr>
        <w:t xml:space="preserve">Request </w:t>
      </w:r>
      <w:r w:rsidRPr="006A2968">
        <w:rPr>
          <w:b/>
          <w:color w:val="0070C0"/>
          <w:sz w:val="28"/>
          <w:szCs w:val="28"/>
        </w:rPr>
        <w:t>Form</w:t>
      </w:r>
      <w:r w:rsidR="0009790E" w:rsidRPr="006A2968">
        <w:rPr>
          <w:b/>
          <w:color w:val="0070C0"/>
          <w:sz w:val="28"/>
          <w:szCs w:val="28"/>
        </w:rPr>
        <w:t xml:space="preserve"> </w:t>
      </w:r>
    </w:p>
    <w:p w14:paraId="44C12A58" w14:textId="77777777" w:rsidR="00AB2F9E" w:rsidRPr="006A2968" w:rsidRDefault="00AB2F9E" w:rsidP="00AB2F9E">
      <w:pPr>
        <w:rPr>
          <w:b/>
          <w:color w:val="0070C0"/>
          <w:sz w:val="24"/>
          <w:szCs w:val="24"/>
        </w:rPr>
      </w:pPr>
      <w:r w:rsidRPr="006A2968">
        <w:rPr>
          <w:b/>
          <w:color w:val="0070C0"/>
          <w:sz w:val="24"/>
          <w:szCs w:val="24"/>
        </w:rPr>
        <w:t>With this form you can:</w:t>
      </w:r>
    </w:p>
    <w:p w14:paraId="41824A9C" w14:textId="1C13AFCB" w:rsidR="00AB2F9E" w:rsidRPr="0038679B" w:rsidRDefault="00B83551" w:rsidP="00AB2F9E">
      <w:pPr>
        <w:pStyle w:val="ListParagraph"/>
        <w:numPr>
          <w:ilvl w:val="0"/>
          <w:numId w:val="1"/>
        </w:numPr>
        <w:rPr>
          <w:b/>
          <w:sz w:val="24"/>
          <w:szCs w:val="24"/>
        </w:rPr>
      </w:pPr>
      <w:r>
        <w:rPr>
          <w:sz w:val="24"/>
          <w:szCs w:val="24"/>
        </w:rPr>
        <w:t>Request a t</w:t>
      </w:r>
      <w:r w:rsidR="00AB2F9E">
        <w:rPr>
          <w:sz w:val="24"/>
          <w:szCs w:val="24"/>
        </w:rPr>
        <w:t xml:space="preserve">ransfer </w:t>
      </w:r>
      <w:r>
        <w:rPr>
          <w:sz w:val="24"/>
          <w:szCs w:val="24"/>
        </w:rPr>
        <w:t xml:space="preserve">of </w:t>
      </w:r>
      <w:r w:rsidR="00AB2F9E">
        <w:rPr>
          <w:sz w:val="24"/>
          <w:szCs w:val="24"/>
        </w:rPr>
        <w:t>the value in your Brewin Dolphin Pension Fund (BDPF) to another pension provider.  Only full transfers can be arranged, no partial transfers are permitted.</w:t>
      </w:r>
    </w:p>
    <w:p w14:paraId="3B1829E8" w14:textId="404AE7C3" w:rsidR="0038679B" w:rsidRPr="00574189" w:rsidRDefault="005C4C7E" w:rsidP="00AB2F9E">
      <w:pPr>
        <w:pStyle w:val="ListParagraph"/>
        <w:numPr>
          <w:ilvl w:val="0"/>
          <w:numId w:val="1"/>
        </w:numPr>
        <w:rPr>
          <w:b/>
          <w:sz w:val="24"/>
          <w:szCs w:val="24"/>
        </w:rPr>
      </w:pPr>
      <w:r>
        <w:rPr>
          <w:sz w:val="24"/>
          <w:szCs w:val="24"/>
        </w:rPr>
        <w:t>Only t</w:t>
      </w:r>
      <w:r w:rsidR="0038679B">
        <w:rPr>
          <w:sz w:val="24"/>
          <w:szCs w:val="24"/>
        </w:rPr>
        <w:t xml:space="preserve">ransfer the value in your BDPF </w:t>
      </w:r>
      <w:r>
        <w:rPr>
          <w:sz w:val="24"/>
          <w:szCs w:val="24"/>
        </w:rPr>
        <w:t>account</w:t>
      </w:r>
      <w:r w:rsidR="0038679B">
        <w:rPr>
          <w:sz w:val="24"/>
          <w:szCs w:val="24"/>
        </w:rPr>
        <w:t xml:space="preserve"> if you are </w:t>
      </w:r>
      <w:r w:rsidR="0038679B" w:rsidRPr="00B83551">
        <w:rPr>
          <w:b/>
          <w:bCs/>
          <w:sz w:val="24"/>
          <w:szCs w:val="24"/>
        </w:rPr>
        <w:t>not</w:t>
      </w:r>
      <w:r>
        <w:rPr>
          <w:sz w:val="24"/>
          <w:szCs w:val="24"/>
        </w:rPr>
        <w:t xml:space="preserve"> </w:t>
      </w:r>
      <w:r w:rsidR="00B83551">
        <w:rPr>
          <w:sz w:val="24"/>
          <w:szCs w:val="24"/>
        </w:rPr>
        <w:t xml:space="preserve">an </w:t>
      </w:r>
      <w:r w:rsidR="0038679B">
        <w:rPr>
          <w:sz w:val="24"/>
          <w:szCs w:val="24"/>
        </w:rPr>
        <w:t>actively contributin</w:t>
      </w:r>
      <w:r>
        <w:rPr>
          <w:sz w:val="24"/>
          <w:szCs w:val="24"/>
        </w:rPr>
        <w:t xml:space="preserve">g </w:t>
      </w:r>
      <w:r w:rsidR="00B83551">
        <w:rPr>
          <w:sz w:val="24"/>
          <w:szCs w:val="24"/>
        </w:rPr>
        <w:t xml:space="preserve">member of the </w:t>
      </w:r>
      <w:r w:rsidR="0038679B">
        <w:rPr>
          <w:sz w:val="24"/>
          <w:szCs w:val="24"/>
        </w:rPr>
        <w:t xml:space="preserve">scheme.  If you are contributing and wish to arrange a transfer, you will have to opt out of active </w:t>
      </w:r>
      <w:r>
        <w:rPr>
          <w:sz w:val="24"/>
          <w:szCs w:val="24"/>
        </w:rPr>
        <w:t>membership</w:t>
      </w:r>
      <w:r w:rsidR="0038679B">
        <w:rPr>
          <w:sz w:val="24"/>
          <w:szCs w:val="24"/>
        </w:rPr>
        <w:t xml:space="preserve"> of the BDPF first.  </w:t>
      </w:r>
    </w:p>
    <w:p w14:paraId="3ACFDDF8" w14:textId="6A895668" w:rsidR="00574189" w:rsidRPr="00F87A04" w:rsidRDefault="00574189" w:rsidP="00F87A04">
      <w:pPr>
        <w:rPr>
          <w:b/>
          <w:sz w:val="24"/>
          <w:szCs w:val="24"/>
        </w:rPr>
      </w:pPr>
      <w:r w:rsidRPr="00F87A04">
        <w:rPr>
          <w:sz w:val="24"/>
          <w:szCs w:val="24"/>
        </w:rPr>
        <w:t xml:space="preserve">Before we arrange the transfer the administrators will carry out checks to ensure this request meets the conditions to enable a statutory transfer to take place.  The request will be assessed against </w:t>
      </w:r>
      <w:r w:rsidR="00AE5796" w:rsidRPr="00F87A04">
        <w:rPr>
          <w:sz w:val="24"/>
          <w:szCs w:val="24"/>
        </w:rPr>
        <w:t>t</w:t>
      </w:r>
      <w:r w:rsidRPr="00F87A04">
        <w:rPr>
          <w:sz w:val="24"/>
          <w:szCs w:val="24"/>
        </w:rPr>
        <w:t xml:space="preserve">he two conditions set out in the regulations. </w:t>
      </w:r>
      <w:r w:rsidR="00F87A04">
        <w:rPr>
          <w:sz w:val="24"/>
          <w:szCs w:val="24"/>
        </w:rPr>
        <w:t xml:space="preserve"> We will contact you with further questions to ensure one of the two conditions are met.  This process is designed to help combat pension scams. </w:t>
      </w:r>
    </w:p>
    <w:p w14:paraId="3E7517F1" w14:textId="77777777" w:rsidR="00AB2F9E" w:rsidRPr="006A2968" w:rsidRDefault="00AB2F9E" w:rsidP="00AB2F9E">
      <w:pPr>
        <w:rPr>
          <w:b/>
          <w:color w:val="0070C0"/>
          <w:sz w:val="24"/>
          <w:szCs w:val="24"/>
        </w:rPr>
      </w:pPr>
      <w:r w:rsidRPr="006A2968">
        <w:rPr>
          <w:b/>
          <w:color w:val="0070C0"/>
          <w:sz w:val="24"/>
          <w:szCs w:val="24"/>
        </w:rPr>
        <w:t>Your details:</w:t>
      </w:r>
    </w:p>
    <w:p w14:paraId="2D244727" w14:textId="77777777" w:rsidR="00AB2F9E" w:rsidRPr="007C22A9" w:rsidRDefault="00AB2F9E" w:rsidP="00AB2F9E">
      <w:pPr>
        <w:rPr>
          <w:sz w:val="24"/>
          <w:szCs w:val="24"/>
        </w:rPr>
      </w:pPr>
      <w:r w:rsidRPr="007C22A9">
        <w:rPr>
          <w:sz w:val="24"/>
          <w:szCs w:val="24"/>
        </w:rPr>
        <w:t>Name</w:t>
      </w:r>
      <w:r>
        <w:rPr>
          <w:sz w:val="24"/>
          <w:szCs w:val="24"/>
        </w:rPr>
        <w:t xml:space="preserve"> ……………………………………………………………………………. Date of Birth………………………………</w:t>
      </w:r>
    </w:p>
    <w:p w14:paraId="63CA6B66" w14:textId="77777777" w:rsidR="00AB2F9E" w:rsidRDefault="00AB2F9E" w:rsidP="00AB2F9E">
      <w:pPr>
        <w:rPr>
          <w:sz w:val="24"/>
          <w:szCs w:val="24"/>
        </w:rPr>
      </w:pPr>
      <w:r>
        <w:rPr>
          <w:sz w:val="24"/>
          <w:szCs w:val="24"/>
        </w:rPr>
        <w:t>Address ……………………………………………………………………………………………………………………………...</w:t>
      </w:r>
    </w:p>
    <w:p w14:paraId="477FD32D" w14:textId="3C225559" w:rsidR="00F87A04" w:rsidRDefault="00474C7F" w:rsidP="00AB2F9E">
      <w:pPr>
        <w:rPr>
          <w:sz w:val="24"/>
          <w:szCs w:val="24"/>
        </w:rPr>
      </w:pPr>
      <w:r>
        <w:rPr>
          <w:sz w:val="24"/>
          <w:szCs w:val="24"/>
        </w:rPr>
        <w:t>Email…………………………………………………………………</w:t>
      </w:r>
      <w:r w:rsidR="00F87A04">
        <w:rPr>
          <w:sz w:val="24"/>
          <w:szCs w:val="24"/>
        </w:rPr>
        <w:t>………………………………………………………………..</w:t>
      </w:r>
      <w:r>
        <w:rPr>
          <w:sz w:val="24"/>
          <w:szCs w:val="24"/>
        </w:rPr>
        <w:t xml:space="preserve">  </w:t>
      </w:r>
    </w:p>
    <w:p w14:paraId="4EDD3424" w14:textId="1206CCCD" w:rsidR="00F87A04" w:rsidRDefault="00F87A04" w:rsidP="00AB2F9E">
      <w:pPr>
        <w:rPr>
          <w:sz w:val="24"/>
          <w:szCs w:val="24"/>
        </w:rPr>
      </w:pPr>
      <w:r>
        <w:rPr>
          <w:sz w:val="24"/>
          <w:szCs w:val="24"/>
        </w:rPr>
        <w:t>Telephone number……………………………………………………………………………………………………………..</w:t>
      </w:r>
    </w:p>
    <w:p w14:paraId="41F5F923" w14:textId="0C310017" w:rsidR="00AB2F9E" w:rsidRDefault="00AB2F9E" w:rsidP="00AB2F9E">
      <w:pPr>
        <w:rPr>
          <w:sz w:val="24"/>
          <w:szCs w:val="24"/>
        </w:rPr>
      </w:pPr>
      <w:r>
        <w:rPr>
          <w:sz w:val="24"/>
          <w:szCs w:val="24"/>
        </w:rPr>
        <w:t xml:space="preserve">BDPF account </w:t>
      </w:r>
      <w:r w:rsidR="004E19D2">
        <w:rPr>
          <w:sz w:val="24"/>
          <w:szCs w:val="24"/>
        </w:rPr>
        <w:t>n</w:t>
      </w:r>
      <w:r>
        <w:rPr>
          <w:sz w:val="24"/>
          <w:szCs w:val="24"/>
        </w:rPr>
        <w:t xml:space="preserve">umber  </w:t>
      </w:r>
      <w:r w:rsidR="004E19D2">
        <w:rPr>
          <w:sz w:val="24"/>
          <w:szCs w:val="24"/>
        </w:rPr>
        <w:t>(</w:t>
      </w:r>
      <w:r>
        <w:rPr>
          <w:sz w:val="24"/>
          <w:szCs w:val="24"/>
        </w:rPr>
        <w:t>if known)</w:t>
      </w:r>
      <w:r w:rsidR="004E19D2">
        <w:rPr>
          <w:sz w:val="24"/>
          <w:szCs w:val="24"/>
        </w:rPr>
        <w:t xml:space="preserve"> </w:t>
      </w:r>
      <w:r>
        <w:rPr>
          <w:sz w:val="24"/>
          <w:szCs w:val="24"/>
        </w:rPr>
        <w:t>…………………………………………………</w:t>
      </w:r>
    </w:p>
    <w:p w14:paraId="1C498BD8" w14:textId="02A4AF53" w:rsidR="00AB2F9E" w:rsidRDefault="00AB2F9E" w:rsidP="00AB2F9E">
      <w:pPr>
        <w:rPr>
          <w:b/>
          <w:sz w:val="24"/>
          <w:szCs w:val="24"/>
        </w:rPr>
      </w:pPr>
      <w:r>
        <w:rPr>
          <w:b/>
          <w:sz w:val="24"/>
          <w:szCs w:val="24"/>
        </w:rPr>
        <w:t>Making decisions about transferring your pension can be a complex area.  The Trustees and administrators of the scheme cannot give any advice and you may wish to seek appropriate financial advice.</w:t>
      </w:r>
    </w:p>
    <w:p w14:paraId="4C86B177" w14:textId="77777777" w:rsidR="00AB2F9E" w:rsidRPr="006A2968" w:rsidRDefault="00AB2F9E" w:rsidP="00AB2F9E">
      <w:pPr>
        <w:rPr>
          <w:b/>
          <w:color w:val="0070C0"/>
          <w:sz w:val="24"/>
          <w:szCs w:val="24"/>
        </w:rPr>
      </w:pPr>
      <w:r w:rsidRPr="006A2968">
        <w:rPr>
          <w:b/>
          <w:color w:val="0070C0"/>
          <w:sz w:val="24"/>
          <w:szCs w:val="24"/>
        </w:rPr>
        <w:t>Financial Adviser details:</w:t>
      </w:r>
    </w:p>
    <w:p w14:paraId="6652ED75" w14:textId="77777777" w:rsidR="00AB2F9E" w:rsidRDefault="00AB2F9E" w:rsidP="00AB2F9E">
      <w:pPr>
        <w:rPr>
          <w:sz w:val="24"/>
          <w:szCs w:val="24"/>
        </w:rPr>
      </w:pPr>
      <w:r>
        <w:rPr>
          <w:sz w:val="24"/>
          <w:szCs w:val="24"/>
        </w:rPr>
        <w:t>Did you receive advice from a Financial Adviser? …………………………………………………………..</w:t>
      </w:r>
    </w:p>
    <w:p w14:paraId="166C896F" w14:textId="1F512578" w:rsidR="00AB2F9E" w:rsidRDefault="00AB2F9E" w:rsidP="00AB2F9E">
      <w:pPr>
        <w:rPr>
          <w:sz w:val="24"/>
          <w:szCs w:val="24"/>
        </w:rPr>
      </w:pPr>
      <w:r>
        <w:rPr>
          <w:sz w:val="24"/>
          <w:szCs w:val="24"/>
        </w:rPr>
        <w:t>Adviser’s Name ……………………………………………………………………………………………………………</w:t>
      </w:r>
      <w:r w:rsidR="00CD7E03">
        <w:rPr>
          <w:sz w:val="24"/>
          <w:szCs w:val="24"/>
        </w:rPr>
        <w:t>.</w:t>
      </w:r>
    </w:p>
    <w:p w14:paraId="3D81F807" w14:textId="4F8E409A" w:rsidR="00CD7E03" w:rsidRDefault="00CD7E03" w:rsidP="00AB2F9E">
      <w:pPr>
        <w:rPr>
          <w:sz w:val="24"/>
          <w:szCs w:val="24"/>
        </w:rPr>
      </w:pPr>
      <w:r>
        <w:rPr>
          <w:sz w:val="24"/>
          <w:szCs w:val="24"/>
        </w:rPr>
        <w:t>C</w:t>
      </w:r>
      <w:r w:rsidR="00AB2F9E">
        <w:rPr>
          <w:sz w:val="24"/>
          <w:szCs w:val="24"/>
        </w:rPr>
        <w:t>ompany name</w:t>
      </w:r>
      <w:r>
        <w:rPr>
          <w:sz w:val="24"/>
          <w:szCs w:val="24"/>
        </w:rPr>
        <w:t>……………………………………………………………………………………………………………..</w:t>
      </w:r>
    </w:p>
    <w:p w14:paraId="0F590203" w14:textId="622E1592" w:rsidR="00F9600D" w:rsidRDefault="00F9600D" w:rsidP="00AB2F9E">
      <w:pPr>
        <w:rPr>
          <w:sz w:val="24"/>
          <w:szCs w:val="24"/>
        </w:rPr>
      </w:pPr>
      <w:r>
        <w:rPr>
          <w:sz w:val="24"/>
          <w:szCs w:val="24"/>
        </w:rPr>
        <w:t>Company Address…………………………………………………………………………………………………………</w:t>
      </w:r>
    </w:p>
    <w:p w14:paraId="5CE11853" w14:textId="51679F59" w:rsidR="00AB2F9E" w:rsidRDefault="00CD7E03" w:rsidP="00AB2F9E">
      <w:pPr>
        <w:rPr>
          <w:sz w:val="24"/>
          <w:szCs w:val="24"/>
        </w:rPr>
      </w:pPr>
      <w:r>
        <w:rPr>
          <w:sz w:val="24"/>
          <w:szCs w:val="24"/>
        </w:rPr>
        <w:t>E</w:t>
      </w:r>
      <w:r w:rsidR="00AB2F9E">
        <w:rPr>
          <w:sz w:val="24"/>
          <w:szCs w:val="24"/>
        </w:rPr>
        <w:t>mail………………………………………………………………</w:t>
      </w:r>
      <w:r>
        <w:rPr>
          <w:sz w:val="24"/>
          <w:szCs w:val="24"/>
        </w:rPr>
        <w:t>……………………………………………………………..</w:t>
      </w:r>
    </w:p>
    <w:p w14:paraId="3C3B4A71" w14:textId="365E4ADB" w:rsidR="00AB2F9E" w:rsidRPr="00181B7E" w:rsidRDefault="00AB2F9E" w:rsidP="00AB2F9E">
      <w:pPr>
        <w:rPr>
          <w:rFonts w:cstheme="minorHAnsi"/>
          <w:sz w:val="24"/>
          <w:szCs w:val="24"/>
        </w:rPr>
      </w:pPr>
      <w:r w:rsidRPr="00181B7E">
        <w:rPr>
          <w:rFonts w:cstheme="minorHAnsi"/>
          <w:sz w:val="24"/>
          <w:szCs w:val="24"/>
        </w:rPr>
        <w:t xml:space="preserve">Financial </w:t>
      </w:r>
      <w:r w:rsidR="00F9600D">
        <w:rPr>
          <w:rFonts w:cstheme="minorHAnsi"/>
          <w:sz w:val="24"/>
          <w:szCs w:val="24"/>
        </w:rPr>
        <w:t>Conduct Authority</w:t>
      </w:r>
      <w:r w:rsidRPr="00181B7E">
        <w:rPr>
          <w:rFonts w:cstheme="minorHAnsi"/>
          <w:sz w:val="24"/>
          <w:szCs w:val="24"/>
        </w:rPr>
        <w:t xml:space="preserve"> </w:t>
      </w:r>
      <w:r w:rsidR="00F9600D">
        <w:rPr>
          <w:rFonts w:cstheme="minorHAnsi"/>
          <w:sz w:val="24"/>
          <w:szCs w:val="24"/>
        </w:rPr>
        <w:t>(FCA) r</w:t>
      </w:r>
      <w:r w:rsidRPr="00181B7E">
        <w:rPr>
          <w:rFonts w:cstheme="minorHAnsi"/>
          <w:sz w:val="24"/>
          <w:szCs w:val="24"/>
        </w:rPr>
        <w:t>egist</w:t>
      </w:r>
      <w:r w:rsidR="00F9600D">
        <w:rPr>
          <w:rFonts w:cstheme="minorHAnsi"/>
          <w:sz w:val="24"/>
          <w:szCs w:val="24"/>
        </w:rPr>
        <w:t xml:space="preserve">ration </w:t>
      </w:r>
      <w:r w:rsidRPr="00181B7E">
        <w:rPr>
          <w:rFonts w:cstheme="minorHAnsi"/>
          <w:sz w:val="24"/>
          <w:szCs w:val="24"/>
        </w:rPr>
        <w:t>number………………………………………………</w:t>
      </w:r>
      <w:r w:rsidR="00613FF5">
        <w:rPr>
          <w:rFonts w:cstheme="minorHAnsi"/>
          <w:sz w:val="24"/>
          <w:szCs w:val="24"/>
        </w:rPr>
        <w:t>..</w:t>
      </w:r>
    </w:p>
    <w:p w14:paraId="6559B56F" w14:textId="4E6396BE" w:rsidR="00F9600D" w:rsidRPr="00F9600D" w:rsidRDefault="00F9600D" w:rsidP="00547E34">
      <w:pPr>
        <w:tabs>
          <w:tab w:val="left" w:pos="720"/>
          <w:tab w:val="left" w:pos="4820"/>
          <w:tab w:val="left" w:pos="5387"/>
        </w:tabs>
        <w:overflowPunct w:val="0"/>
        <w:autoSpaceDE w:val="0"/>
        <w:autoSpaceDN w:val="0"/>
        <w:adjustRightInd w:val="0"/>
        <w:spacing w:after="0" w:line="240" w:lineRule="auto"/>
        <w:jc w:val="both"/>
        <w:rPr>
          <w:rFonts w:eastAsia="Calibri" w:cstheme="minorHAnsi"/>
          <w:bCs/>
          <w:sz w:val="24"/>
          <w:szCs w:val="24"/>
        </w:rPr>
      </w:pPr>
      <w:r w:rsidRPr="00F9600D">
        <w:rPr>
          <w:rFonts w:eastAsia="Calibri" w:cstheme="minorHAnsi"/>
          <w:bCs/>
          <w:sz w:val="24"/>
          <w:szCs w:val="24"/>
        </w:rPr>
        <w:t>FCA permissions</w:t>
      </w:r>
      <w:r>
        <w:rPr>
          <w:rFonts w:eastAsia="Calibri" w:cstheme="minorHAnsi"/>
          <w:bCs/>
          <w:sz w:val="24"/>
          <w:szCs w:val="24"/>
        </w:rPr>
        <w:t>…………………………………………………………………………………………………………</w:t>
      </w:r>
      <w:r w:rsidR="00613FF5">
        <w:rPr>
          <w:rFonts w:eastAsia="Calibri" w:cstheme="minorHAnsi"/>
          <w:bCs/>
          <w:sz w:val="24"/>
          <w:szCs w:val="24"/>
        </w:rPr>
        <w:t>…</w:t>
      </w:r>
    </w:p>
    <w:p w14:paraId="313B03A9" w14:textId="77777777" w:rsidR="00F9600D" w:rsidRDefault="00F9600D" w:rsidP="00547E34">
      <w:pPr>
        <w:tabs>
          <w:tab w:val="left" w:pos="720"/>
          <w:tab w:val="left" w:pos="4820"/>
          <w:tab w:val="left" w:pos="5387"/>
        </w:tabs>
        <w:overflowPunct w:val="0"/>
        <w:autoSpaceDE w:val="0"/>
        <w:autoSpaceDN w:val="0"/>
        <w:adjustRightInd w:val="0"/>
        <w:spacing w:after="0" w:line="240" w:lineRule="auto"/>
        <w:jc w:val="both"/>
        <w:rPr>
          <w:rFonts w:eastAsia="Calibri" w:cstheme="minorHAnsi"/>
          <w:b/>
          <w:sz w:val="24"/>
          <w:szCs w:val="24"/>
        </w:rPr>
      </w:pPr>
    </w:p>
    <w:p w14:paraId="5CCF1411" w14:textId="4B354973" w:rsidR="00B34DB8" w:rsidRPr="00344FEF" w:rsidRDefault="00B34DB8" w:rsidP="00547E34">
      <w:pPr>
        <w:tabs>
          <w:tab w:val="left" w:pos="720"/>
          <w:tab w:val="left" w:pos="4820"/>
          <w:tab w:val="left" w:pos="5387"/>
        </w:tabs>
        <w:overflowPunct w:val="0"/>
        <w:autoSpaceDE w:val="0"/>
        <w:autoSpaceDN w:val="0"/>
        <w:adjustRightInd w:val="0"/>
        <w:spacing w:after="0" w:line="240" w:lineRule="auto"/>
        <w:jc w:val="both"/>
        <w:rPr>
          <w:rFonts w:eastAsia="Calibri" w:cstheme="minorHAnsi"/>
          <w:b/>
          <w:color w:val="0070C0"/>
          <w:sz w:val="24"/>
          <w:szCs w:val="24"/>
        </w:rPr>
      </w:pPr>
      <w:r w:rsidRPr="00344FEF">
        <w:rPr>
          <w:rFonts w:eastAsia="Calibri" w:cstheme="minorHAnsi"/>
          <w:b/>
          <w:color w:val="0070C0"/>
          <w:sz w:val="24"/>
          <w:szCs w:val="24"/>
        </w:rPr>
        <w:t>Flexible Benefits from age 55</w:t>
      </w:r>
    </w:p>
    <w:p w14:paraId="67B444FC" w14:textId="5A813A47" w:rsidR="00547E34" w:rsidRPr="00B34DB8" w:rsidRDefault="00B34DB8" w:rsidP="00547E34">
      <w:pPr>
        <w:tabs>
          <w:tab w:val="left" w:pos="720"/>
          <w:tab w:val="left" w:pos="4820"/>
          <w:tab w:val="left" w:pos="5387"/>
        </w:tabs>
        <w:overflowPunct w:val="0"/>
        <w:autoSpaceDE w:val="0"/>
        <w:autoSpaceDN w:val="0"/>
        <w:adjustRightInd w:val="0"/>
        <w:spacing w:after="0" w:line="240" w:lineRule="auto"/>
        <w:jc w:val="both"/>
        <w:rPr>
          <w:rFonts w:eastAsia="Calibri" w:cstheme="minorHAnsi"/>
          <w:sz w:val="24"/>
          <w:szCs w:val="24"/>
        </w:rPr>
      </w:pPr>
      <w:r w:rsidRPr="00B34DB8">
        <w:rPr>
          <w:rFonts w:eastAsia="Calibri" w:cstheme="minorHAnsi"/>
          <w:sz w:val="24"/>
          <w:szCs w:val="24"/>
        </w:rPr>
        <w:t>Since</w:t>
      </w:r>
      <w:r w:rsidR="00547E34" w:rsidRPr="00B34DB8">
        <w:rPr>
          <w:rFonts w:eastAsia="Calibri" w:cstheme="minorHAnsi"/>
          <w:sz w:val="24"/>
          <w:szCs w:val="24"/>
        </w:rPr>
        <w:t xml:space="preserve"> April 2015, the government </w:t>
      </w:r>
      <w:r w:rsidRPr="00B34DB8">
        <w:rPr>
          <w:rFonts w:eastAsia="Calibri" w:cstheme="minorHAnsi"/>
          <w:sz w:val="24"/>
          <w:szCs w:val="24"/>
        </w:rPr>
        <w:t xml:space="preserve">has </w:t>
      </w:r>
      <w:r w:rsidR="00547E34" w:rsidRPr="00B34DB8">
        <w:rPr>
          <w:rFonts w:eastAsia="Calibri" w:cstheme="minorHAnsi"/>
          <w:sz w:val="24"/>
          <w:szCs w:val="24"/>
        </w:rPr>
        <w:t>allow</w:t>
      </w:r>
      <w:r w:rsidRPr="00B34DB8">
        <w:rPr>
          <w:rFonts w:eastAsia="Calibri" w:cstheme="minorHAnsi"/>
          <w:sz w:val="24"/>
          <w:szCs w:val="24"/>
        </w:rPr>
        <w:t>ed</w:t>
      </w:r>
      <w:r w:rsidR="00547E34" w:rsidRPr="00B34DB8">
        <w:rPr>
          <w:rFonts w:eastAsia="Calibri" w:cstheme="minorHAnsi"/>
          <w:sz w:val="24"/>
          <w:szCs w:val="24"/>
        </w:rPr>
        <w:t xml:space="preserve"> more flexibility and choice in how you can access your benefits</w:t>
      </w:r>
      <w:r w:rsidRPr="00B34DB8">
        <w:rPr>
          <w:rFonts w:eastAsia="Calibri" w:cstheme="minorHAnsi"/>
          <w:sz w:val="24"/>
          <w:szCs w:val="24"/>
        </w:rPr>
        <w:t xml:space="preserve"> from age 55</w:t>
      </w:r>
      <w:r w:rsidR="00547E34" w:rsidRPr="00B34DB8">
        <w:rPr>
          <w:rFonts w:eastAsia="Calibri" w:cstheme="minorHAnsi"/>
          <w:sz w:val="24"/>
          <w:szCs w:val="24"/>
        </w:rPr>
        <w:t xml:space="preserve">.  The full flexibilities are not available directly from the </w:t>
      </w:r>
      <w:r w:rsidR="007A597D" w:rsidRPr="00B34DB8">
        <w:rPr>
          <w:rFonts w:eastAsia="Calibri" w:cstheme="minorHAnsi"/>
          <w:sz w:val="24"/>
          <w:szCs w:val="24"/>
        </w:rPr>
        <w:t>BDPF,</w:t>
      </w:r>
      <w:r w:rsidR="00547E34" w:rsidRPr="00B34DB8">
        <w:rPr>
          <w:rFonts w:eastAsia="Calibri" w:cstheme="minorHAnsi"/>
          <w:sz w:val="24"/>
          <w:szCs w:val="24"/>
        </w:rPr>
        <w:t xml:space="preserve"> but you may transfer your benefits to access additional flexibilities elsewhere.  </w:t>
      </w:r>
    </w:p>
    <w:p w14:paraId="14A8FDE0" w14:textId="101C36AC" w:rsidR="00B306B6" w:rsidRPr="00344FEF" w:rsidRDefault="00344FEF" w:rsidP="00B306B6">
      <w:pPr>
        <w:spacing w:before="120" w:after="0" w:line="360" w:lineRule="auto"/>
        <w:jc w:val="both"/>
        <w:rPr>
          <w:rFonts w:eastAsia="Calibri" w:cstheme="minorHAnsi"/>
          <w:b/>
          <w:color w:val="0070C0"/>
          <w:sz w:val="24"/>
          <w:szCs w:val="24"/>
          <w:lang w:val="en-US"/>
        </w:rPr>
      </w:pPr>
      <w:r w:rsidRPr="00344FEF">
        <w:rPr>
          <w:rFonts w:eastAsia="Calibri" w:cstheme="minorHAnsi"/>
          <w:b/>
          <w:color w:val="0070C0"/>
          <w:sz w:val="24"/>
          <w:szCs w:val="24"/>
          <w:lang w:val="en-US"/>
        </w:rPr>
        <w:t>Pension Wise -</w:t>
      </w:r>
      <w:r w:rsidR="00B306B6" w:rsidRPr="00344FEF">
        <w:rPr>
          <w:rFonts w:eastAsia="Calibri" w:cstheme="minorHAnsi"/>
          <w:b/>
          <w:color w:val="0070C0"/>
          <w:sz w:val="24"/>
          <w:szCs w:val="24"/>
          <w:lang w:val="en-US"/>
        </w:rPr>
        <w:t>T</w:t>
      </w:r>
      <w:r w:rsidR="00547E34" w:rsidRPr="00344FEF">
        <w:rPr>
          <w:rFonts w:eastAsia="Calibri" w:cstheme="minorHAnsi"/>
          <w:b/>
          <w:color w:val="0070C0"/>
          <w:sz w:val="24"/>
          <w:szCs w:val="24"/>
          <w:lang w:val="en-US"/>
        </w:rPr>
        <w:t>he government’s free guidance service</w:t>
      </w:r>
      <w:r w:rsidR="009632C2" w:rsidRPr="00344FEF">
        <w:rPr>
          <w:rFonts w:eastAsia="Calibri" w:cstheme="minorHAnsi"/>
          <w:b/>
          <w:color w:val="0070C0"/>
          <w:sz w:val="24"/>
          <w:szCs w:val="24"/>
          <w:lang w:val="en-US"/>
        </w:rPr>
        <w:t xml:space="preserve"> for taking benefits from age 55</w:t>
      </w:r>
    </w:p>
    <w:p w14:paraId="303B80B8" w14:textId="76ADF3D6" w:rsidR="00F05FEC" w:rsidRPr="00B34DB8" w:rsidRDefault="00B306B6" w:rsidP="00B306B6">
      <w:pPr>
        <w:spacing w:after="0" w:line="240" w:lineRule="auto"/>
        <w:jc w:val="both"/>
        <w:rPr>
          <w:rFonts w:eastAsia="Calibri" w:cstheme="minorHAnsi"/>
          <w:b/>
          <w:sz w:val="24"/>
          <w:szCs w:val="24"/>
          <w:lang w:val="en-US"/>
        </w:rPr>
      </w:pPr>
      <w:r>
        <w:rPr>
          <w:rFonts w:eastAsia="Calibri" w:cstheme="minorHAnsi"/>
          <w:sz w:val="24"/>
          <w:szCs w:val="24"/>
        </w:rPr>
        <w:t>Pension Wise is a government service from MoneyHelper that offers free, impartial pensions guidance about your defined contribution pension options.</w:t>
      </w:r>
      <w:r w:rsidR="00495D7D">
        <w:rPr>
          <w:rFonts w:eastAsia="Calibri" w:cstheme="minorHAnsi"/>
          <w:sz w:val="24"/>
          <w:szCs w:val="24"/>
        </w:rPr>
        <w:t xml:space="preserve"> Pension Wise can </w:t>
      </w:r>
      <w:r w:rsidR="00F05FEC" w:rsidRPr="00B34DB8">
        <w:rPr>
          <w:rFonts w:eastAsia="Calibri" w:cstheme="minorHAnsi"/>
          <w:sz w:val="24"/>
          <w:szCs w:val="24"/>
        </w:rPr>
        <w:t xml:space="preserve">help people who are aged 50 or over with </w:t>
      </w:r>
      <w:r w:rsidR="00F05FEC" w:rsidRPr="00B34DB8">
        <w:rPr>
          <w:rFonts w:eastAsia="Calibri" w:cstheme="minorHAnsi"/>
          <w:sz w:val="24"/>
          <w:szCs w:val="24"/>
        </w:rPr>
        <w:lastRenderedPageBreak/>
        <w:t xml:space="preserve">defined contribution pension savings to understand the choices they have available from age 55.  </w:t>
      </w:r>
      <w:r>
        <w:rPr>
          <w:rFonts w:eastAsia="Calibri" w:cstheme="minorHAnsi"/>
          <w:sz w:val="24"/>
          <w:szCs w:val="24"/>
        </w:rPr>
        <w:t>The service is currently available online or as a telephone interview.</w:t>
      </w:r>
    </w:p>
    <w:p w14:paraId="17DC13DA" w14:textId="77777777" w:rsidR="00547E34" w:rsidRPr="00B34DB8" w:rsidRDefault="00547E34" w:rsidP="00547E34">
      <w:pPr>
        <w:spacing w:after="0" w:line="260" w:lineRule="exact"/>
        <w:jc w:val="both"/>
        <w:rPr>
          <w:rFonts w:eastAsia="Calibri" w:cstheme="minorHAnsi"/>
          <w:sz w:val="24"/>
          <w:szCs w:val="24"/>
          <w:lang w:val="en-US"/>
        </w:rPr>
      </w:pPr>
    </w:p>
    <w:tbl>
      <w:tblPr>
        <w:tblStyle w:val="TableGrid"/>
        <w:tblW w:w="0" w:type="auto"/>
        <w:tblInd w:w="-5" w:type="dxa"/>
        <w:tblBorders>
          <w:top w:val="single" w:sz="4" w:space="0" w:color="808080"/>
          <w:left w:val="single" w:sz="4" w:space="0" w:color="808080"/>
          <w:bottom w:val="single" w:sz="4" w:space="0" w:color="808080"/>
          <w:right w:val="single" w:sz="4" w:space="0" w:color="808080"/>
          <w:insideH w:val="none" w:sz="0" w:space="0" w:color="auto"/>
          <w:insideV w:val="single" w:sz="4" w:space="0" w:color="808080"/>
        </w:tblBorders>
        <w:tblLook w:val="04A0" w:firstRow="1" w:lastRow="0" w:firstColumn="1" w:lastColumn="0" w:noHBand="0" w:noVBand="1"/>
      </w:tblPr>
      <w:tblGrid>
        <w:gridCol w:w="4793"/>
        <w:gridCol w:w="5555"/>
      </w:tblGrid>
      <w:tr w:rsidR="00B34DB8" w:rsidRPr="00B34DB8" w14:paraId="70231D99" w14:textId="77777777" w:rsidTr="00F05FEC">
        <w:tc>
          <w:tcPr>
            <w:tcW w:w="4793" w:type="dxa"/>
            <w:shd w:val="clear" w:color="auto" w:fill="D9D9D9"/>
          </w:tcPr>
          <w:p w14:paraId="70F23E66" w14:textId="77777777" w:rsidR="00547E34" w:rsidRPr="00B34DB8" w:rsidRDefault="00547E34" w:rsidP="00547E34">
            <w:pPr>
              <w:spacing w:before="60" w:after="60"/>
              <w:ind w:left="317"/>
              <w:rPr>
                <w:rFonts w:asciiTheme="minorHAnsi" w:hAnsiTheme="minorHAnsi" w:cstheme="minorHAnsi"/>
                <w:sz w:val="24"/>
                <w:szCs w:val="24"/>
                <w:lang w:val="en-US"/>
              </w:rPr>
            </w:pPr>
            <w:r w:rsidRPr="00B34DB8">
              <w:rPr>
                <w:rFonts w:asciiTheme="minorHAnsi" w:hAnsiTheme="minorHAnsi" w:cstheme="minorHAnsi"/>
                <w:b/>
                <w:bCs/>
                <w:kern w:val="24"/>
                <w:sz w:val="24"/>
                <w:szCs w:val="24"/>
                <w:lang w:val="en-US"/>
              </w:rPr>
              <w:t>Pension Wise aims to:</w:t>
            </w:r>
          </w:p>
        </w:tc>
        <w:tc>
          <w:tcPr>
            <w:tcW w:w="5555" w:type="dxa"/>
            <w:shd w:val="clear" w:color="auto" w:fill="D9D9D9"/>
          </w:tcPr>
          <w:p w14:paraId="1850D5B4" w14:textId="77777777" w:rsidR="00547E34" w:rsidRPr="00B34DB8" w:rsidRDefault="00547E34" w:rsidP="00547E34">
            <w:pPr>
              <w:spacing w:before="60" w:after="60"/>
              <w:ind w:left="315"/>
              <w:rPr>
                <w:rFonts w:asciiTheme="minorHAnsi" w:hAnsiTheme="minorHAnsi" w:cstheme="minorHAnsi"/>
                <w:sz w:val="24"/>
                <w:szCs w:val="24"/>
                <w:lang w:val="en-US"/>
              </w:rPr>
            </w:pPr>
            <w:r w:rsidRPr="00B34DB8">
              <w:rPr>
                <w:rFonts w:asciiTheme="minorHAnsi" w:hAnsiTheme="minorHAnsi" w:cstheme="minorHAnsi"/>
                <w:b/>
                <w:bCs/>
                <w:kern w:val="24"/>
                <w:sz w:val="24"/>
                <w:szCs w:val="24"/>
                <w:lang w:val="en-US"/>
              </w:rPr>
              <w:t>Pension Wise won’t:</w:t>
            </w:r>
          </w:p>
        </w:tc>
      </w:tr>
      <w:tr w:rsidR="00B34DB8" w:rsidRPr="00B34DB8" w14:paraId="5C3A165C" w14:textId="77777777" w:rsidTr="00F05FEC">
        <w:tc>
          <w:tcPr>
            <w:tcW w:w="4793" w:type="dxa"/>
            <w:shd w:val="clear" w:color="auto" w:fill="D9D9D9"/>
          </w:tcPr>
          <w:p w14:paraId="0E33742A" w14:textId="77777777" w:rsidR="00547E34" w:rsidRPr="00B34DB8" w:rsidRDefault="00547E34" w:rsidP="00547E34">
            <w:pPr>
              <w:numPr>
                <w:ilvl w:val="0"/>
                <w:numId w:val="4"/>
              </w:numPr>
              <w:spacing w:before="60" w:after="60"/>
              <w:ind w:left="601" w:hanging="284"/>
              <w:rPr>
                <w:rFonts w:asciiTheme="minorHAnsi" w:hAnsiTheme="minorHAnsi" w:cstheme="minorHAnsi"/>
                <w:bCs/>
                <w:kern w:val="24"/>
                <w:sz w:val="24"/>
                <w:szCs w:val="24"/>
                <w:lang w:val="en-US"/>
              </w:rPr>
            </w:pPr>
            <w:r w:rsidRPr="00B34DB8">
              <w:rPr>
                <w:rFonts w:asciiTheme="minorHAnsi" w:hAnsiTheme="minorHAnsi" w:cstheme="minorHAnsi"/>
                <w:bCs/>
                <w:kern w:val="24"/>
                <w:sz w:val="24"/>
                <w:szCs w:val="24"/>
                <w:lang w:val="en-US"/>
              </w:rPr>
              <w:t>Explain what options you have and help you think about how to make the best use of your pension savings</w:t>
            </w:r>
          </w:p>
          <w:p w14:paraId="66FC3337" w14:textId="77777777" w:rsidR="00547E34" w:rsidRPr="00B34DB8" w:rsidRDefault="00547E34" w:rsidP="00547E34">
            <w:pPr>
              <w:numPr>
                <w:ilvl w:val="0"/>
                <w:numId w:val="4"/>
              </w:numPr>
              <w:spacing w:before="60" w:after="60"/>
              <w:ind w:left="601" w:hanging="284"/>
              <w:rPr>
                <w:rFonts w:asciiTheme="minorHAnsi" w:hAnsiTheme="minorHAnsi" w:cstheme="minorHAnsi"/>
                <w:bCs/>
                <w:kern w:val="24"/>
                <w:sz w:val="24"/>
                <w:szCs w:val="24"/>
                <w:lang w:val="en-US"/>
              </w:rPr>
            </w:pPr>
            <w:r w:rsidRPr="00B34DB8">
              <w:rPr>
                <w:rFonts w:asciiTheme="minorHAnsi" w:hAnsiTheme="minorHAnsi" w:cstheme="minorHAnsi"/>
                <w:bCs/>
                <w:kern w:val="24"/>
                <w:sz w:val="24"/>
                <w:szCs w:val="24"/>
                <w:lang w:val="en-US"/>
              </w:rPr>
              <w:t>Establish the next steps you might wish to take</w:t>
            </w:r>
          </w:p>
          <w:p w14:paraId="7445BB84" w14:textId="77777777" w:rsidR="00547E34" w:rsidRPr="00B34DB8" w:rsidRDefault="00547E34" w:rsidP="00547E34">
            <w:pPr>
              <w:numPr>
                <w:ilvl w:val="0"/>
                <w:numId w:val="4"/>
              </w:numPr>
              <w:spacing w:before="60" w:after="60"/>
              <w:ind w:left="601" w:hanging="284"/>
              <w:rPr>
                <w:rFonts w:asciiTheme="minorHAnsi" w:hAnsiTheme="minorHAnsi" w:cstheme="minorHAnsi"/>
                <w:sz w:val="24"/>
                <w:szCs w:val="24"/>
                <w:lang w:val="en-US"/>
              </w:rPr>
            </w:pPr>
            <w:r w:rsidRPr="00B34DB8">
              <w:rPr>
                <w:rFonts w:asciiTheme="minorHAnsi" w:hAnsiTheme="minorHAnsi" w:cstheme="minorHAnsi"/>
                <w:bCs/>
                <w:kern w:val="24"/>
                <w:sz w:val="24"/>
                <w:szCs w:val="24"/>
                <w:lang w:val="en-US"/>
              </w:rPr>
              <w:t>Signpost you to additional help or financial advice</w:t>
            </w:r>
          </w:p>
        </w:tc>
        <w:tc>
          <w:tcPr>
            <w:tcW w:w="5555" w:type="dxa"/>
            <w:shd w:val="clear" w:color="auto" w:fill="D9D9D9"/>
          </w:tcPr>
          <w:p w14:paraId="32379E6E" w14:textId="77777777" w:rsidR="00547E34" w:rsidRPr="00B34DB8" w:rsidRDefault="00547E34" w:rsidP="00547E34">
            <w:pPr>
              <w:numPr>
                <w:ilvl w:val="0"/>
                <w:numId w:val="4"/>
              </w:numPr>
              <w:spacing w:before="60" w:after="60"/>
              <w:ind w:left="601" w:hanging="284"/>
              <w:rPr>
                <w:rFonts w:asciiTheme="minorHAnsi" w:hAnsiTheme="minorHAnsi" w:cstheme="minorHAnsi"/>
                <w:bCs/>
                <w:kern w:val="24"/>
                <w:sz w:val="24"/>
                <w:szCs w:val="24"/>
                <w:lang w:val="en-US"/>
              </w:rPr>
            </w:pPr>
            <w:r w:rsidRPr="00B34DB8">
              <w:rPr>
                <w:rFonts w:asciiTheme="minorHAnsi" w:hAnsiTheme="minorHAnsi" w:cstheme="minorHAnsi"/>
                <w:bCs/>
                <w:kern w:val="24"/>
                <w:sz w:val="24"/>
                <w:szCs w:val="24"/>
                <w:lang w:val="en-US"/>
              </w:rPr>
              <w:t>Tell you which option you should choose</w:t>
            </w:r>
          </w:p>
          <w:p w14:paraId="1AC5B5F5" w14:textId="77777777" w:rsidR="00547E34" w:rsidRPr="00B34DB8" w:rsidRDefault="00547E34" w:rsidP="00547E34">
            <w:pPr>
              <w:numPr>
                <w:ilvl w:val="0"/>
                <w:numId w:val="4"/>
              </w:numPr>
              <w:spacing w:before="60" w:after="60"/>
              <w:ind w:left="601" w:hanging="284"/>
              <w:rPr>
                <w:rFonts w:asciiTheme="minorHAnsi" w:hAnsiTheme="minorHAnsi" w:cstheme="minorHAnsi"/>
                <w:bCs/>
                <w:kern w:val="24"/>
                <w:sz w:val="24"/>
                <w:szCs w:val="24"/>
                <w:lang w:val="en-US"/>
              </w:rPr>
            </w:pPr>
            <w:r w:rsidRPr="00B34DB8">
              <w:rPr>
                <w:rFonts w:asciiTheme="minorHAnsi" w:hAnsiTheme="minorHAnsi" w:cstheme="minorHAnsi"/>
                <w:bCs/>
                <w:kern w:val="24"/>
                <w:sz w:val="24"/>
                <w:szCs w:val="24"/>
                <w:lang w:val="en-US"/>
              </w:rPr>
              <w:t>Give or replace financial advice</w:t>
            </w:r>
          </w:p>
          <w:p w14:paraId="2DE2433C" w14:textId="77777777" w:rsidR="00547E34" w:rsidRPr="00B34DB8" w:rsidRDefault="00547E34" w:rsidP="00547E34">
            <w:pPr>
              <w:numPr>
                <w:ilvl w:val="0"/>
                <w:numId w:val="4"/>
              </w:numPr>
              <w:spacing w:before="60" w:after="60"/>
              <w:ind w:left="601" w:hanging="284"/>
              <w:rPr>
                <w:rFonts w:asciiTheme="minorHAnsi" w:hAnsiTheme="minorHAnsi" w:cstheme="minorHAnsi"/>
                <w:sz w:val="24"/>
                <w:szCs w:val="24"/>
                <w:lang w:val="en-US"/>
              </w:rPr>
            </w:pPr>
            <w:r w:rsidRPr="00B34DB8">
              <w:rPr>
                <w:rFonts w:asciiTheme="minorHAnsi" w:hAnsiTheme="minorHAnsi" w:cstheme="minorHAnsi"/>
                <w:bCs/>
                <w:kern w:val="24"/>
                <w:sz w:val="24"/>
                <w:szCs w:val="24"/>
                <w:lang w:val="en-US"/>
              </w:rPr>
              <w:t>Provide specific product or provider recommendations</w:t>
            </w:r>
          </w:p>
        </w:tc>
      </w:tr>
    </w:tbl>
    <w:p w14:paraId="3B789ECA" w14:textId="77777777" w:rsidR="00547E34" w:rsidRPr="00B34DB8" w:rsidRDefault="00547E34" w:rsidP="00547E34">
      <w:pPr>
        <w:spacing w:after="0" w:line="240" w:lineRule="auto"/>
        <w:jc w:val="both"/>
        <w:rPr>
          <w:rFonts w:eastAsia="Calibri" w:cstheme="minorHAnsi"/>
          <w:sz w:val="24"/>
          <w:szCs w:val="24"/>
          <w:lang w:val="en-US"/>
        </w:rPr>
      </w:pPr>
    </w:p>
    <w:p w14:paraId="5EE76337" w14:textId="78E76EC3" w:rsidR="00547E34" w:rsidRPr="00B34DB8" w:rsidRDefault="00547E34" w:rsidP="00547E34">
      <w:pPr>
        <w:spacing w:after="0" w:line="240" w:lineRule="auto"/>
        <w:jc w:val="both"/>
        <w:rPr>
          <w:rFonts w:eastAsia="Calibri" w:cstheme="minorHAnsi"/>
          <w:sz w:val="24"/>
          <w:szCs w:val="24"/>
          <w:lang w:val="en-US"/>
        </w:rPr>
      </w:pPr>
      <w:r w:rsidRPr="00B34DB8">
        <w:rPr>
          <w:rFonts w:eastAsia="Calibri" w:cstheme="minorHAnsi"/>
          <w:sz w:val="24"/>
          <w:szCs w:val="24"/>
          <w:lang w:val="en-US"/>
        </w:rPr>
        <w:t xml:space="preserve">You can access information at </w:t>
      </w:r>
      <w:hyperlink r:id="rId6" w:history="1">
        <w:r w:rsidR="00495D7D" w:rsidRPr="00495D7D">
          <w:rPr>
            <w:rStyle w:val="Hyperlink"/>
            <w:rFonts w:eastAsia="Calibri" w:cstheme="minorHAnsi"/>
            <w:sz w:val="24"/>
            <w:szCs w:val="24"/>
            <w:lang w:val="en-US"/>
          </w:rPr>
          <w:t>https://www.moneyhelper.org.uk/en/pensions-and-retirement/pension-wise</w:t>
        </w:r>
      </w:hyperlink>
      <w:r w:rsidR="00495D7D">
        <w:rPr>
          <w:rFonts w:eastAsia="Calibri" w:cstheme="minorHAnsi"/>
          <w:sz w:val="24"/>
          <w:szCs w:val="24"/>
          <w:lang w:val="en-US"/>
        </w:rPr>
        <w:t xml:space="preserve"> </w:t>
      </w:r>
      <w:r w:rsidRPr="00B34DB8">
        <w:rPr>
          <w:rFonts w:eastAsia="Calibri" w:cstheme="minorHAnsi"/>
          <w:sz w:val="24"/>
          <w:szCs w:val="24"/>
          <w:lang w:val="en-US"/>
        </w:rPr>
        <w:t xml:space="preserve">and contact them by telephone to arrange an appointment on </w:t>
      </w:r>
      <w:r w:rsidRPr="00B34DB8">
        <w:rPr>
          <w:rFonts w:eastAsia="Calibri" w:cstheme="minorHAnsi"/>
          <w:b/>
          <w:sz w:val="24"/>
          <w:szCs w:val="24"/>
          <w:lang w:val="en-US"/>
        </w:rPr>
        <w:t>0800 138 3944</w:t>
      </w:r>
      <w:r w:rsidRPr="00B34DB8">
        <w:rPr>
          <w:rFonts w:eastAsia="Calibri" w:cstheme="minorHAnsi"/>
          <w:sz w:val="24"/>
          <w:szCs w:val="24"/>
          <w:lang w:val="en-US"/>
        </w:rPr>
        <w:t>.</w:t>
      </w:r>
      <w:r w:rsidR="00F05FEC">
        <w:rPr>
          <w:rFonts w:eastAsia="Calibri" w:cstheme="minorHAnsi"/>
          <w:sz w:val="24"/>
          <w:szCs w:val="24"/>
          <w:lang w:val="en-US"/>
        </w:rPr>
        <w:t xml:space="preserve">  </w:t>
      </w:r>
      <w:r w:rsidRPr="00B34DB8">
        <w:rPr>
          <w:rFonts w:eastAsia="Calibri" w:cstheme="minorHAnsi"/>
          <w:sz w:val="24"/>
          <w:szCs w:val="24"/>
          <w:lang w:val="en-US"/>
        </w:rPr>
        <w:t>You should take up this free guidance before making a decision about how to take your benefits</w:t>
      </w:r>
      <w:r w:rsidR="009632C2">
        <w:rPr>
          <w:rFonts w:eastAsia="Calibri" w:cstheme="minorHAnsi"/>
          <w:sz w:val="24"/>
          <w:szCs w:val="24"/>
          <w:lang w:val="en-US"/>
        </w:rPr>
        <w:t xml:space="preserve"> from age 55</w:t>
      </w:r>
      <w:r w:rsidRPr="00B34DB8">
        <w:rPr>
          <w:rFonts w:eastAsia="Calibri" w:cstheme="minorHAnsi"/>
          <w:sz w:val="24"/>
          <w:szCs w:val="24"/>
          <w:lang w:val="en-US"/>
        </w:rPr>
        <w:t xml:space="preserve">. </w:t>
      </w:r>
    </w:p>
    <w:p w14:paraId="02F0FE7C" w14:textId="77777777" w:rsidR="00344FEF" w:rsidRDefault="00AF04B7" w:rsidP="00344FEF">
      <w:pPr>
        <w:spacing w:before="120" w:after="120" w:line="240" w:lineRule="auto"/>
        <w:jc w:val="both"/>
        <w:rPr>
          <w:rFonts w:eastAsia="Calibri" w:cstheme="minorHAnsi"/>
          <w:b/>
          <w:sz w:val="24"/>
          <w:szCs w:val="24"/>
          <w:lang w:val="en-US"/>
        </w:rPr>
      </w:pPr>
      <w:r w:rsidRPr="00344FEF">
        <w:rPr>
          <w:rFonts w:eastAsia="Calibri" w:cstheme="minorHAnsi"/>
          <w:b/>
          <w:color w:val="0070C0"/>
          <w:sz w:val="24"/>
          <w:szCs w:val="24"/>
          <w:lang w:val="en-US"/>
        </w:rPr>
        <w:t>Other sources of information, guidance and financial advice</w:t>
      </w:r>
    </w:p>
    <w:p w14:paraId="17658D70" w14:textId="73A458D6" w:rsidR="00AF04B7" w:rsidRPr="00344FEF" w:rsidRDefault="00AF04B7" w:rsidP="00344FEF">
      <w:pPr>
        <w:spacing w:before="120" w:after="120" w:line="240" w:lineRule="auto"/>
        <w:jc w:val="both"/>
        <w:rPr>
          <w:rFonts w:eastAsia="Calibri" w:cstheme="minorHAnsi"/>
          <w:b/>
          <w:sz w:val="24"/>
          <w:szCs w:val="24"/>
          <w:lang w:val="en-US"/>
        </w:rPr>
      </w:pPr>
      <w:r w:rsidRPr="00B34DB8">
        <w:rPr>
          <w:rFonts w:eastAsia="Calibri" w:cstheme="minorHAnsi"/>
          <w:sz w:val="24"/>
          <w:szCs w:val="24"/>
          <w:lang w:val="en-US"/>
        </w:rPr>
        <w:t>You should also consider taking financial advice, specific to your personal circumstances to help you choose a course of action that is suitable for you.</w:t>
      </w:r>
    </w:p>
    <w:p w14:paraId="7586B517" w14:textId="4818D0DA" w:rsidR="00AF04B7" w:rsidRPr="00B34DB8" w:rsidRDefault="00AF04B7" w:rsidP="00AF04B7">
      <w:pPr>
        <w:spacing w:after="0" w:line="240" w:lineRule="auto"/>
        <w:jc w:val="both"/>
        <w:rPr>
          <w:rFonts w:eastAsia="Calibri" w:cstheme="minorHAnsi"/>
          <w:sz w:val="24"/>
          <w:szCs w:val="24"/>
          <w:lang w:val="en-US"/>
        </w:rPr>
      </w:pPr>
      <w:r w:rsidRPr="00B34DB8">
        <w:rPr>
          <w:rFonts w:eastAsia="Calibri" w:cstheme="minorHAnsi"/>
          <w:sz w:val="24"/>
          <w:szCs w:val="24"/>
          <w:lang w:val="en-US"/>
        </w:rPr>
        <w:t>Money</w:t>
      </w:r>
      <w:r w:rsidR="000B5648">
        <w:rPr>
          <w:rFonts w:eastAsia="Calibri" w:cstheme="minorHAnsi"/>
          <w:sz w:val="24"/>
          <w:szCs w:val="24"/>
          <w:lang w:val="en-US"/>
        </w:rPr>
        <w:t>Helper</w:t>
      </w:r>
      <w:r w:rsidRPr="00B34DB8">
        <w:rPr>
          <w:rFonts w:eastAsia="Calibri" w:cstheme="minorHAnsi"/>
          <w:sz w:val="24"/>
          <w:szCs w:val="24"/>
          <w:lang w:val="en-US"/>
        </w:rPr>
        <w:t xml:space="preserve"> has a free printed guide called “Your</w:t>
      </w:r>
      <w:r w:rsidR="000B5648">
        <w:rPr>
          <w:rFonts w:eastAsia="Calibri" w:cstheme="minorHAnsi"/>
          <w:sz w:val="24"/>
          <w:szCs w:val="24"/>
          <w:lang w:val="en-US"/>
        </w:rPr>
        <w:t xml:space="preserve"> </w:t>
      </w:r>
      <w:r w:rsidRPr="00B34DB8">
        <w:rPr>
          <w:rFonts w:eastAsia="Calibri" w:cstheme="minorHAnsi"/>
          <w:sz w:val="24"/>
          <w:szCs w:val="24"/>
          <w:lang w:val="en-US"/>
        </w:rPr>
        <w:t>pension:</w:t>
      </w:r>
      <w:r w:rsidR="00264961">
        <w:rPr>
          <w:rFonts w:eastAsia="Calibri" w:cstheme="minorHAnsi"/>
          <w:sz w:val="24"/>
          <w:szCs w:val="24"/>
          <w:lang w:val="en-US"/>
        </w:rPr>
        <w:t xml:space="preserve"> </w:t>
      </w:r>
      <w:r w:rsidR="000B5648">
        <w:rPr>
          <w:rFonts w:eastAsia="Calibri" w:cstheme="minorHAnsi"/>
          <w:sz w:val="24"/>
          <w:szCs w:val="24"/>
          <w:lang w:val="en-US"/>
        </w:rPr>
        <w:t>your choices</w:t>
      </w:r>
      <w:r w:rsidRPr="00B34DB8">
        <w:rPr>
          <w:rFonts w:eastAsia="Calibri" w:cstheme="minorHAnsi"/>
          <w:sz w:val="24"/>
          <w:szCs w:val="24"/>
          <w:lang w:val="en-US"/>
        </w:rPr>
        <w:t>” which provides more information for anyone who is thinking about taking their benefits.  You can download a co</w:t>
      </w:r>
      <w:r w:rsidR="000B5648">
        <w:rPr>
          <w:rFonts w:eastAsia="Calibri" w:cstheme="minorHAnsi"/>
          <w:sz w:val="24"/>
          <w:szCs w:val="24"/>
          <w:lang w:val="en-US"/>
        </w:rPr>
        <w:t>py from the website</w:t>
      </w:r>
      <w:r w:rsidR="000B5648">
        <w:rPr>
          <w:rFonts w:eastAsia="Calibri" w:cstheme="minorHAnsi"/>
          <w:b/>
          <w:sz w:val="24"/>
          <w:szCs w:val="24"/>
          <w:lang w:val="en-US"/>
        </w:rPr>
        <w:t xml:space="preserve"> </w:t>
      </w:r>
      <w:hyperlink r:id="rId7" w:history="1">
        <w:r w:rsidR="000B5DD2" w:rsidRPr="000B5DD2">
          <w:rPr>
            <w:rStyle w:val="Hyperlink"/>
            <w:rFonts w:eastAsia="Calibri" w:cstheme="minorHAnsi"/>
            <w:b/>
            <w:sz w:val="24"/>
            <w:szCs w:val="24"/>
            <w:lang w:val="en-US"/>
          </w:rPr>
          <w:t>https://www.moneyhelper.org.uk/en/pensions-and-retirement</w:t>
        </w:r>
      </w:hyperlink>
    </w:p>
    <w:p w14:paraId="4BDE374E" w14:textId="77777777" w:rsidR="00AF04B7" w:rsidRPr="00B34DB8" w:rsidRDefault="00AF04B7" w:rsidP="00AF04B7">
      <w:pPr>
        <w:spacing w:after="0" w:line="240" w:lineRule="auto"/>
        <w:jc w:val="both"/>
        <w:rPr>
          <w:rFonts w:eastAsia="Calibri" w:cstheme="minorHAnsi"/>
          <w:sz w:val="24"/>
          <w:szCs w:val="24"/>
          <w:lang w:val="en-US"/>
        </w:rPr>
      </w:pPr>
    </w:p>
    <w:p w14:paraId="0A321CEC" w14:textId="6ABE1699" w:rsidR="00AF04B7" w:rsidRDefault="00AF04B7" w:rsidP="00580ED0">
      <w:pPr>
        <w:spacing w:after="0" w:line="240" w:lineRule="auto"/>
        <w:jc w:val="both"/>
        <w:rPr>
          <w:rFonts w:eastAsia="Calibri" w:cstheme="minorHAnsi"/>
          <w:sz w:val="24"/>
          <w:szCs w:val="24"/>
          <w:lang w:val="en-US"/>
        </w:rPr>
      </w:pPr>
      <w:r w:rsidRPr="00B34DB8">
        <w:rPr>
          <w:rFonts w:eastAsia="Calibri" w:cstheme="minorHAnsi"/>
          <w:sz w:val="24"/>
          <w:szCs w:val="24"/>
          <w:lang w:val="en-US"/>
        </w:rPr>
        <w:t>You can also use the Mone</w:t>
      </w:r>
      <w:r w:rsidR="00495D7D">
        <w:rPr>
          <w:rFonts w:eastAsia="Calibri" w:cstheme="minorHAnsi"/>
          <w:sz w:val="24"/>
          <w:szCs w:val="24"/>
          <w:lang w:val="en-US"/>
        </w:rPr>
        <w:t xml:space="preserve">yHelper </w:t>
      </w:r>
      <w:r w:rsidRPr="00B34DB8">
        <w:rPr>
          <w:rFonts w:eastAsia="Calibri" w:cstheme="minorHAnsi"/>
          <w:sz w:val="24"/>
          <w:szCs w:val="24"/>
          <w:lang w:val="en-US"/>
        </w:rPr>
        <w:t xml:space="preserve">online </w:t>
      </w:r>
      <w:r w:rsidR="00495D7D">
        <w:rPr>
          <w:rFonts w:ascii="Segoe UI" w:eastAsia="Calibri" w:hAnsi="Segoe UI" w:cs="Segoe UI"/>
          <w:sz w:val="20"/>
          <w:szCs w:val="20"/>
          <w:lang w:val="en-US"/>
        </w:rPr>
        <w:t xml:space="preserve">Retirement </w:t>
      </w:r>
      <w:r w:rsidR="00495D7D">
        <w:rPr>
          <w:rFonts w:eastAsia="Calibri" w:cstheme="minorHAnsi"/>
          <w:sz w:val="24"/>
          <w:szCs w:val="24"/>
          <w:lang w:val="en-US"/>
        </w:rPr>
        <w:t>A</w:t>
      </w:r>
      <w:r w:rsidRPr="00B34DB8">
        <w:rPr>
          <w:rFonts w:eastAsia="Calibri" w:cstheme="minorHAnsi"/>
          <w:sz w:val="24"/>
          <w:szCs w:val="24"/>
          <w:lang w:val="en-US"/>
        </w:rPr>
        <w:t xml:space="preserve">dviser </w:t>
      </w:r>
      <w:r w:rsidR="00495D7D">
        <w:rPr>
          <w:rFonts w:eastAsia="Calibri" w:cstheme="minorHAnsi"/>
          <w:sz w:val="24"/>
          <w:szCs w:val="24"/>
          <w:lang w:val="en-US"/>
        </w:rPr>
        <w:t>D</w:t>
      </w:r>
      <w:r w:rsidRPr="00B34DB8">
        <w:rPr>
          <w:rFonts w:eastAsia="Calibri" w:cstheme="minorHAnsi"/>
          <w:sz w:val="24"/>
          <w:szCs w:val="24"/>
          <w:lang w:val="en-US"/>
        </w:rPr>
        <w:t xml:space="preserve">irectory to find a </w:t>
      </w:r>
      <w:r w:rsidR="00495D7D">
        <w:rPr>
          <w:rFonts w:eastAsia="Calibri" w:cstheme="minorHAnsi"/>
          <w:sz w:val="24"/>
          <w:szCs w:val="24"/>
          <w:lang w:val="en-US"/>
        </w:rPr>
        <w:t>regulated</w:t>
      </w:r>
      <w:r w:rsidRPr="00B34DB8">
        <w:rPr>
          <w:rFonts w:eastAsia="Calibri" w:cstheme="minorHAnsi"/>
          <w:sz w:val="24"/>
          <w:szCs w:val="24"/>
          <w:lang w:val="en-US"/>
        </w:rPr>
        <w:t xml:space="preserve"> </w:t>
      </w:r>
      <w:r w:rsidR="00344FEF">
        <w:rPr>
          <w:rFonts w:eastAsia="Calibri" w:cstheme="minorHAnsi"/>
          <w:sz w:val="24"/>
          <w:szCs w:val="24"/>
          <w:lang w:val="en-US"/>
        </w:rPr>
        <w:t xml:space="preserve">financial </w:t>
      </w:r>
      <w:r w:rsidRPr="00B34DB8">
        <w:rPr>
          <w:rFonts w:eastAsia="Calibri" w:cstheme="minorHAnsi"/>
          <w:sz w:val="24"/>
          <w:szCs w:val="24"/>
          <w:lang w:val="en-US"/>
        </w:rPr>
        <w:t xml:space="preserve">adviser at </w:t>
      </w:r>
    </w:p>
    <w:p w14:paraId="2F45B1BF" w14:textId="0A7AB8F4" w:rsidR="00344FEF" w:rsidRPr="00B34DB8" w:rsidRDefault="00905632" w:rsidP="00580ED0">
      <w:pPr>
        <w:spacing w:after="0" w:line="240" w:lineRule="auto"/>
        <w:jc w:val="both"/>
        <w:rPr>
          <w:rFonts w:eastAsia="Calibri" w:cstheme="minorHAnsi"/>
          <w:sz w:val="24"/>
          <w:szCs w:val="24"/>
          <w:lang w:val="en-US"/>
        </w:rPr>
      </w:pPr>
      <w:hyperlink r:id="rId8" w:history="1">
        <w:r w:rsidR="00344FEF" w:rsidRPr="00344FEF">
          <w:rPr>
            <w:rStyle w:val="Hyperlink"/>
            <w:rFonts w:eastAsia="Calibri" w:cstheme="minorHAnsi"/>
            <w:sz w:val="24"/>
            <w:szCs w:val="24"/>
            <w:lang w:val="en-US"/>
          </w:rPr>
          <w:t>https://www.moneyhelper.org.uk/en/pensions-and-retirement/taking-your-pension/find-a-retirement-adviser</w:t>
        </w:r>
      </w:hyperlink>
    </w:p>
    <w:p w14:paraId="2347E7E3" w14:textId="77777777" w:rsidR="00AB2F9E" w:rsidRPr="00B34DB8" w:rsidRDefault="00AB2F9E" w:rsidP="00AB2F9E">
      <w:pPr>
        <w:rPr>
          <w:b/>
          <w:sz w:val="24"/>
          <w:szCs w:val="24"/>
        </w:rPr>
      </w:pPr>
      <w:r w:rsidRPr="00B34DB8">
        <w:rPr>
          <w:b/>
          <w:sz w:val="24"/>
          <w:szCs w:val="24"/>
        </w:rPr>
        <w:t>Before you sign - Don’t let a scammer enjoy your retirement:</w:t>
      </w:r>
    </w:p>
    <w:p w14:paraId="3B3EC13C" w14:textId="381EA27B" w:rsidR="00547E34" w:rsidRPr="00B34DB8" w:rsidRDefault="00AB2F9E" w:rsidP="00547E34">
      <w:pPr>
        <w:spacing w:after="200" w:line="240" w:lineRule="auto"/>
        <w:contextualSpacing/>
        <w:jc w:val="both"/>
        <w:rPr>
          <w:sz w:val="24"/>
          <w:szCs w:val="24"/>
        </w:rPr>
      </w:pPr>
      <w:r w:rsidRPr="00B34DB8">
        <w:rPr>
          <w:sz w:val="24"/>
          <w:szCs w:val="24"/>
        </w:rPr>
        <w:t xml:space="preserve">The new pension flexibilities mean that scammers have been working hard to defraud people out of their pension funds.  You must check to make sure that you are not being a victim of a scam.  Please read the attached leaflet to follow four simple steps to protect yourself from pension scams. </w:t>
      </w:r>
      <w:r w:rsidR="00F14008">
        <w:rPr>
          <w:sz w:val="24"/>
          <w:szCs w:val="24"/>
        </w:rPr>
        <w:t xml:space="preserve"> We will also contact you with further questions to help combat pension scams.</w:t>
      </w:r>
    </w:p>
    <w:p w14:paraId="01C17BDB" w14:textId="77777777" w:rsidR="00547E34" w:rsidRPr="00B34DB8" w:rsidRDefault="00547E34" w:rsidP="00344FEF">
      <w:pPr>
        <w:overflowPunct w:val="0"/>
        <w:autoSpaceDE w:val="0"/>
        <w:autoSpaceDN w:val="0"/>
        <w:adjustRightInd w:val="0"/>
        <w:spacing w:after="0" w:line="240" w:lineRule="auto"/>
        <w:jc w:val="both"/>
        <w:rPr>
          <w:rFonts w:ascii="Calibri" w:eastAsia="Calibri" w:hAnsi="Calibri" w:cs="Times New Roman"/>
          <w:lang w:val="en-US"/>
        </w:rPr>
      </w:pPr>
    </w:p>
    <w:p w14:paraId="486C95AD" w14:textId="20CD9963" w:rsidR="00B057D5" w:rsidRPr="00864881" w:rsidRDefault="00B057D5" w:rsidP="00B057D5">
      <w:pPr>
        <w:rPr>
          <w:sz w:val="24"/>
          <w:szCs w:val="24"/>
        </w:rPr>
      </w:pPr>
      <w:r>
        <w:rPr>
          <w:sz w:val="24"/>
          <w:szCs w:val="24"/>
        </w:rPr>
        <w:t>The BDPF has one dealing date per month which falls</w:t>
      </w:r>
      <w:r w:rsidR="00264961">
        <w:rPr>
          <w:sz w:val="24"/>
          <w:szCs w:val="24"/>
        </w:rPr>
        <w:t xml:space="preserve"> usually near the end of each month</w:t>
      </w:r>
      <w:r>
        <w:rPr>
          <w:sz w:val="24"/>
          <w:szCs w:val="24"/>
        </w:rPr>
        <w:t xml:space="preserve">.  The transaction to realise cash from your investment funds will be arranged at the next available dealing </w:t>
      </w:r>
      <w:r w:rsidR="00264961">
        <w:rPr>
          <w:sz w:val="24"/>
          <w:szCs w:val="24"/>
        </w:rPr>
        <w:t>date once</w:t>
      </w:r>
      <w:r>
        <w:rPr>
          <w:sz w:val="24"/>
          <w:szCs w:val="24"/>
        </w:rPr>
        <w:t xml:space="preserve"> the </w:t>
      </w:r>
      <w:r w:rsidR="0053655B">
        <w:rPr>
          <w:sz w:val="24"/>
          <w:szCs w:val="24"/>
        </w:rPr>
        <w:t>administrators</w:t>
      </w:r>
      <w:r>
        <w:rPr>
          <w:sz w:val="24"/>
          <w:szCs w:val="24"/>
        </w:rPr>
        <w:t xml:space="preserve"> have </w:t>
      </w:r>
      <w:r w:rsidR="0053655B">
        <w:rPr>
          <w:sz w:val="24"/>
          <w:szCs w:val="24"/>
        </w:rPr>
        <w:t xml:space="preserve">received all completed paperwork and have successfully </w:t>
      </w:r>
      <w:r>
        <w:rPr>
          <w:sz w:val="24"/>
          <w:szCs w:val="24"/>
        </w:rPr>
        <w:t xml:space="preserve">completed all the checks </w:t>
      </w:r>
      <w:r w:rsidR="0053655B">
        <w:rPr>
          <w:sz w:val="24"/>
          <w:szCs w:val="24"/>
        </w:rPr>
        <w:t xml:space="preserve">to enable a statutory transfer to proceed.  </w:t>
      </w:r>
    </w:p>
    <w:p w14:paraId="36EE217B" w14:textId="4C48A473" w:rsidR="00B92D42" w:rsidRDefault="00591A26" w:rsidP="00591A26">
      <w:pPr>
        <w:rPr>
          <w:b/>
          <w:sz w:val="24"/>
          <w:szCs w:val="24"/>
        </w:rPr>
      </w:pPr>
      <w:r w:rsidRPr="00B34DB8">
        <w:rPr>
          <w:b/>
          <w:sz w:val="24"/>
          <w:szCs w:val="24"/>
        </w:rPr>
        <w:t>PLEASE SIGN AND DATE THE FOLLOWING IN ORDER TO PROGRESS WITH A TRANSFER</w:t>
      </w:r>
      <w:r w:rsidR="006B67D0">
        <w:rPr>
          <w:b/>
          <w:sz w:val="24"/>
          <w:szCs w:val="24"/>
        </w:rPr>
        <w:t>.</w:t>
      </w:r>
    </w:p>
    <w:p w14:paraId="259F1C22" w14:textId="7DAEBEE1" w:rsidR="006B67D0" w:rsidRDefault="006B67D0" w:rsidP="00591A26">
      <w:pPr>
        <w:rPr>
          <w:b/>
          <w:sz w:val="24"/>
          <w:szCs w:val="24"/>
        </w:rPr>
      </w:pPr>
      <w:r>
        <w:rPr>
          <w:b/>
          <w:sz w:val="24"/>
          <w:szCs w:val="24"/>
        </w:rPr>
        <w:t>PLEASE DO NOT RETURN UNTIL THE RECEIVING SCHEME HA</w:t>
      </w:r>
      <w:r w:rsidR="0030349C">
        <w:rPr>
          <w:b/>
          <w:sz w:val="24"/>
          <w:szCs w:val="24"/>
        </w:rPr>
        <w:t>S</w:t>
      </w:r>
      <w:r>
        <w:rPr>
          <w:b/>
          <w:sz w:val="24"/>
          <w:szCs w:val="24"/>
        </w:rPr>
        <w:t xml:space="preserve"> COMPLETED THEIR DETAILS BELOW.</w:t>
      </w:r>
    </w:p>
    <w:p w14:paraId="122E1271" w14:textId="77777777" w:rsidR="006F473F" w:rsidRDefault="006F473F" w:rsidP="00591A26">
      <w:pPr>
        <w:rPr>
          <w:b/>
          <w:sz w:val="24"/>
          <w:szCs w:val="24"/>
        </w:rPr>
      </w:pPr>
    </w:p>
    <w:p w14:paraId="35A0DDD8" w14:textId="5F075253" w:rsidR="00591A26" w:rsidRPr="00B34DB8" w:rsidRDefault="00591A26" w:rsidP="00591A26">
      <w:pPr>
        <w:rPr>
          <w:sz w:val="24"/>
          <w:szCs w:val="24"/>
        </w:rPr>
      </w:pPr>
      <w:r w:rsidRPr="00B34DB8">
        <w:rPr>
          <w:b/>
          <w:sz w:val="24"/>
          <w:szCs w:val="24"/>
        </w:rPr>
        <w:t xml:space="preserve">Your Signature </w:t>
      </w:r>
      <w:r w:rsidRPr="00B34DB8">
        <w:rPr>
          <w:sz w:val="24"/>
          <w:szCs w:val="24"/>
        </w:rPr>
        <w:t>…………………………………………………………………… Date …………………………………….</w:t>
      </w:r>
    </w:p>
    <w:p w14:paraId="698C6B45" w14:textId="77D95109" w:rsidR="006F473F" w:rsidRPr="006A2968" w:rsidRDefault="001E711B" w:rsidP="006F473F">
      <w:pPr>
        <w:rPr>
          <w:b/>
          <w:color w:val="0070C0"/>
          <w:sz w:val="24"/>
          <w:szCs w:val="24"/>
        </w:rPr>
      </w:pPr>
      <w:r w:rsidRPr="006A2968">
        <w:rPr>
          <w:b/>
          <w:color w:val="0070C0"/>
          <w:sz w:val="24"/>
          <w:szCs w:val="24"/>
        </w:rPr>
        <w:t>RECEIVING SCHEME DETAILS - TO BE COMPLETED BY THE RECEIVING SCHEME</w:t>
      </w:r>
    </w:p>
    <w:p w14:paraId="4AFC1F57" w14:textId="77777777" w:rsidR="006F473F" w:rsidRDefault="006F473F" w:rsidP="006F473F">
      <w:pPr>
        <w:rPr>
          <w:sz w:val="24"/>
          <w:szCs w:val="24"/>
        </w:rPr>
      </w:pPr>
      <w:r w:rsidRPr="00B92D42">
        <w:rPr>
          <w:bCs/>
          <w:sz w:val="24"/>
          <w:szCs w:val="24"/>
        </w:rPr>
        <w:t>Re</w:t>
      </w:r>
      <w:r>
        <w:rPr>
          <w:sz w:val="24"/>
          <w:szCs w:val="24"/>
        </w:rPr>
        <w:t>ceiving Scheme name………………………………………………………………………………………………………</w:t>
      </w:r>
    </w:p>
    <w:p w14:paraId="454B39C7" w14:textId="3C97BE8B" w:rsidR="006F473F" w:rsidRDefault="00612BB9" w:rsidP="006F473F">
      <w:pPr>
        <w:rPr>
          <w:sz w:val="24"/>
          <w:szCs w:val="24"/>
        </w:rPr>
      </w:pPr>
      <w:r>
        <w:rPr>
          <w:sz w:val="24"/>
          <w:szCs w:val="24"/>
        </w:rPr>
        <w:t xml:space="preserve">HMRC </w:t>
      </w:r>
      <w:r w:rsidR="006F473F">
        <w:rPr>
          <w:sz w:val="24"/>
          <w:szCs w:val="24"/>
        </w:rPr>
        <w:t>Reference Number……………………………………………………………………………..</w:t>
      </w:r>
    </w:p>
    <w:p w14:paraId="71F453B8" w14:textId="77777777" w:rsidR="006F473F" w:rsidRDefault="006F473F" w:rsidP="006F473F">
      <w:pPr>
        <w:rPr>
          <w:sz w:val="24"/>
          <w:szCs w:val="24"/>
        </w:rPr>
      </w:pPr>
      <w:r>
        <w:rPr>
          <w:sz w:val="24"/>
          <w:szCs w:val="24"/>
        </w:rPr>
        <w:t>Address……………………………………………………………………………………………………………………………….</w:t>
      </w:r>
    </w:p>
    <w:p w14:paraId="453C9E2C" w14:textId="77777777" w:rsidR="006F473F" w:rsidRDefault="006F473F" w:rsidP="006F473F">
      <w:pPr>
        <w:rPr>
          <w:sz w:val="24"/>
          <w:szCs w:val="24"/>
        </w:rPr>
      </w:pPr>
      <w:r>
        <w:rPr>
          <w:sz w:val="24"/>
          <w:szCs w:val="24"/>
        </w:rPr>
        <w:lastRenderedPageBreak/>
        <w:t xml:space="preserve">Contact name …………………………………………………………………………………………………………………….. </w:t>
      </w:r>
    </w:p>
    <w:p w14:paraId="418CE037" w14:textId="77777777" w:rsidR="006F473F" w:rsidRDefault="006F473F" w:rsidP="006F473F">
      <w:pPr>
        <w:rPr>
          <w:sz w:val="24"/>
          <w:szCs w:val="24"/>
        </w:rPr>
      </w:pPr>
      <w:r>
        <w:rPr>
          <w:sz w:val="24"/>
          <w:szCs w:val="24"/>
        </w:rPr>
        <w:t>Contact’s email ……………………………………………………………………………………………………………………</w:t>
      </w:r>
    </w:p>
    <w:p w14:paraId="54827CD7" w14:textId="77777777" w:rsidR="006F473F" w:rsidRDefault="006F473F" w:rsidP="006F473F">
      <w:pPr>
        <w:rPr>
          <w:sz w:val="24"/>
          <w:szCs w:val="24"/>
        </w:rPr>
      </w:pPr>
      <w:r>
        <w:rPr>
          <w:sz w:val="24"/>
          <w:szCs w:val="24"/>
        </w:rPr>
        <w:t>Contact’s telephone number………………………………………………………………………………………………..</w:t>
      </w:r>
    </w:p>
    <w:p w14:paraId="2CFC1C4C" w14:textId="77777777" w:rsidR="006F473F" w:rsidRDefault="006F473F" w:rsidP="006F473F">
      <w:pPr>
        <w:rPr>
          <w:sz w:val="24"/>
          <w:szCs w:val="24"/>
        </w:rPr>
      </w:pPr>
      <w:r>
        <w:rPr>
          <w:sz w:val="24"/>
          <w:szCs w:val="24"/>
        </w:rPr>
        <w:t>Plan/policy number………………………………………………………………………………………………………….....</w:t>
      </w:r>
    </w:p>
    <w:p w14:paraId="5ED6616E" w14:textId="4F548749" w:rsidR="006F473F" w:rsidRDefault="002B7BDE" w:rsidP="006F473F">
      <w:pPr>
        <w:rPr>
          <w:sz w:val="24"/>
          <w:szCs w:val="24"/>
        </w:rPr>
      </w:pPr>
      <w:r>
        <w:rPr>
          <w:sz w:val="24"/>
          <w:szCs w:val="24"/>
        </w:rPr>
        <w:t xml:space="preserve">Receiving </w:t>
      </w:r>
      <w:r w:rsidR="006F473F">
        <w:rPr>
          <w:sz w:val="24"/>
          <w:szCs w:val="24"/>
        </w:rPr>
        <w:t>Scheme Type……………………………………………………………………………………</w:t>
      </w:r>
    </w:p>
    <w:p w14:paraId="6164A049" w14:textId="77777777" w:rsidR="006F473F" w:rsidRPr="005C4C7E" w:rsidRDefault="006F473F" w:rsidP="006F473F">
      <w:pPr>
        <w:rPr>
          <w:sz w:val="24"/>
          <w:szCs w:val="24"/>
        </w:rPr>
      </w:pPr>
      <w:r w:rsidRPr="005C4C7E">
        <w:rPr>
          <w:sz w:val="24"/>
          <w:szCs w:val="24"/>
        </w:rPr>
        <w:t>If it is an occupational pension scheme or SSAS, please confirm the following</w:t>
      </w:r>
    </w:p>
    <w:p w14:paraId="6C65FCDD" w14:textId="77777777" w:rsidR="006F473F" w:rsidRPr="005C4C7E" w:rsidRDefault="006F473F" w:rsidP="006F473F">
      <w:pPr>
        <w:pStyle w:val="ListParagraph"/>
        <w:numPr>
          <w:ilvl w:val="0"/>
          <w:numId w:val="5"/>
        </w:numPr>
        <w:rPr>
          <w:sz w:val="24"/>
          <w:szCs w:val="24"/>
        </w:rPr>
      </w:pPr>
      <w:r w:rsidRPr="005C4C7E">
        <w:rPr>
          <w:sz w:val="24"/>
          <w:szCs w:val="24"/>
        </w:rPr>
        <w:t>Sponsoring employer’s companies house number ………………………………</w:t>
      </w:r>
      <w:r>
        <w:rPr>
          <w:sz w:val="24"/>
          <w:szCs w:val="24"/>
        </w:rPr>
        <w:t>…………………</w:t>
      </w:r>
    </w:p>
    <w:p w14:paraId="1FA29D27" w14:textId="33DDC7E8" w:rsidR="006F473F" w:rsidRDefault="006F473F" w:rsidP="006F473F">
      <w:pPr>
        <w:pStyle w:val="ListParagraph"/>
        <w:numPr>
          <w:ilvl w:val="0"/>
          <w:numId w:val="5"/>
        </w:numPr>
        <w:rPr>
          <w:sz w:val="24"/>
          <w:szCs w:val="24"/>
        </w:rPr>
      </w:pPr>
      <w:r w:rsidRPr="005C4C7E">
        <w:rPr>
          <w:sz w:val="24"/>
          <w:szCs w:val="24"/>
        </w:rPr>
        <w:t>Date your employment commenced …………………………………………………</w:t>
      </w:r>
      <w:r>
        <w:rPr>
          <w:sz w:val="24"/>
          <w:szCs w:val="24"/>
        </w:rPr>
        <w:t>……………………</w:t>
      </w:r>
    </w:p>
    <w:p w14:paraId="5E4AE705" w14:textId="7976449B" w:rsidR="0030349C" w:rsidRPr="005C4C7E" w:rsidRDefault="0030349C" w:rsidP="006F473F">
      <w:pPr>
        <w:pStyle w:val="ListParagraph"/>
        <w:numPr>
          <w:ilvl w:val="0"/>
          <w:numId w:val="5"/>
        </w:numPr>
        <w:rPr>
          <w:sz w:val="24"/>
          <w:szCs w:val="24"/>
        </w:rPr>
      </w:pPr>
      <w:r>
        <w:rPr>
          <w:sz w:val="24"/>
          <w:szCs w:val="24"/>
        </w:rPr>
        <w:t>Please provide proof of</w:t>
      </w:r>
      <w:r w:rsidR="009570ED">
        <w:rPr>
          <w:sz w:val="24"/>
          <w:szCs w:val="24"/>
        </w:rPr>
        <w:t xml:space="preserve"> continuous employment,</w:t>
      </w:r>
      <w:r w:rsidR="0053655B">
        <w:rPr>
          <w:sz w:val="24"/>
          <w:szCs w:val="24"/>
        </w:rPr>
        <w:t xml:space="preserve"> we will provide</w:t>
      </w:r>
      <w:r w:rsidR="009570ED">
        <w:rPr>
          <w:sz w:val="24"/>
          <w:szCs w:val="24"/>
        </w:rPr>
        <w:t xml:space="preserve"> details </w:t>
      </w:r>
      <w:r w:rsidR="0053655B">
        <w:rPr>
          <w:sz w:val="24"/>
          <w:szCs w:val="24"/>
        </w:rPr>
        <w:t xml:space="preserve">on the documents needed for proof.  </w:t>
      </w:r>
      <w:r w:rsidR="009570ED">
        <w:rPr>
          <w:sz w:val="24"/>
          <w:szCs w:val="24"/>
        </w:rPr>
        <w:t xml:space="preserve">  </w:t>
      </w:r>
    </w:p>
    <w:p w14:paraId="3C73A62D" w14:textId="2DAE683D" w:rsidR="006F473F" w:rsidRPr="006A2968" w:rsidRDefault="006A2968" w:rsidP="006F473F">
      <w:pPr>
        <w:rPr>
          <w:b/>
          <w:color w:val="0070C0"/>
          <w:sz w:val="24"/>
          <w:szCs w:val="24"/>
        </w:rPr>
      </w:pPr>
      <w:r w:rsidRPr="006A2968">
        <w:rPr>
          <w:b/>
          <w:color w:val="0070C0"/>
          <w:sz w:val="24"/>
          <w:szCs w:val="24"/>
        </w:rPr>
        <w:t xml:space="preserve">Receiving Scheme </w:t>
      </w:r>
      <w:r w:rsidR="006F473F" w:rsidRPr="006A2968">
        <w:rPr>
          <w:b/>
          <w:color w:val="0070C0"/>
          <w:sz w:val="24"/>
          <w:szCs w:val="24"/>
        </w:rPr>
        <w:t xml:space="preserve">Payment details: </w:t>
      </w:r>
    </w:p>
    <w:p w14:paraId="3BBAF15A" w14:textId="77777777" w:rsidR="006F473F" w:rsidRDefault="006F473F" w:rsidP="006F473F">
      <w:pPr>
        <w:rPr>
          <w:sz w:val="24"/>
          <w:szCs w:val="24"/>
        </w:rPr>
      </w:pPr>
      <w:r>
        <w:rPr>
          <w:sz w:val="24"/>
          <w:szCs w:val="24"/>
        </w:rPr>
        <w:t>Bank name…………………………………………………………………………………………………………………………….</w:t>
      </w:r>
    </w:p>
    <w:p w14:paraId="0DC9DDD8" w14:textId="77777777" w:rsidR="006F473F" w:rsidRDefault="006F473F" w:rsidP="006F473F">
      <w:pPr>
        <w:rPr>
          <w:sz w:val="24"/>
          <w:szCs w:val="24"/>
        </w:rPr>
      </w:pPr>
      <w:r>
        <w:rPr>
          <w:sz w:val="24"/>
          <w:szCs w:val="24"/>
        </w:rPr>
        <w:t>Account Name………………………………………………………………………………………………………………………</w:t>
      </w:r>
    </w:p>
    <w:p w14:paraId="14505A46" w14:textId="77777777" w:rsidR="006F473F" w:rsidRDefault="006F473F" w:rsidP="006F473F">
      <w:pPr>
        <w:rPr>
          <w:sz w:val="24"/>
          <w:szCs w:val="24"/>
        </w:rPr>
      </w:pPr>
      <w:r>
        <w:rPr>
          <w:sz w:val="24"/>
          <w:szCs w:val="24"/>
        </w:rPr>
        <w:t>Account Number …………………………………………………………………………………………………………………..</w:t>
      </w:r>
    </w:p>
    <w:p w14:paraId="69A3E8BF" w14:textId="77777777" w:rsidR="006F473F" w:rsidRDefault="006F473F" w:rsidP="006F473F">
      <w:pPr>
        <w:rPr>
          <w:b/>
          <w:sz w:val="24"/>
          <w:szCs w:val="24"/>
        </w:rPr>
      </w:pPr>
      <w:r>
        <w:rPr>
          <w:sz w:val="24"/>
          <w:szCs w:val="24"/>
        </w:rPr>
        <w:t>Sort Code ……………………………………………………………………………………………………………………………..</w:t>
      </w:r>
    </w:p>
    <w:p w14:paraId="3576EF0F" w14:textId="349A5987" w:rsidR="002B7BDE" w:rsidRPr="002B7BDE" w:rsidRDefault="002B7BDE" w:rsidP="006F473F">
      <w:pPr>
        <w:rPr>
          <w:bCs/>
          <w:sz w:val="24"/>
          <w:szCs w:val="24"/>
        </w:rPr>
      </w:pPr>
      <w:r w:rsidRPr="002B7BDE">
        <w:rPr>
          <w:bCs/>
          <w:sz w:val="24"/>
          <w:szCs w:val="24"/>
        </w:rPr>
        <w:t>Payment Reference to be used</w:t>
      </w:r>
      <w:r>
        <w:rPr>
          <w:bCs/>
          <w:sz w:val="24"/>
          <w:szCs w:val="24"/>
        </w:rPr>
        <w:t>……………………………………………………………………………………………..</w:t>
      </w:r>
    </w:p>
    <w:p w14:paraId="15F4306F" w14:textId="423BB7DC" w:rsidR="00612BB9" w:rsidRDefault="00612BB9" w:rsidP="006F473F">
      <w:pPr>
        <w:rPr>
          <w:b/>
          <w:sz w:val="24"/>
          <w:szCs w:val="24"/>
        </w:rPr>
      </w:pPr>
      <w:r>
        <w:rPr>
          <w:b/>
          <w:sz w:val="24"/>
          <w:szCs w:val="24"/>
        </w:rPr>
        <w:t>Please provide a copy of your HMRC PSTR Certificate and a dated print out of your HMRC registration details.</w:t>
      </w:r>
    </w:p>
    <w:p w14:paraId="5024E5DD" w14:textId="4DFDA01C" w:rsidR="006F473F" w:rsidRDefault="006F473F" w:rsidP="006F473F">
      <w:pPr>
        <w:rPr>
          <w:b/>
          <w:sz w:val="24"/>
          <w:szCs w:val="24"/>
        </w:rPr>
      </w:pPr>
      <w:r>
        <w:rPr>
          <w:b/>
          <w:sz w:val="24"/>
          <w:szCs w:val="24"/>
        </w:rPr>
        <w:t>Signature of Receiving Scheme Administrator …………………………………………………………………..</w:t>
      </w:r>
    </w:p>
    <w:p w14:paraId="0A54DD92" w14:textId="5F21CC8D" w:rsidR="001E711B" w:rsidRDefault="001E711B" w:rsidP="00591A26">
      <w:pPr>
        <w:rPr>
          <w:b/>
          <w:sz w:val="24"/>
          <w:szCs w:val="24"/>
        </w:rPr>
      </w:pPr>
      <w:r>
        <w:rPr>
          <w:b/>
          <w:sz w:val="24"/>
          <w:szCs w:val="24"/>
        </w:rPr>
        <w:t>Date………………………………………………………………………………………………………………………………….</w:t>
      </w:r>
    </w:p>
    <w:p w14:paraId="3A95417C" w14:textId="6706C8DE" w:rsidR="00B92D42" w:rsidRPr="006F473F" w:rsidRDefault="006F473F" w:rsidP="00591A26">
      <w:pPr>
        <w:rPr>
          <w:b/>
          <w:sz w:val="24"/>
          <w:szCs w:val="24"/>
        </w:rPr>
      </w:pPr>
      <w:r>
        <w:rPr>
          <w:b/>
          <w:sz w:val="24"/>
          <w:szCs w:val="24"/>
        </w:rPr>
        <w:t>Name and position  of person signing ……………………………………………………………………………..</w:t>
      </w:r>
    </w:p>
    <w:p w14:paraId="147100AD" w14:textId="1B197AC7" w:rsidR="00591A26" w:rsidRPr="00B34DB8" w:rsidRDefault="00591A26" w:rsidP="00004ACA">
      <w:pPr>
        <w:rPr>
          <w:sz w:val="24"/>
          <w:szCs w:val="24"/>
        </w:rPr>
      </w:pPr>
      <w:r w:rsidRPr="00B34DB8">
        <w:rPr>
          <w:sz w:val="24"/>
          <w:szCs w:val="24"/>
        </w:rPr>
        <w:t>Please return completed form to:</w:t>
      </w:r>
    </w:p>
    <w:p w14:paraId="4E33A81E" w14:textId="395CDF85" w:rsidR="00591A26" w:rsidRDefault="00004ACA" w:rsidP="00591A26">
      <w:pPr>
        <w:spacing w:after="0"/>
        <w:rPr>
          <w:sz w:val="24"/>
          <w:szCs w:val="24"/>
        </w:rPr>
      </w:pPr>
      <w:r>
        <w:rPr>
          <w:sz w:val="24"/>
          <w:szCs w:val="24"/>
        </w:rPr>
        <w:t>Brewin Dolphin Pension Fund</w:t>
      </w:r>
    </w:p>
    <w:p w14:paraId="3AF7CCF4" w14:textId="1E8946B3" w:rsidR="00004ACA" w:rsidRPr="00B34DB8" w:rsidRDefault="00004ACA" w:rsidP="00591A26">
      <w:pPr>
        <w:spacing w:after="0"/>
        <w:rPr>
          <w:sz w:val="24"/>
          <w:szCs w:val="24"/>
        </w:rPr>
      </w:pPr>
      <w:r>
        <w:rPr>
          <w:sz w:val="24"/>
          <w:szCs w:val="24"/>
        </w:rPr>
        <w:t>0.BDStaffpension@brewin.co.uk</w:t>
      </w:r>
    </w:p>
    <w:p w14:paraId="2EC55460" w14:textId="77777777" w:rsidR="00591A26" w:rsidRPr="00B34DB8" w:rsidRDefault="00591A26" w:rsidP="00591A26">
      <w:pPr>
        <w:spacing w:after="0"/>
        <w:rPr>
          <w:sz w:val="24"/>
          <w:szCs w:val="24"/>
        </w:rPr>
      </w:pPr>
      <w:r w:rsidRPr="00B34DB8">
        <w:rPr>
          <w:sz w:val="24"/>
          <w:szCs w:val="24"/>
        </w:rPr>
        <w:t>Brewin Dolphin Ltd</w:t>
      </w:r>
    </w:p>
    <w:p w14:paraId="6342B9AB" w14:textId="322A5D1B" w:rsidR="00591A26" w:rsidRPr="00B34DB8" w:rsidRDefault="00004ACA" w:rsidP="00591A26">
      <w:pPr>
        <w:rPr>
          <w:sz w:val="24"/>
          <w:szCs w:val="24"/>
        </w:rPr>
      </w:pPr>
      <w:r>
        <w:rPr>
          <w:sz w:val="24"/>
          <w:szCs w:val="24"/>
        </w:rPr>
        <w:t>12 Smithfield Street, London, EC1A 9</w:t>
      </w:r>
      <w:r w:rsidR="006A2968">
        <w:rPr>
          <w:sz w:val="24"/>
          <w:szCs w:val="24"/>
        </w:rPr>
        <w:t>LA</w:t>
      </w:r>
    </w:p>
    <w:p w14:paraId="115B6185" w14:textId="77777777" w:rsidR="00547E34" w:rsidRPr="00B34DB8" w:rsidRDefault="00547E34" w:rsidP="00547E34">
      <w:pPr>
        <w:spacing w:after="0" w:line="240" w:lineRule="auto"/>
        <w:jc w:val="both"/>
        <w:rPr>
          <w:rFonts w:ascii="Segoe UI" w:eastAsia="Calibri" w:hAnsi="Segoe UI" w:cs="Segoe UI"/>
          <w:b/>
          <w:sz w:val="20"/>
          <w:szCs w:val="20"/>
          <w:lang w:val="en-US"/>
        </w:rPr>
      </w:pPr>
      <w:r w:rsidRPr="00B34DB8">
        <w:rPr>
          <w:rFonts w:ascii="Segoe UI" w:eastAsia="Calibri" w:hAnsi="Segoe UI" w:cs="Segoe UI"/>
          <w:b/>
          <w:sz w:val="20"/>
          <w:szCs w:val="20"/>
          <w:lang w:val="en-US"/>
        </w:rPr>
        <w:t>Important additional information</w:t>
      </w:r>
    </w:p>
    <w:p w14:paraId="4B138D7E" w14:textId="77777777" w:rsidR="00547E34" w:rsidRPr="00B34DB8" w:rsidRDefault="00547E34" w:rsidP="00547E34">
      <w:pPr>
        <w:spacing w:after="0" w:line="240" w:lineRule="auto"/>
        <w:jc w:val="both"/>
        <w:rPr>
          <w:rFonts w:ascii="Segoe UI" w:eastAsia="Calibri" w:hAnsi="Segoe UI" w:cs="Segoe UI"/>
          <w:sz w:val="20"/>
          <w:szCs w:val="20"/>
          <w:lang w:val="en-US"/>
        </w:rPr>
      </w:pPr>
    </w:p>
    <w:p w14:paraId="113C289C" w14:textId="4EF763AE" w:rsidR="00547E34" w:rsidRPr="00B34DB8" w:rsidRDefault="00547E34" w:rsidP="00547E34">
      <w:pPr>
        <w:numPr>
          <w:ilvl w:val="0"/>
          <w:numId w:val="3"/>
        </w:numPr>
        <w:overflowPunct w:val="0"/>
        <w:autoSpaceDE w:val="0"/>
        <w:autoSpaceDN w:val="0"/>
        <w:adjustRightInd w:val="0"/>
        <w:spacing w:after="0" w:line="240" w:lineRule="auto"/>
        <w:ind w:left="567" w:hanging="283"/>
        <w:jc w:val="both"/>
        <w:rPr>
          <w:rFonts w:ascii="Segoe UI" w:eastAsia="Calibri" w:hAnsi="Segoe UI" w:cs="Segoe UI"/>
          <w:sz w:val="20"/>
          <w:szCs w:val="20"/>
          <w:lang w:val="en-US"/>
        </w:rPr>
      </w:pPr>
      <w:r w:rsidRPr="00B34DB8">
        <w:rPr>
          <w:rFonts w:ascii="Segoe UI" w:eastAsia="Calibri" w:hAnsi="Segoe UI" w:cs="Segoe UI"/>
          <w:sz w:val="20"/>
          <w:szCs w:val="20"/>
        </w:rPr>
        <w:t xml:space="preserve">We may take steps, on behalf of the Trustees of the </w:t>
      </w:r>
      <w:r w:rsidR="00CF4F93" w:rsidRPr="00B34DB8">
        <w:rPr>
          <w:rFonts w:ascii="Segoe UI" w:eastAsia="Calibri" w:hAnsi="Segoe UI" w:cs="Segoe UI"/>
          <w:sz w:val="20"/>
          <w:szCs w:val="20"/>
        </w:rPr>
        <w:t>Brewin Dolphin Pension Fund</w:t>
      </w:r>
      <w:r w:rsidRPr="00B34DB8">
        <w:rPr>
          <w:rFonts w:ascii="Segoe UI" w:eastAsia="Calibri" w:hAnsi="Segoe UI" w:cs="Segoe UI"/>
          <w:sz w:val="20"/>
          <w:szCs w:val="20"/>
        </w:rPr>
        <w:t xml:space="preserve">, to reduce the risk of transferring your pension benefits to a pension scheme that does not operate in accordance with </w:t>
      </w:r>
      <w:r w:rsidRPr="00B34DB8">
        <w:rPr>
          <w:rFonts w:ascii="Segoe UI" w:eastAsia="Calibri" w:hAnsi="Segoe UI" w:cs="Segoe UI"/>
          <w:sz w:val="20"/>
          <w:szCs w:val="20"/>
          <w:lang w:val="en-US"/>
        </w:rPr>
        <w:t xml:space="preserve">HMRC </w:t>
      </w:r>
      <w:r w:rsidRPr="00B34DB8">
        <w:rPr>
          <w:rFonts w:ascii="Segoe UI" w:eastAsia="Calibri" w:hAnsi="Segoe UI" w:cs="Segoe UI"/>
          <w:sz w:val="20"/>
          <w:szCs w:val="20"/>
        </w:rPr>
        <w:t xml:space="preserve">requirements.  This may involve contacting industry regulators (e.g. HMRC).  We will do everything we can to progress your transfer quickly but you will appreciate that this may rely on us obtaining details from elsewhere.  </w:t>
      </w:r>
      <w:r w:rsidR="00264961">
        <w:rPr>
          <w:rFonts w:ascii="Segoe UI" w:eastAsia="Calibri" w:hAnsi="Segoe UI" w:cs="Segoe UI"/>
          <w:sz w:val="20"/>
          <w:szCs w:val="20"/>
        </w:rPr>
        <w:t>We may also you for further information to carry out the necessary checks.  If we do</w:t>
      </w:r>
      <w:r w:rsidR="000B66F9">
        <w:rPr>
          <w:rFonts w:ascii="Segoe UI" w:eastAsia="Calibri" w:hAnsi="Segoe UI" w:cs="Segoe UI"/>
          <w:sz w:val="20"/>
          <w:szCs w:val="20"/>
        </w:rPr>
        <w:t xml:space="preserve"> no</w:t>
      </w:r>
      <w:r w:rsidR="00264961">
        <w:rPr>
          <w:rFonts w:ascii="Segoe UI" w:eastAsia="Calibri" w:hAnsi="Segoe UI" w:cs="Segoe UI"/>
          <w:sz w:val="20"/>
          <w:szCs w:val="20"/>
        </w:rPr>
        <w:t xml:space="preserve">t receive the information or the checks are not </w:t>
      </w:r>
      <w:r w:rsidR="000B66F9">
        <w:rPr>
          <w:rFonts w:ascii="Segoe UI" w:eastAsia="Calibri" w:hAnsi="Segoe UI" w:cs="Segoe UI"/>
          <w:sz w:val="20"/>
          <w:szCs w:val="20"/>
        </w:rPr>
        <w:t>successful</w:t>
      </w:r>
      <w:r w:rsidR="00264961">
        <w:rPr>
          <w:rFonts w:ascii="Segoe UI" w:eastAsia="Calibri" w:hAnsi="Segoe UI" w:cs="Segoe UI"/>
          <w:sz w:val="20"/>
          <w:szCs w:val="20"/>
        </w:rPr>
        <w:t xml:space="preserve"> in meeting the conditions then we can refuse the transfer request.  </w:t>
      </w:r>
    </w:p>
    <w:p w14:paraId="4BEE9926" w14:textId="77777777" w:rsidR="00547E34" w:rsidRPr="00B34DB8" w:rsidRDefault="00547E34" w:rsidP="00547E34">
      <w:pPr>
        <w:spacing w:after="0" w:line="240" w:lineRule="auto"/>
        <w:ind w:left="599"/>
        <w:contextualSpacing/>
        <w:jc w:val="both"/>
        <w:rPr>
          <w:rFonts w:ascii="Segoe UI" w:eastAsia="Calibri" w:hAnsi="Segoe UI" w:cs="Segoe UI"/>
          <w:sz w:val="20"/>
          <w:szCs w:val="20"/>
        </w:rPr>
      </w:pPr>
    </w:p>
    <w:p w14:paraId="1B7634A7" w14:textId="77777777" w:rsidR="00547E34" w:rsidRPr="00B34DB8" w:rsidRDefault="00547E34" w:rsidP="00547E34">
      <w:pPr>
        <w:spacing w:after="200" w:line="240" w:lineRule="auto"/>
        <w:ind w:left="567"/>
        <w:contextualSpacing/>
        <w:jc w:val="both"/>
        <w:rPr>
          <w:rFonts w:ascii="Segoe UI" w:eastAsia="Calibri" w:hAnsi="Segoe UI" w:cs="Segoe UI"/>
          <w:sz w:val="20"/>
          <w:szCs w:val="20"/>
        </w:rPr>
      </w:pPr>
      <w:r w:rsidRPr="00B34DB8">
        <w:rPr>
          <w:rFonts w:ascii="Segoe UI" w:eastAsia="Calibri" w:hAnsi="Segoe UI" w:cs="Segoe UI"/>
          <w:sz w:val="20"/>
          <w:szCs w:val="20"/>
        </w:rPr>
        <w:t xml:space="preserve">These measures will not eliminate the risks completely and it is entirely your responsibility to ensure, by taking appropriate advice, that you understand the arrangement to which you are transferring including any charges and investments that will apply and potential tax implications during and following the transfer of your benefits.  </w:t>
      </w:r>
    </w:p>
    <w:p w14:paraId="53B503CF" w14:textId="77777777" w:rsidR="00547E34" w:rsidRPr="00B34DB8" w:rsidRDefault="00547E34" w:rsidP="00547E34">
      <w:pPr>
        <w:spacing w:after="200" w:line="240" w:lineRule="auto"/>
        <w:ind w:left="567"/>
        <w:contextualSpacing/>
        <w:jc w:val="both"/>
        <w:rPr>
          <w:rFonts w:ascii="Segoe UI" w:eastAsia="Calibri" w:hAnsi="Segoe UI" w:cs="Segoe UI"/>
          <w:sz w:val="20"/>
          <w:szCs w:val="20"/>
        </w:rPr>
      </w:pPr>
    </w:p>
    <w:p w14:paraId="20CEA916" w14:textId="77777777" w:rsidR="00547E34" w:rsidRPr="00B34DB8" w:rsidRDefault="00547E34" w:rsidP="00547E34">
      <w:pPr>
        <w:numPr>
          <w:ilvl w:val="0"/>
          <w:numId w:val="3"/>
        </w:numPr>
        <w:overflowPunct w:val="0"/>
        <w:autoSpaceDE w:val="0"/>
        <w:autoSpaceDN w:val="0"/>
        <w:adjustRightInd w:val="0"/>
        <w:spacing w:after="0" w:line="240" w:lineRule="auto"/>
        <w:ind w:left="567" w:hanging="283"/>
        <w:jc w:val="both"/>
        <w:rPr>
          <w:rFonts w:ascii="Segoe UI" w:eastAsia="Calibri" w:hAnsi="Segoe UI" w:cs="Segoe UI"/>
          <w:sz w:val="20"/>
          <w:szCs w:val="20"/>
          <w:lang w:val="en-US"/>
        </w:rPr>
      </w:pPr>
      <w:r w:rsidRPr="00B34DB8">
        <w:rPr>
          <w:rFonts w:ascii="Segoe UI" w:eastAsia="Calibri" w:hAnsi="Segoe UI" w:cs="Segoe UI"/>
          <w:sz w:val="20"/>
          <w:szCs w:val="20"/>
          <w:lang w:val="en-US"/>
        </w:rPr>
        <w:t xml:space="preserve">If your request for a transfer value quotation is in connection with divorce proceedings, please let us know immediately so that we can send you essential further information, including details of charges.  </w:t>
      </w:r>
    </w:p>
    <w:p w14:paraId="3339703C" w14:textId="77777777" w:rsidR="00547E34" w:rsidRPr="00B34DB8" w:rsidRDefault="00547E34" w:rsidP="00547E34">
      <w:pPr>
        <w:overflowPunct w:val="0"/>
        <w:autoSpaceDE w:val="0"/>
        <w:autoSpaceDN w:val="0"/>
        <w:adjustRightInd w:val="0"/>
        <w:spacing w:after="0" w:line="240" w:lineRule="auto"/>
        <w:ind w:left="567"/>
        <w:jc w:val="both"/>
        <w:rPr>
          <w:rFonts w:ascii="Segoe UI" w:eastAsia="Calibri" w:hAnsi="Segoe UI" w:cs="Segoe UI"/>
          <w:sz w:val="20"/>
          <w:szCs w:val="20"/>
          <w:lang w:val="en-US"/>
        </w:rPr>
      </w:pPr>
    </w:p>
    <w:p w14:paraId="3D936CF6" w14:textId="77777777" w:rsidR="00547E34" w:rsidRPr="00B34DB8" w:rsidRDefault="00547E34" w:rsidP="00547E34">
      <w:pPr>
        <w:numPr>
          <w:ilvl w:val="0"/>
          <w:numId w:val="3"/>
        </w:numPr>
        <w:spacing w:after="0" w:line="240" w:lineRule="auto"/>
        <w:ind w:left="567" w:hanging="283"/>
        <w:contextualSpacing/>
        <w:jc w:val="both"/>
        <w:rPr>
          <w:rFonts w:ascii="Segoe UI" w:eastAsia="Calibri" w:hAnsi="Segoe UI" w:cs="Segoe UI"/>
          <w:sz w:val="20"/>
          <w:szCs w:val="20"/>
          <w:lang w:val="en-US"/>
        </w:rPr>
      </w:pPr>
      <w:r w:rsidRPr="00B34DB8">
        <w:rPr>
          <w:rFonts w:ascii="Segoe UI" w:eastAsia="Calibri" w:hAnsi="Segoe UI" w:cs="Segoe UI"/>
          <w:sz w:val="20"/>
          <w:szCs w:val="20"/>
          <w:lang w:val="en-US"/>
        </w:rPr>
        <w:t xml:space="preserve">If you have registered with HMRC for fixed protection from the Lifetime Allowance Charge or an enhanced Lifetime Allowance and you are considering transferring your pension benefits, we strongly recommend that you take independent financial advice so that you can fully consider the implications of transferring your benefits as some transfers would cause you to lose your protection. </w:t>
      </w:r>
    </w:p>
    <w:p w14:paraId="5BC7F7ED" w14:textId="77777777" w:rsidR="00547E34" w:rsidRPr="00B34DB8" w:rsidRDefault="00547E34" w:rsidP="00547E34">
      <w:pPr>
        <w:spacing w:after="0" w:line="240" w:lineRule="auto"/>
        <w:jc w:val="both"/>
        <w:rPr>
          <w:rFonts w:ascii="Segoe UI" w:eastAsia="Calibri" w:hAnsi="Segoe UI" w:cs="Segoe UI"/>
          <w:sz w:val="20"/>
          <w:szCs w:val="20"/>
          <w:lang w:val="en-US"/>
        </w:rPr>
      </w:pPr>
    </w:p>
    <w:p w14:paraId="253FB19A" w14:textId="53F80EE3" w:rsidR="00547E34" w:rsidRPr="005C4C7E" w:rsidRDefault="00547E34" w:rsidP="00547E34">
      <w:pPr>
        <w:numPr>
          <w:ilvl w:val="0"/>
          <w:numId w:val="3"/>
        </w:numPr>
        <w:spacing w:after="0" w:line="240" w:lineRule="auto"/>
        <w:ind w:left="567" w:hanging="283"/>
        <w:contextualSpacing/>
        <w:jc w:val="both"/>
        <w:rPr>
          <w:rFonts w:ascii="Segoe UI" w:eastAsia="Calibri" w:hAnsi="Segoe UI" w:cs="Segoe UI"/>
          <w:sz w:val="20"/>
          <w:szCs w:val="20"/>
          <w:lang w:val="en-US"/>
        </w:rPr>
      </w:pPr>
      <w:r w:rsidRPr="00B34DB8">
        <w:rPr>
          <w:rFonts w:ascii="Segoe UI" w:eastAsia="Calibri" w:hAnsi="Segoe UI" w:cs="Segoe UI"/>
          <w:sz w:val="20"/>
          <w:szCs w:val="20"/>
          <w:lang w:val="en-US"/>
        </w:rPr>
        <w:t xml:space="preserve">Under the Rules of the </w:t>
      </w:r>
      <w:r w:rsidR="00CF4F93" w:rsidRPr="00B34DB8">
        <w:rPr>
          <w:rFonts w:ascii="Segoe UI" w:eastAsia="Calibri" w:hAnsi="Segoe UI" w:cs="Segoe UI"/>
          <w:sz w:val="20"/>
          <w:szCs w:val="20"/>
          <w:lang w:val="en-US"/>
        </w:rPr>
        <w:t xml:space="preserve">Brewin Dolphin </w:t>
      </w:r>
      <w:r w:rsidR="0009790E" w:rsidRPr="00B34DB8">
        <w:rPr>
          <w:rFonts w:ascii="Segoe UI" w:eastAsia="Calibri" w:hAnsi="Segoe UI" w:cs="Segoe UI"/>
          <w:sz w:val="20"/>
          <w:szCs w:val="20"/>
          <w:lang w:val="en-US"/>
        </w:rPr>
        <w:t xml:space="preserve">Pension </w:t>
      </w:r>
      <w:r w:rsidR="000B66F9" w:rsidRPr="00B34DB8">
        <w:rPr>
          <w:rFonts w:ascii="Segoe UI" w:eastAsia="Calibri" w:hAnsi="Segoe UI" w:cs="Segoe UI"/>
          <w:sz w:val="20"/>
          <w:szCs w:val="20"/>
          <w:lang w:val="en-US"/>
        </w:rPr>
        <w:t>Fund,</w:t>
      </w:r>
      <w:r w:rsidRPr="00B34DB8">
        <w:rPr>
          <w:rFonts w:ascii="Segoe UI" w:eastAsia="Calibri" w:hAnsi="Segoe UI" w:cs="Segoe UI"/>
          <w:sz w:val="20"/>
          <w:szCs w:val="20"/>
          <w:lang w:val="en-US"/>
        </w:rPr>
        <w:t xml:space="preserve"> you may exchange part of your pension at retirement for a cash lump sum, which in most cases is tax-free.  </w:t>
      </w:r>
      <w:r w:rsidR="005C4C7E" w:rsidRPr="00B34DB8">
        <w:rPr>
          <w:rFonts w:ascii="Segoe UI" w:eastAsia="Calibri" w:hAnsi="Segoe UI" w:cs="Segoe UI"/>
          <w:sz w:val="20"/>
          <w:szCs w:val="20"/>
          <w:lang w:val="en-US"/>
        </w:rPr>
        <w:t xml:space="preserve">If you have any </w:t>
      </w:r>
      <w:r w:rsidRPr="00B34DB8">
        <w:rPr>
          <w:rFonts w:ascii="Segoe UI" w:eastAsia="Calibri" w:hAnsi="Segoe UI" w:cs="Segoe UI"/>
          <w:sz w:val="20"/>
          <w:szCs w:val="20"/>
          <w:lang w:val="en-US"/>
        </w:rPr>
        <w:t>lump sum rights</w:t>
      </w:r>
      <w:r w:rsidR="005C4C7E" w:rsidRPr="00B34DB8">
        <w:rPr>
          <w:rFonts w:ascii="Segoe UI" w:eastAsia="Calibri" w:hAnsi="Segoe UI" w:cs="Segoe UI"/>
          <w:sz w:val="20"/>
          <w:szCs w:val="20"/>
          <w:lang w:val="en-US"/>
        </w:rPr>
        <w:t xml:space="preserve"> </w:t>
      </w:r>
      <w:r w:rsidRPr="00B34DB8">
        <w:rPr>
          <w:rFonts w:ascii="Segoe UI" w:eastAsia="Calibri" w:hAnsi="Segoe UI" w:cs="Segoe UI"/>
          <w:sz w:val="20"/>
          <w:szCs w:val="20"/>
          <w:lang w:val="en-US"/>
        </w:rPr>
        <w:t>built up before 6 April 2006 (when tax rules changed)</w:t>
      </w:r>
      <w:r w:rsidR="005C4C7E" w:rsidRPr="00B34DB8">
        <w:rPr>
          <w:rFonts w:ascii="Segoe UI" w:eastAsia="Calibri" w:hAnsi="Segoe UI" w:cs="Segoe UI"/>
          <w:sz w:val="20"/>
          <w:szCs w:val="20"/>
          <w:lang w:val="en-US"/>
        </w:rPr>
        <w:t>,</w:t>
      </w:r>
      <w:r w:rsidRPr="00B34DB8">
        <w:rPr>
          <w:rFonts w:ascii="Segoe UI" w:eastAsia="Calibri" w:hAnsi="Segoe UI" w:cs="Segoe UI"/>
          <w:sz w:val="20"/>
          <w:szCs w:val="20"/>
          <w:lang w:val="en-US"/>
        </w:rPr>
        <w:t xml:space="preserve"> </w:t>
      </w:r>
      <w:r w:rsidR="005C4C7E" w:rsidRPr="00B34DB8">
        <w:rPr>
          <w:rFonts w:ascii="Segoe UI" w:eastAsia="Calibri" w:hAnsi="Segoe UI" w:cs="Segoe UI"/>
          <w:sz w:val="20"/>
          <w:szCs w:val="20"/>
          <w:lang w:val="en-US"/>
        </w:rPr>
        <w:t xml:space="preserve">these </w:t>
      </w:r>
      <w:r w:rsidRPr="00B34DB8">
        <w:rPr>
          <w:rFonts w:ascii="Segoe UI" w:eastAsia="Calibri" w:hAnsi="Segoe UI" w:cs="Segoe UI"/>
          <w:sz w:val="20"/>
          <w:szCs w:val="20"/>
          <w:lang w:val="en-US"/>
        </w:rPr>
        <w:t xml:space="preserve">will be protected if your lump sum rights exceeded 25% of your total rights at that time.  This protection would be lost in most circumstances should you transfer your benefits to another pension arrangement.  For this reason and so that you fully understand all the implications of transferring your benefits, we would </w:t>
      </w:r>
      <w:r w:rsidRPr="005C4C7E">
        <w:rPr>
          <w:rFonts w:ascii="Segoe UI" w:eastAsia="Calibri" w:hAnsi="Segoe UI" w:cs="Segoe UI"/>
          <w:sz w:val="20"/>
          <w:szCs w:val="20"/>
          <w:lang w:val="en-US"/>
        </w:rPr>
        <w:t>strongly recommend that you take independent financial advice when considering whether or not to transfer.</w:t>
      </w:r>
    </w:p>
    <w:p w14:paraId="178D206A" w14:textId="77777777" w:rsidR="00547E34" w:rsidRPr="00181B7E" w:rsidRDefault="00547E34" w:rsidP="00547E34">
      <w:pPr>
        <w:spacing w:after="0" w:line="240" w:lineRule="auto"/>
        <w:ind w:left="720"/>
        <w:jc w:val="both"/>
        <w:rPr>
          <w:rFonts w:ascii="Segoe UI" w:eastAsia="Calibri" w:hAnsi="Segoe UI" w:cs="Segoe UI"/>
          <w:color w:val="FF0000"/>
          <w:sz w:val="20"/>
          <w:szCs w:val="20"/>
          <w:lang w:val="en-US"/>
        </w:rPr>
      </w:pPr>
    </w:p>
    <w:p w14:paraId="1FC610D9" w14:textId="77777777" w:rsidR="00547E34" w:rsidRPr="00181B7E" w:rsidRDefault="00547E34" w:rsidP="00547E34">
      <w:pPr>
        <w:overflowPunct w:val="0"/>
        <w:autoSpaceDE w:val="0"/>
        <w:autoSpaceDN w:val="0"/>
        <w:adjustRightInd w:val="0"/>
        <w:spacing w:after="0" w:line="240" w:lineRule="auto"/>
        <w:ind w:left="360"/>
        <w:contextualSpacing/>
        <w:jc w:val="both"/>
        <w:rPr>
          <w:rFonts w:ascii="Segoe UI" w:eastAsia="Calibri" w:hAnsi="Segoe UI" w:cs="Segoe UI"/>
          <w:color w:val="FF0000"/>
          <w:sz w:val="20"/>
          <w:szCs w:val="20"/>
          <w:lang w:val="en-US"/>
        </w:rPr>
      </w:pPr>
    </w:p>
    <w:p w14:paraId="7BD80969" w14:textId="75959E7F" w:rsidR="00547E34" w:rsidRPr="00181B7E" w:rsidRDefault="003416E5" w:rsidP="00547E34">
      <w:pPr>
        <w:overflowPunct w:val="0"/>
        <w:autoSpaceDE w:val="0"/>
        <w:autoSpaceDN w:val="0"/>
        <w:adjustRightInd w:val="0"/>
        <w:spacing w:after="0" w:line="240" w:lineRule="auto"/>
        <w:contextualSpacing/>
        <w:jc w:val="both"/>
        <w:rPr>
          <w:rFonts w:ascii="Segoe UI" w:eastAsia="Calibri" w:hAnsi="Segoe UI" w:cs="Segoe UI"/>
          <w:color w:val="FF0000"/>
          <w:sz w:val="20"/>
          <w:szCs w:val="20"/>
          <w:lang w:val="en-US"/>
        </w:rPr>
      </w:pPr>
      <w:r w:rsidRPr="003416E5">
        <w:rPr>
          <w:rFonts w:ascii="Segoe UI" w:eastAsia="Calibri" w:hAnsi="Segoe UI" w:cs="Segoe UI"/>
          <w:b/>
          <w:bCs/>
          <w:sz w:val="20"/>
          <w:szCs w:val="20"/>
          <w:lang w:val="en-US"/>
        </w:rPr>
        <w:t>December 2021</w:t>
      </w:r>
    </w:p>
    <w:p w14:paraId="73DF859F" w14:textId="77777777" w:rsidR="00CD1849" w:rsidRPr="00181B7E" w:rsidRDefault="00CD1849">
      <w:pPr>
        <w:rPr>
          <w:color w:val="FF0000"/>
        </w:rPr>
      </w:pPr>
    </w:p>
    <w:sectPr w:rsidR="00CD1849" w:rsidRPr="00181B7E" w:rsidSect="00B777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644B"/>
    <w:multiLevelType w:val="hybridMultilevel"/>
    <w:tmpl w:val="CDDA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DB348F"/>
    <w:multiLevelType w:val="hybridMultilevel"/>
    <w:tmpl w:val="FB2E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A377BF"/>
    <w:multiLevelType w:val="hybridMultilevel"/>
    <w:tmpl w:val="F790FEC6"/>
    <w:lvl w:ilvl="0" w:tplc="856C1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C11944"/>
    <w:multiLevelType w:val="hybridMultilevel"/>
    <w:tmpl w:val="04A6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A213C6"/>
    <w:multiLevelType w:val="hybridMultilevel"/>
    <w:tmpl w:val="AA2868EE"/>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9E"/>
    <w:rsid w:val="00004ACA"/>
    <w:rsid w:val="00041D37"/>
    <w:rsid w:val="00083A9E"/>
    <w:rsid w:val="0009790E"/>
    <w:rsid w:val="000B5648"/>
    <w:rsid w:val="000B5DD2"/>
    <w:rsid w:val="000B66F9"/>
    <w:rsid w:val="000F3890"/>
    <w:rsid w:val="0017618E"/>
    <w:rsid w:val="00181B7E"/>
    <w:rsid w:val="001E711B"/>
    <w:rsid w:val="0024571E"/>
    <w:rsid w:val="00264961"/>
    <w:rsid w:val="002B7BDE"/>
    <w:rsid w:val="0030349C"/>
    <w:rsid w:val="00334DC6"/>
    <w:rsid w:val="003416E5"/>
    <w:rsid w:val="00344FE5"/>
    <w:rsid w:val="00344FEF"/>
    <w:rsid w:val="0038679B"/>
    <w:rsid w:val="00444BAF"/>
    <w:rsid w:val="00474C7F"/>
    <w:rsid w:val="00495D7D"/>
    <w:rsid w:val="004E19D2"/>
    <w:rsid w:val="0053655B"/>
    <w:rsid w:val="00547E34"/>
    <w:rsid w:val="00574189"/>
    <w:rsid w:val="00580ED0"/>
    <w:rsid w:val="00591A26"/>
    <w:rsid w:val="005C4C7E"/>
    <w:rsid w:val="00612BB9"/>
    <w:rsid w:val="00613FF5"/>
    <w:rsid w:val="00696D7D"/>
    <w:rsid w:val="006A2968"/>
    <w:rsid w:val="006B67D0"/>
    <w:rsid w:val="006F473F"/>
    <w:rsid w:val="00742B2F"/>
    <w:rsid w:val="00792D9D"/>
    <w:rsid w:val="007A0BD9"/>
    <w:rsid w:val="007A597D"/>
    <w:rsid w:val="0084562E"/>
    <w:rsid w:val="00852954"/>
    <w:rsid w:val="008642B4"/>
    <w:rsid w:val="0087078D"/>
    <w:rsid w:val="008D2C6F"/>
    <w:rsid w:val="00905632"/>
    <w:rsid w:val="009570ED"/>
    <w:rsid w:val="009632C2"/>
    <w:rsid w:val="009B3F9E"/>
    <w:rsid w:val="00A90546"/>
    <w:rsid w:val="00AB2F9E"/>
    <w:rsid w:val="00AD19E1"/>
    <w:rsid w:val="00AD6676"/>
    <w:rsid w:val="00AE5796"/>
    <w:rsid w:val="00AF04B7"/>
    <w:rsid w:val="00B057D5"/>
    <w:rsid w:val="00B14C65"/>
    <w:rsid w:val="00B306B6"/>
    <w:rsid w:val="00B34DB8"/>
    <w:rsid w:val="00B6760A"/>
    <w:rsid w:val="00B77775"/>
    <w:rsid w:val="00B83551"/>
    <w:rsid w:val="00B92D42"/>
    <w:rsid w:val="00C325E9"/>
    <w:rsid w:val="00CA71B3"/>
    <w:rsid w:val="00CC2C66"/>
    <w:rsid w:val="00CD1849"/>
    <w:rsid w:val="00CD7E03"/>
    <w:rsid w:val="00CF4F93"/>
    <w:rsid w:val="00D659AD"/>
    <w:rsid w:val="00DE27C9"/>
    <w:rsid w:val="00E209EF"/>
    <w:rsid w:val="00E248BB"/>
    <w:rsid w:val="00F05FEC"/>
    <w:rsid w:val="00F14008"/>
    <w:rsid w:val="00F85157"/>
    <w:rsid w:val="00F87A04"/>
    <w:rsid w:val="00F9600D"/>
    <w:rsid w:val="00FC5D7C"/>
    <w:rsid w:val="00FE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F7D5"/>
  <w15:chartTrackingRefBased/>
  <w15:docId w15:val="{FBE2AA62-F071-40BA-9E38-DDDE2B84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F9E"/>
    <w:pPr>
      <w:ind w:left="720"/>
      <w:contextualSpacing/>
    </w:pPr>
  </w:style>
  <w:style w:type="character" w:styleId="CommentReference">
    <w:name w:val="annotation reference"/>
    <w:basedOn w:val="DefaultParagraphFont"/>
    <w:uiPriority w:val="99"/>
    <w:semiHidden/>
    <w:unhideWhenUsed/>
    <w:rsid w:val="00041D37"/>
    <w:rPr>
      <w:sz w:val="16"/>
      <w:szCs w:val="16"/>
    </w:rPr>
  </w:style>
  <w:style w:type="paragraph" w:styleId="CommentText">
    <w:name w:val="annotation text"/>
    <w:basedOn w:val="Normal"/>
    <w:link w:val="CommentTextChar"/>
    <w:uiPriority w:val="99"/>
    <w:semiHidden/>
    <w:unhideWhenUsed/>
    <w:rsid w:val="00041D37"/>
    <w:pPr>
      <w:spacing w:line="240" w:lineRule="auto"/>
    </w:pPr>
    <w:rPr>
      <w:sz w:val="20"/>
      <w:szCs w:val="20"/>
    </w:rPr>
  </w:style>
  <w:style w:type="character" w:customStyle="1" w:styleId="CommentTextChar">
    <w:name w:val="Comment Text Char"/>
    <w:basedOn w:val="DefaultParagraphFont"/>
    <w:link w:val="CommentText"/>
    <w:uiPriority w:val="99"/>
    <w:semiHidden/>
    <w:rsid w:val="00041D37"/>
    <w:rPr>
      <w:sz w:val="20"/>
      <w:szCs w:val="20"/>
    </w:rPr>
  </w:style>
  <w:style w:type="paragraph" w:styleId="CommentSubject">
    <w:name w:val="annotation subject"/>
    <w:basedOn w:val="CommentText"/>
    <w:next w:val="CommentText"/>
    <w:link w:val="CommentSubjectChar"/>
    <w:uiPriority w:val="99"/>
    <w:semiHidden/>
    <w:unhideWhenUsed/>
    <w:rsid w:val="00041D37"/>
    <w:rPr>
      <w:b/>
      <w:bCs/>
    </w:rPr>
  </w:style>
  <w:style w:type="character" w:customStyle="1" w:styleId="CommentSubjectChar">
    <w:name w:val="Comment Subject Char"/>
    <w:basedOn w:val="CommentTextChar"/>
    <w:link w:val="CommentSubject"/>
    <w:uiPriority w:val="99"/>
    <w:semiHidden/>
    <w:rsid w:val="00041D37"/>
    <w:rPr>
      <w:b/>
      <w:bCs/>
      <w:sz w:val="20"/>
      <w:szCs w:val="20"/>
    </w:rPr>
  </w:style>
  <w:style w:type="paragraph" w:styleId="BalloonText">
    <w:name w:val="Balloon Text"/>
    <w:basedOn w:val="Normal"/>
    <w:link w:val="BalloonTextChar"/>
    <w:uiPriority w:val="99"/>
    <w:semiHidden/>
    <w:unhideWhenUsed/>
    <w:rsid w:val="00041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D37"/>
    <w:rPr>
      <w:rFonts w:ascii="Segoe UI" w:hAnsi="Segoe UI" w:cs="Segoe UI"/>
      <w:sz w:val="18"/>
      <w:szCs w:val="18"/>
    </w:rPr>
  </w:style>
  <w:style w:type="table" w:styleId="TableGrid">
    <w:name w:val="Table Grid"/>
    <w:basedOn w:val="TableNormal"/>
    <w:uiPriority w:val="59"/>
    <w:rsid w:val="00547E34"/>
    <w:pPr>
      <w:overflowPunct w:val="0"/>
      <w:autoSpaceDE w:val="0"/>
      <w:autoSpaceDN w:val="0"/>
      <w:adjustRightInd w:val="0"/>
      <w:spacing w:after="0" w:line="240" w:lineRule="auto"/>
      <w:jc w:val="both"/>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5648"/>
    <w:rPr>
      <w:color w:val="0563C1" w:themeColor="hyperlink"/>
      <w:u w:val="single"/>
    </w:rPr>
  </w:style>
  <w:style w:type="character" w:styleId="UnresolvedMention">
    <w:name w:val="Unresolved Mention"/>
    <w:basedOn w:val="DefaultParagraphFont"/>
    <w:uiPriority w:val="99"/>
    <w:semiHidden/>
    <w:unhideWhenUsed/>
    <w:rsid w:val="000B5648"/>
    <w:rPr>
      <w:color w:val="605E5C"/>
      <w:shd w:val="clear" w:color="auto" w:fill="E1DFDD"/>
    </w:rPr>
  </w:style>
  <w:style w:type="character" w:styleId="FollowedHyperlink">
    <w:name w:val="FollowedHyperlink"/>
    <w:basedOn w:val="DefaultParagraphFont"/>
    <w:uiPriority w:val="99"/>
    <w:semiHidden/>
    <w:unhideWhenUsed/>
    <w:rsid w:val="00495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helper.org.uk/en/pensions-and-retirement/taking-your-pension/find-a-retirement-adviser" TargetMode="External"/><Relationship Id="rId3" Type="http://schemas.openxmlformats.org/officeDocument/2006/relationships/styles" Target="styles.xml"/><Relationship Id="rId7" Type="http://schemas.openxmlformats.org/officeDocument/2006/relationships/hyperlink" Target="https://www.moneyhelper.org.uk/en/pensions-and-retir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neyhelper.org.uk/en/pensions-and-retirement/pension-wi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27B93-9210-414A-B286-D2F56F59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Linda</dc:creator>
  <cp:keywords/>
  <dc:description/>
  <cp:lastModifiedBy>Linda Noble</cp:lastModifiedBy>
  <cp:revision>12</cp:revision>
  <dcterms:created xsi:type="dcterms:W3CDTF">2021-12-06T14:40:00Z</dcterms:created>
  <dcterms:modified xsi:type="dcterms:W3CDTF">2021-12-10T17:01:00Z</dcterms:modified>
</cp:coreProperties>
</file>