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17AA" w14:textId="77777777" w:rsidR="007A7012" w:rsidRDefault="00CF7710">
      <w:pPr>
        <w:pBdr>
          <w:top w:val="nil"/>
          <w:left w:val="nil"/>
          <w:bottom w:val="nil"/>
          <w:right w:val="nil"/>
          <w:between w:val="nil"/>
        </w:pBdr>
        <w:spacing w:line="240" w:lineRule="auto"/>
        <w:jc w:val="center"/>
        <w:rPr>
          <w:rFonts w:ascii="Arial" w:eastAsia="Arial" w:hAnsi="Arial" w:cs="Arial"/>
        </w:rPr>
      </w:pPr>
      <w:r>
        <w:rPr>
          <w:rFonts w:ascii="Arial" w:eastAsia="Arial" w:hAnsi="Arial" w:cs="Arial"/>
          <w:b/>
        </w:rPr>
        <w:t>Trustee Resolution</w:t>
      </w:r>
    </w:p>
    <w:p w14:paraId="25A317AB" w14:textId="5E54157C" w:rsidR="007A7012" w:rsidRDefault="00CF7710">
      <w:pPr>
        <w:pBdr>
          <w:top w:val="nil"/>
          <w:left w:val="nil"/>
          <w:bottom w:val="nil"/>
          <w:right w:val="nil"/>
          <w:between w:val="nil"/>
        </w:pBdr>
        <w:spacing w:line="240" w:lineRule="auto"/>
        <w:jc w:val="center"/>
        <w:rPr>
          <w:rFonts w:ascii="Arial" w:eastAsia="Arial" w:hAnsi="Arial" w:cs="Arial"/>
        </w:rPr>
      </w:pPr>
      <w:r>
        <w:rPr>
          <w:rFonts w:ascii="Arial" w:eastAsia="Arial" w:hAnsi="Arial" w:cs="Arial"/>
          <w:b/>
        </w:rPr>
        <w:t xml:space="preserve">for </w:t>
      </w:r>
      <w:r w:rsidRPr="00F7696C">
        <w:rPr>
          <w:rFonts w:ascii="Arial" w:eastAsia="Arial" w:hAnsi="Arial" w:cs="Arial"/>
          <w:b/>
        </w:rPr>
        <w:t xml:space="preserve">the </w:t>
      </w:r>
      <w:r w:rsidR="00F7696C" w:rsidRPr="00F7696C">
        <w:rPr>
          <w:rFonts w:ascii="Arial" w:hAnsi="Arial" w:cs="Arial"/>
          <w:b/>
          <w:shd w:val="clear" w:color="auto" w:fill="FFFFFF"/>
        </w:rPr>
        <w:t>Bowie McIntosh SSAS</w:t>
      </w:r>
      <w:r w:rsidR="00F7696C" w:rsidRPr="00F7696C">
        <w:rPr>
          <w:rFonts w:ascii="Arial" w:eastAsia="Arial" w:hAnsi="Arial" w:cs="Arial"/>
          <w:b/>
        </w:rPr>
        <w:t xml:space="preserve"> </w:t>
      </w:r>
      <w:r>
        <w:rPr>
          <w:rFonts w:ascii="Arial" w:eastAsia="Arial" w:hAnsi="Arial" w:cs="Arial"/>
          <w:b/>
        </w:rPr>
        <w:t>(the “Scheme”)</w:t>
      </w:r>
    </w:p>
    <w:p w14:paraId="25A317AC" w14:textId="77777777" w:rsidR="007A7012" w:rsidRDefault="00CF7710">
      <w:pPr>
        <w:pBdr>
          <w:top w:val="nil"/>
          <w:left w:val="nil"/>
          <w:bottom w:val="nil"/>
          <w:right w:val="nil"/>
          <w:between w:val="nil"/>
        </w:pBdr>
        <w:spacing w:line="240" w:lineRule="auto"/>
        <w:rPr>
          <w:rFonts w:ascii="Arial" w:eastAsia="Arial" w:hAnsi="Arial" w:cs="Arial"/>
        </w:rPr>
      </w:pPr>
      <w:r>
        <w:rPr>
          <w:rFonts w:ascii="Arial" w:eastAsia="Arial" w:hAnsi="Arial" w:cs="Arial"/>
        </w:rPr>
        <w:t xml:space="preserve">Date: </w:t>
      </w:r>
    </w:p>
    <w:p w14:paraId="25A317AD" w14:textId="77777777" w:rsidR="007A7012" w:rsidRDefault="007A7012">
      <w:pPr>
        <w:pBdr>
          <w:top w:val="nil"/>
          <w:left w:val="nil"/>
          <w:bottom w:val="nil"/>
          <w:right w:val="nil"/>
          <w:between w:val="nil"/>
        </w:pBdr>
        <w:spacing w:line="240" w:lineRule="auto"/>
        <w:rPr>
          <w:rFonts w:ascii="Arial" w:eastAsia="Arial" w:hAnsi="Arial" w:cs="Arial"/>
        </w:rPr>
      </w:pPr>
      <w:bookmarkStart w:id="0" w:name="_heading=h.gjdgxs" w:colFirst="0" w:colLast="0"/>
      <w:bookmarkEnd w:id="0"/>
    </w:p>
    <w:p w14:paraId="25A317AE" w14:textId="77777777" w:rsidR="007A7012" w:rsidRDefault="00CF7710">
      <w:pPr>
        <w:pBdr>
          <w:top w:val="nil"/>
          <w:left w:val="nil"/>
          <w:bottom w:val="nil"/>
          <w:right w:val="nil"/>
          <w:between w:val="nil"/>
        </w:pBdr>
        <w:spacing w:line="240" w:lineRule="auto"/>
        <w:rPr>
          <w:rFonts w:ascii="Arial" w:eastAsia="Arial" w:hAnsi="Arial" w:cs="Arial"/>
        </w:rPr>
      </w:pPr>
      <w:r>
        <w:rPr>
          <w:rFonts w:ascii="Arial" w:eastAsia="Arial" w:hAnsi="Arial" w:cs="Arial"/>
          <w:b/>
        </w:rPr>
        <w:t>Background</w:t>
      </w:r>
    </w:p>
    <w:p w14:paraId="25A317AF" w14:textId="77777777" w:rsidR="007A7012" w:rsidRDefault="00CF7710">
      <w:pPr>
        <w:pBdr>
          <w:top w:val="nil"/>
          <w:left w:val="nil"/>
          <w:bottom w:val="nil"/>
          <w:right w:val="nil"/>
          <w:between w:val="nil"/>
        </w:pBdr>
        <w:spacing w:after="270" w:line="240" w:lineRule="auto"/>
        <w:rPr>
          <w:rFonts w:ascii="Arial" w:eastAsia="Arial" w:hAnsi="Arial" w:cs="Arial"/>
        </w:rPr>
      </w:pPr>
      <w:r>
        <w:rPr>
          <w:rFonts w:ascii="Arial" w:eastAsia="Arial" w:hAnsi="Arial" w:cs="Arial"/>
        </w:rPr>
        <w:t xml:space="preserve">The Trustee wishes to appoint bankers to the </w:t>
      </w:r>
      <w:r>
        <w:rPr>
          <w:rFonts w:ascii="Arial" w:eastAsia="Arial" w:hAnsi="Arial" w:cs="Arial"/>
          <w:highlight w:val="white"/>
        </w:rPr>
        <w:t xml:space="preserve">Scheme </w:t>
      </w:r>
      <w:r>
        <w:rPr>
          <w:rFonts w:ascii="Arial" w:eastAsia="Arial" w:hAnsi="Arial" w:cs="Arial"/>
        </w:rPr>
        <w:t>following their appointment as Trustee.</w:t>
      </w:r>
    </w:p>
    <w:p w14:paraId="25A317B0" w14:textId="77777777" w:rsidR="007A7012" w:rsidRDefault="00CF7710">
      <w:pPr>
        <w:pBdr>
          <w:top w:val="nil"/>
          <w:left w:val="nil"/>
          <w:bottom w:val="nil"/>
          <w:right w:val="nil"/>
          <w:between w:val="nil"/>
        </w:pBdr>
        <w:spacing w:line="240" w:lineRule="auto"/>
        <w:rPr>
          <w:rFonts w:ascii="Arial" w:eastAsia="Arial" w:hAnsi="Arial" w:cs="Arial"/>
        </w:rPr>
      </w:pPr>
      <w:r>
        <w:rPr>
          <w:rFonts w:ascii="Arial" w:eastAsia="Arial" w:hAnsi="Arial" w:cs="Arial"/>
          <w:b/>
        </w:rPr>
        <w:t>Resolution</w:t>
      </w:r>
    </w:p>
    <w:p w14:paraId="25A317B1" w14:textId="77777777" w:rsidR="007A7012" w:rsidRDefault="00CF7710" w:rsidP="00CF7710">
      <w:pPr>
        <w:numPr>
          <w:ilvl w:val="0"/>
          <w:numId w:val="1"/>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The Trustee hereby appoints PRIVAT 3 MONEY Ltd (the “Provider”)</w:t>
      </w:r>
      <w:r>
        <w:rPr>
          <w:rFonts w:ascii="Arial" w:eastAsia="Arial" w:hAnsi="Arial" w:cs="Arial"/>
          <w:highlight w:val="white"/>
        </w:rPr>
        <w:t xml:space="preserve">, a company registered in England &amp; Wales under Company number 11700691 of 4th Floor, 6 Princes Street, Mayfair, London W1B 2LG. authorised and regulated by the Financial Conduct Authority (FCA) as an Electronic Money Institution (FRN 900989) </w:t>
      </w:r>
      <w:r>
        <w:rPr>
          <w:rFonts w:ascii="Arial" w:eastAsia="Arial" w:hAnsi="Arial" w:cs="Arial"/>
        </w:rPr>
        <w:t xml:space="preserve">and regulated by the Financial Conduct Authority, to provide banking services to the Scheme. </w:t>
      </w:r>
    </w:p>
    <w:p w14:paraId="25A317B2" w14:textId="77777777" w:rsidR="007A7012" w:rsidRDefault="007A7012" w:rsidP="00CF7710">
      <w:pPr>
        <w:pBdr>
          <w:top w:val="nil"/>
          <w:left w:val="nil"/>
          <w:bottom w:val="nil"/>
          <w:right w:val="nil"/>
          <w:between w:val="nil"/>
        </w:pBdr>
        <w:spacing w:after="0" w:line="240" w:lineRule="auto"/>
        <w:ind w:left="720"/>
        <w:jc w:val="both"/>
        <w:rPr>
          <w:rFonts w:ascii="Arial" w:eastAsia="Arial" w:hAnsi="Arial" w:cs="Arial"/>
        </w:rPr>
      </w:pPr>
    </w:p>
    <w:p w14:paraId="25A317B3" w14:textId="77777777" w:rsidR="007A7012" w:rsidRDefault="00CF7710" w:rsidP="00CF7710">
      <w:pPr>
        <w:numPr>
          <w:ilvl w:val="0"/>
          <w:numId w:val="1"/>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The Trustee delegates the opening and management of a suitable Scheme bank account provided by the Provider (the “Account”) to RC Administration Limited (the “Scheme Administrator”) pursuant to Rule 11.7 of the Scheme Rules.</w:t>
      </w:r>
    </w:p>
    <w:p w14:paraId="25A317B4" w14:textId="77777777" w:rsidR="007A7012" w:rsidRDefault="007A7012" w:rsidP="00CF7710">
      <w:pPr>
        <w:pBdr>
          <w:top w:val="nil"/>
          <w:left w:val="nil"/>
          <w:bottom w:val="nil"/>
          <w:right w:val="nil"/>
          <w:between w:val="nil"/>
        </w:pBdr>
        <w:spacing w:after="0" w:line="240" w:lineRule="auto"/>
        <w:jc w:val="both"/>
        <w:rPr>
          <w:rFonts w:ascii="Arial" w:eastAsia="Arial" w:hAnsi="Arial" w:cs="Arial"/>
        </w:rPr>
      </w:pPr>
    </w:p>
    <w:p w14:paraId="25A317B5" w14:textId="77777777" w:rsidR="007A7012" w:rsidRDefault="00CF7710" w:rsidP="00CF7710">
      <w:pPr>
        <w:numPr>
          <w:ilvl w:val="0"/>
          <w:numId w:val="1"/>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The Trustee has read and agreed to the terms of business of P</w:t>
      </w:r>
      <w:r>
        <w:rPr>
          <w:rFonts w:ascii="Arial" w:eastAsia="Arial" w:hAnsi="Arial" w:cs="Arial"/>
          <w:highlight w:val="white"/>
        </w:rPr>
        <w:t>RIVAT 3 MONEY Ltd.</w:t>
      </w:r>
      <w:r>
        <w:rPr>
          <w:rFonts w:ascii="Arial" w:eastAsia="Arial" w:hAnsi="Arial" w:cs="Arial"/>
        </w:rPr>
        <w:br/>
      </w:r>
    </w:p>
    <w:p w14:paraId="25A317B6" w14:textId="77777777" w:rsidR="007A7012" w:rsidRDefault="00CF7710" w:rsidP="00CF7710">
      <w:pPr>
        <w:numPr>
          <w:ilvl w:val="0"/>
          <w:numId w:val="1"/>
        </w:numPr>
        <w:spacing w:line="240" w:lineRule="auto"/>
        <w:jc w:val="both"/>
        <w:rPr>
          <w:rFonts w:ascii="Arial" w:eastAsia="Arial" w:hAnsi="Arial" w:cs="Arial"/>
        </w:rPr>
      </w:pPr>
      <w:r>
        <w:rPr>
          <w:rFonts w:ascii="Arial" w:eastAsia="Arial" w:hAnsi="Arial" w:cs="Arial"/>
        </w:rPr>
        <w:t xml:space="preserve">The Trustee authorises that the required signatories for any transaction payments from the Scheme’s Account shall be the Trustee, cited in the Scheme’s governing Trust Deed and Rules, plus an authorised signatory of the Scheme Administrator, subject to Point 5 of this Resolution. </w:t>
      </w:r>
    </w:p>
    <w:p w14:paraId="25A317B7" w14:textId="77777777" w:rsidR="007A7012" w:rsidRDefault="00CF7710" w:rsidP="00CF7710">
      <w:pPr>
        <w:numPr>
          <w:ilvl w:val="0"/>
          <w:numId w:val="1"/>
        </w:numPr>
        <w:spacing w:before="280" w:after="280" w:line="240" w:lineRule="auto"/>
        <w:jc w:val="both"/>
        <w:rPr>
          <w:rFonts w:ascii="Arial" w:eastAsia="Arial" w:hAnsi="Arial" w:cs="Arial"/>
        </w:rPr>
      </w:pPr>
      <w:r>
        <w:rPr>
          <w:rFonts w:ascii="Arial" w:eastAsia="Arial" w:hAnsi="Arial" w:cs="Arial"/>
        </w:rPr>
        <w:t xml:space="preserve">Any payments to and from the Scheme’s Account to an investment account opened and operated by the Trustee with Interactive Brokers LLC and/or scheme expenses agreed and set out in the prevailing Services Agreement shall require the authorisation of the Scheme Administrator alone. </w:t>
      </w:r>
    </w:p>
    <w:p w14:paraId="25A317B8" w14:textId="77777777" w:rsidR="007A7012" w:rsidRDefault="00CF7710" w:rsidP="00CF7710">
      <w:pPr>
        <w:numPr>
          <w:ilvl w:val="0"/>
          <w:numId w:val="1"/>
        </w:numPr>
        <w:spacing w:before="280" w:after="280" w:line="240" w:lineRule="auto"/>
        <w:jc w:val="both"/>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5A317B9" w14:textId="77777777" w:rsidR="007A7012" w:rsidRDefault="007A7012">
      <w:pPr>
        <w:pBdr>
          <w:top w:val="nil"/>
          <w:left w:val="nil"/>
          <w:bottom w:val="nil"/>
          <w:right w:val="nil"/>
          <w:between w:val="nil"/>
        </w:pBdr>
        <w:spacing w:after="0" w:line="240" w:lineRule="auto"/>
        <w:rPr>
          <w:rFonts w:ascii="Arial" w:eastAsia="Arial" w:hAnsi="Arial" w:cs="Arial"/>
        </w:rPr>
      </w:pPr>
    </w:p>
    <w:p w14:paraId="25A317BA" w14:textId="77777777" w:rsidR="007A7012" w:rsidRDefault="00CF7710">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p>
    <w:p w14:paraId="25A317BB" w14:textId="77777777" w:rsidR="007A7012" w:rsidRDefault="00CF771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Signed by the Trustee: </w:t>
      </w:r>
    </w:p>
    <w:p w14:paraId="25A317BC" w14:textId="77777777" w:rsidR="007A7012" w:rsidRDefault="007A7012">
      <w:pPr>
        <w:pBdr>
          <w:top w:val="nil"/>
          <w:left w:val="nil"/>
          <w:bottom w:val="nil"/>
          <w:right w:val="nil"/>
          <w:between w:val="nil"/>
        </w:pBdr>
        <w:spacing w:after="0" w:line="240" w:lineRule="auto"/>
        <w:jc w:val="both"/>
        <w:rPr>
          <w:rFonts w:ascii="Arial" w:eastAsia="Arial" w:hAnsi="Arial" w:cs="Arial"/>
        </w:rPr>
      </w:pPr>
    </w:p>
    <w:p w14:paraId="25A317BD" w14:textId="77777777" w:rsidR="007A7012" w:rsidRDefault="007A7012">
      <w:pPr>
        <w:pBdr>
          <w:top w:val="nil"/>
          <w:left w:val="nil"/>
          <w:bottom w:val="nil"/>
          <w:right w:val="nil"/>
          <w:between w:val="nil"/>
        </w:pBdr>
        <w:spacing w:after="0" w:line="240" w:lineRule="auto"/>
        <w:jc w:val="both"/>
        <w:rPr>
          <w:rFonts w:ascii="Arial" w:eastAsia="Arial" w:hAnsi="Arial" w:cs="Arial"/>
        </w:rPr>
      </w:pPr>
    </w:p>
    <w:p w14:paraId="25A317BE" w14:textId="77777777" w:rsidR="007A7012" w:rsidRDefault="007A7012">
      <w:pPr>
        <w:pBdr>
          <w:top w:val="nil"/>
          <w:left w:val="nil"/>
          <w:bottom w:val="nil"/>
          <w:right w:val="nil"/>
          <w:between w:val="nil"/>
        </w:pBdr>
        <w:spacing w:after="0" w:line="240" w:lineRule="auto"/>
        <w:jc w:val="both"/>
        <w:rPr>
          <w:rFonts w:ascii="Arial" w:eastAsia="Arial" w:hAnsi="Arial" w:cs="Arial"/>
        </w:rPr>
      </w:pPr>
    </w:p>
    <w:p w14:paraId="25A317BF" w14:textId="77777777" w:rsidR="007A7012" w:rsidRDefault="00CF771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Signature:</w:t>
      </w:r>
    </w:p>
    <w:p w14:paraId="25A317C0" w14:textId="77777777" w:rsidR="007A7012" w:rsidRDefault="007A7012">
      <w:pPr>
        <w:pBdr>
          <w:top w:val="nil"/>
          <w:left w:val="nil"/>
          <w:bottom w:val="nil"/>
          <w:right w:val="nil"/>
          <w:between w:val="nil"/>
        </w:pBdr>
        <w:spacing w:after="0" w:line="240" w:lineRule="auto"/>
        <w:jc w:val="both"/>
        <w:rPr>
          <w:rFonts w:ascii="Arial" w:eastAsia="Arial" w:hAnsi="Arial" w:cs="Arial"/>
        </w:rPr>
      </w:pPr>
    </w:p>
    <w:p w14:paraId="25A317C1" w14:textId="068CB2A2" w:rsidR="007A7012" w:rsidRPr="00F7696C" w:rsidRDefault="00F7696C">
      <w:pPr>
        <w:rPr>
          <w:rFonts w:ascii="Arial" w:eastAsia="Arial" w:hAnsi="Arial" w:cs="Arial"/>
          <w:b/>
          <w:bCs/>
          <w:color w:val="FF0000"/>
        </w:rPr>
      </w:pPr>
      <w:r w:rsidRPr="00F7696C">
        <w:rPr>
          <w:rFonts w:ascii="Arial" w:hAnsi="Arial" w:cs="Arial"/>
          <w:b/>
          <w:bCs/>
          <w:shd w:val="clear" w:color="auto" w:fill="FFFFFF"/>
        </w:rPr>
        <w:t>James Alexander McIntosh</w:t>
      </w:r>
      <w:r w:rsidRPr="00F7696C">
        <w:rPr>
          <w:rFonts w:ascii="Arial" w:eastAsia="Arial" w:hAnsi="Arial" w:cs="Arial"/>
          <w:b/>
          <w:bCs/>
          <w:color w:val="FF0000"/>
        </w:rPr>
        <w:t xml:space="preserve"> </w:t>
      </w:r>
    </w:p>
    <w:sectPr w:rsidR="007A7012" w:rsidRPr="00F7696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60A"/>
    <w:multiLevelType w:val="multilevel"/>
    <w:tmpl w:val="65BC5B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8447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12"/>
    <w:rsid w:val="004527C4"/>
    <w:rsid w:val="007A7012"/>
    <w:rsid w:val="007D5CDB"/>
    <w:rsid w:val="00C857B9"/>
    <w:rsid w:val="00CF7710"/>
    <w:rsid w:val="00EB7BE7"/>
    <w:rsid w:val="00F769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317AA"/>
  <w15:docId w15:val="{44B864F2-1C3D-4350-A32D-4AB33C50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6pVVcOyI+B8JbxTYmkzVx3xEPQ==">CgMxLjAyCGguZ2pkZ3hzOAByITFveHdvYnBKVWN4OF9xZFVBd0Z1eWpLQXlVcVBWNjlUUA==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1617</Characters>
  <Application>Microsoft Office Word</Application>
  <DocSecurity>0</DocSecurity>
  <Lines>44</Lines>
  <Paragraphs>17</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Saja C</cp:lastModifiedBy>
  <cp:revision>7</cp:revision>
  <dcterms:created xsi:type="dcterms:W3CDTF">2023-10-18T10:50:00Z</dcterms:created>
  <dcterms:modified xsi:type="dcterms:W3CDTF">2024-02-08T18:17:00Z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a7157a6e4fe1123f446fa1de1fd991894ad8fbe6b7c29149640664fd7ce8e585</vt:lpwstr>
  </property>
</Properties>
</file>