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4480C" w:rsidRDefault="008338A9">
      <w:pPr>
        <w:spacing w:after="120" w:line="240" w:lineRule="auto"/>
        <w:jc w:val="center"/>
      </w:pPr>
      <w:r>
        <w:rPr>
          <w:noProof/>
          <w:lang w:eastAsia="en-GB"/>
        </w:rPr>
        <w:drawing>
          <wp:anchor distT="0" distB="0" distL="0" distR="0" simplePos="0" relativeHeight="251657728" behindDoc="0" locked="0" layoutInCell="1" allowOverlap="1">
            <wp:simplePos x="0" y="0"/>
            <wp:positionH relativeFrom="page">
              <wp:posOffset>64135</wp:posOffset>
            </wp:positionH>
            <wp:positionV relativeFrom="page">
              <wp:posOffset>635</wp:posOffset>
            </wp:positionV>
            <wp:extent cx="7470775" cy="911860"/>
            <wp:effectExtent l="19050" t="0" r="0" b="0"/>
            <wp:wrapSquare wrapText="larges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7470775" cy="911860"/>
                    </a:xfrm>
                    <a:prstGeom prst="rect">
                      <a:avLst/>
                    </a:prstGeom>
                    <a:solidFill>
                      <a:srgbClr val="FFFFFF"/>
                    </a:solidFill>
                    <a:ln w="9525">
                      <a:noFill/>
                      <a:miter lim="800000"/>
                      <a:headEnd/>
                      <a:tailEnd/>
                    </a:ln>
                  </pic:spPr>
                </pic:pic>
              </a:graphicData>
            </a:graphic>
          </wp:anchor>
        </w:drawing>
      </w:r>
    </w:p>
    <w:tbl>
      <w:tblPr>
        <w:tblW w:w="0" w:type="auto"/>
        <w:tblLayout w:type="fixed"/>
        <w:tblLook w:val="0000"/>
      </w:tblPr>
      <w:tblGrid>
        <w:gridCol w:w="5160"/>
        <w:gridCol w:w="5161"/>
      </w:tblGrid>
      <w:tr w:rsidR="0094480C">
        <w:tc>
          <w:tcPr>
            <w:tcW w:w="5160" w:type="dxa"/>
          </w:tcPr>
          <w:p w:rsidR="0094480C" w:rsidRDefault="0094480C">
            <w:pPr>
              <w:snapToGrid w:val="0"/>
              <w:spacing w:after="120" w:line="240" w:lineRule="auto"/>
              <w:rPr>
                <w:rFonts w:ascii="Helvetica" w:hAnsi="Helvetica" w:cs="Helvetica"/>
                <w:sz w:val="20"/>
                <w:szCs w:val="20"/>
                <w:lang/>
              </w:rPr>
            </w:pPr>
            <w:r>
              <w:rPr>
                <w:rFonts w:ascii="Helvetica" w:hAnsi="Helvetica" w:cs="Helvetica"/>
                <w:sz w:val="20"/>
                <w:szCs w:val="20"/>
                <w:lang/>
              </w:rPr>
              <w:t>Freephone: 0800 634 4862</w:t>
            </w:r>
            <w:r>
              <w:rPr>
                <w:rFonts w:ascii="Helvetica" w:hAnsi="Helvetica" w:cs="Helvetica"/>
                <w:sz w:val="20"/>
                <w:szCs w:val="20"/>
                <w:lang/>
              </w:rPr>
              <w:br/>
              <w:t>Fax: 020 8711 2522</w:t>
            </w:r>
            <w:r>
              <w:rPr>
                <w:rFonts w:ascii="Helvetica" w:hAnsi="Helvetica" w:cs="Helvetica"/>
                <w:sz w:val="20"/>
                <w:szCs w:val="20"/>
                <w:lang/>
              </w:rPr>
              <w:br/>
              <w:t>Email: info@pensionpractitioner.com</w:t>
            </w:r>
          </w:p>
        </w:tc>
        <w:tc>
          <w:tcPr>
            <w:tcW w:w="5161" w:type="dxa"/>
          </w:tcPr>
          <w:p w:rsidR="0094480C" w:rsidRDefault="0094480C">
            <w:pPr>
              <w:snapToGrid w:val="0"/>
              <w:spacing w:after="120" w:line="240" w:lineRule="auto"/>
              <w:jc w:val="right"/>
              <w:rPr>
                <w:rFonts w:ascii="Helvetica" w:hAnsi="Helvetica" w:cs="Helvetica"/>
                <w:sz w:val="20"/>
                <w:szCs w:val="20"/>
                <w:lang/>
              </w:rPr>
            </w:pPr>
            <w:r>
              <w:rPr>
                <w:rFonts w:ascii="Helvetica" w:hAnsi="Helvetica" w:cs="Helvetica"/>
                <w:sz w:val="20"/>
                <w:szCs w:val="20"/>
                <w:lang/>
              </w:rPr>
              <w:t>Daws House</w:t>
            </w:r>
            <w:r>
              <w:rPr>
                <w:rFonts w:ascii="Helvetica" w:hAnsi="Helvetica" w:cs="Helvetica"/>
                <w:sz w:val="20"/>
                <w:szCs w:val="20"/>
                <w:lang/>
              </w:rPr>
              <w:br/>
              <w:t>33-35 Daws Lane</w:t>
            </w:r>
            <w:r>
              <w:rPr>
                <w:rFonts w:ascii="Helvetica" w:hAnsi="Helvetica" w:cs="Helvetica"/>
                <w:sz w:val="20"/>
                <w:szCs w:val="20"/>
                <w:lang/>
              </w:rPr>
              <w:br/>
              <w:t>London</w:t>
            </w:r>
            <w:r>
              <w:rPr>
                <w:rFonts w:ascii="Helvetica" w:hAnsi="Helvetica" w:cs="Helvetica"/>
                <w:sz w:val="20"/>
                <w:szCs w:val="20"/>
                <w:lang/>
              </w:rPr>
              <w:br/>
              <w:t>NW7 4SD</w:t>
            </w:r>
          </w:p>
        </w:tc>
      </w:tr>
    </w:tbl>
    <w:p w:rsidR="0094480C" w:rsidRDefault="0094480C">
      <w:pPr>
        <w:spacing w:after="120" w:line="240" w:lineRule="auto"/>
      </w:pPr>
    </w:p>
    <w:p w:rsidR="0094480C" w:rsidRPr="005638E1" w:rsidRDefault="00321587" w:rsidP="008E7066">
      <w:pPr>
        <w:rPr>
          <w:rFonts w:asciiTheme="minorHAnsi" w:hAnsiTheme="minorHAnsi" w:cs="Times New Roman"/>
          <w:sz w:val="23"/>
          <w:szCs w:val="23"/>
          <w:lang/>
        </w:rPr>
      </w:pPr>
      <w:r w:rsidRPr="005638E1">
        <w:rPr>
          <w:rFonts w:asciiTheme="minorHAnsi" w:hAnsiTheme="minorHAnsi" w:cs="Times New Roman"/>
          <w:b/>
          <w:sz w:val="23"/>
          <w:szCs w:val="23"/>
          <w:lang/>
        </w:rPr>
        <w:t>Private &amp; Confidential</w:t>
      </w:r>
      <w:r w:rsidR="0094480C" w:rsidRPr="005638E1">
        <w:rPr>
          <w:rFonts w:asciiTheme="minorHAnsi" w:hAnsiTheme="minorHAnsi" w:cs="Times New Roman"/>
          <w:sz w:val="23"/>
          <w:szCs w:val="23"/>
          <w:lang/>
        </w:rPr>
        <w:br/>
      </w:r>
      <w:r w:rsidR="00E61435" w:rsidRPr="005638E1">
        <w:rPr>
          <w:rStyle w:val="HTMLTypewriter"/>
          <w:rFonts w:asciiTheme="minorHAnsi" w:hAnsiTheme="minorHAnsi" w:cs="Times New Roman"/>
          <w:sz w:val="23"/>
          <w:szCs w:val="23"/>
        </w:rPr>
        <w:t xml:space="preserve">Bryan </w:t>
      </w:r>
      <w:r w:rsidR="00941F1B" w:rsidRPr="005638E1">
        <w:rPr>
          <w:rStyle w:val="HTMLTypewriter"/>
          <w:rFonts w:asciiTheme="minorHAnsi" w:hAnsiTheme="minorHAnsi" w:cs="Times New Roman"/>
          <w:sz w:val="23"/>
          <w:szCs w:val="23"/>
        </w:rPr>
        <w:t>Milton</w:t>
      </w:r>
      <w:r w:rsidR="00941F1B" w:rsidRPr="005638E1">
        <w:rPr>
          <w:rStyle w:val="HTMLTypewriter"/>
          <w:rFonts w:asciiTheme="minorHAnsi" w:hAnsiTheme="minorHAnsi" w:cs="Times New Roman"/>
          <w:sz w:val="23"/>
          <w:szCs w:val="23"/>
        </w:rPr>
        <w:br/>
      </w:r>
      <w:r w:rsidR="00E61435" w:rsidRPr="005638E1">
        <w:rPr>
          <w:rFonts w:asciiTheme="minorHAnsi" w:hAnsiTheme="minorHAnsi"/>
          <w:color w:val="000000"/>
          <w:sz w:val="23"/>
          <w:szCs w:val="23"/>
          <w:lang w:eastAsia="en-GB"/>
        </w:rPr>
        <w:t>View Point Cottage</w:t>
      </w:r>
      <w:r w:rsidR="00941F1B" w:rsidRPr="005638E1">
        <w:rPr>
          <w:rFonts w:asciiTheme="minorHAnsi" w:hAnsiTheme="minorHAnsi"/>
          <w:color w:val="000000"/>
          <w:sz w:val="23"/>
          <w:szCs w:val="23"/>
          <w:lang w:eastAsia="en-GB"/>
        </w:rPr>
        <w:br/>
      </w:r>
      <w:r w:rsidR="00E61435" w:rsidRPr="005638E1">
        <w:rPr>
          <w:rFonts w:asciiTheme="minorHAnsi" w:hAnsiTheme="minorHAnsi"/>
          <w:color w:val="000000"/>
          <w:sz w:val="23"/>
          <w:szCs w:val="23"/>
          <w:lang w:eastAsia="en-GB"/>
        </w:rPr>
        <w:t>Colliers Lane</w:t>
      </w:r>
      <w:r w:rsidR="00941F1B" w:rsidRPr="005638E1">
        <w:rPr>
          <w:rFonts w:asciiTheme="minorHAnsi" w:hAnsiTheme="minorHAnsi"/>
          <w:color w:val="000000"/>
          <w:sz w:val="23"/>
          <w:szCs w:val="23"/>
          <w:lang w:eastAsia="en-GB"/>
        </w:rPr>
        <w:br/>
      </w:r>
      <w:r w:rsidR="00E61435" w:rsidRPr="005638E1">
        <w:rPr>
          <w:rFonts w:asciiTheme="minorHAnsi" w:hAnsiTheme="minorHAnsi"/>
          <w:color w:val="000000"/>
          <w:sz w:val="23"/>
          <w:szCs w:val="23"/>
          <w:lang w:eastAsia="en-GB"/>
        </w:rPr>
        <w:t xml:space="preserve">Lansdown </w:t>
      </w:r>
      <w:r w:rsidR="00941F1B" w:rsidRPr="005638E1">
        <w:rPr>
          <w:rFonts w:asciiTheme="minorHAnsi" w:hAnsiTheme="minorHAnsi"/>
          <w:color w:val="000000"/>
          <w:sz w:val="23"/>
          <w:szCs w:val="23"/>
          <w:lang w:eastAsia="en-GB"/>
        </w:rPr>
        <w:br/>
      </w:r>
      <w:r w:rsidR="00E61435" w:rsidRPr="005638E1">
        <w:rPr>
          <w:rFonts w:asciiTheme="minorHAnsi" w:hAnsiTheme="minorHAnsi"/>
          <w:color w:val="000000"/>
          <w:sz w:val="23"/>
          <w:szCs w:val="23"/>
          <w:lang w:eastAsia="en-GB"/>
        </w:rPr>
        <w:t xml:space="preserve">Bath </w:t>
      </w:r>
      <w:r w:rsidR="00941F1B" w:rsidRPr="005638E1">
        <w:rPr>
          <w:rFonts w:asciiTheme="minorHAnsi" w:hAnsiTheme="minorHAnsi"/>
          <w:color w:val="000000"/>
          <w:sz w:val="23"/>
          <w:szCs w:val="23"/>
          <w:lang w:eastAsia="en-GB"/>
        </w:rPr>
        <w:br/>
      </w:r>
      <w:r w:rsidR="00E61435" w:rsidRPr="005638E1">
        <w:rPr>
          <w:rFonts w:asciiTheme="minorHAnsi" w:hAnsiTheme="minorHAnsi"/>
          <w:color w:val="000000"/>
          <w:sz w:val="23"/>
          <w:szCs w:val="23"/>
          <w:lang w:eastAsia="en-GB"/>
        </w:rPr>
        <w:t>BA1 8DP</w:t>
      </w:r>
      <w:r w:rsidR="00E61435" w:rsidRPr="005638E1">
        <w:rPr>
          <w:rFonts w:asciiTheme="minorHAnsi" w:hAnsiTheme="minorHAnsi"/>
          <w:sz w:val="23"/>
          <w:szCs w:val="23"/>
        </w:rPr>
        <w:t xml:space="preserve"> </w:t>
      </w:r>
    </w:p>
    <w:p w:rsidR="0094480C" w:rsidRPr="005638E1" w:rsidRDefault="008E7066">
      <w:pPr>
        <w:spacing w:after="120" w:line="240" w:lineRule="auto"/>
        <w:jc w:val="right"/>
        <w:rPr>
          <w:rFonts w:asciiTheme="minorHAnsi" w:hAnsiTheme="minorHAnsi" w:cs="Times New Roman"/>
          <w:sz w:val="23"/>
          <w:szCs w:val="23"/>
        </w:rPr>
      </w:pPr>
      <w:r>
        <w:rPr>
          <w:rFonts w:asciiTheme="minorHAnsi" w:hAnsiTheme="minorHAnsi" w:cs="Times New Roman"/>
          <w:sz w:val="23"/>
          <w:szCs w:val="23"/>
        </w:rPr>
        <w:t>2</w:t>
      </w:r>
      <w:r w:rsidR="00941F1B" w:rsidRPr="005638E1">
        <w:rPr>
          <w:rFonts w:asciiTheme="minorHAnsi" w:hAnsiTheme="minorHAnsi" w:cs="Times New Roman"/>
          <w:sz w:val="23"/>
          <w:szCs w:val="23"/>
        </w:rPr>
        <w:t>0 August</w:t>
      </w:r>
      <w:r w:rsidR="00E47272" w:rsidRPr="005638E1">
        <w:rPr>
          <w:rFonts w:asciiTheme="minorHAnsi" w:hAnsiTheme="minorHAnsi" w:cs="Times New Roman"/>
          <w:sz w:val="23"/>
          <w:szCs w:val="23"/>
        </w:rPr>
        <w:t xml:space="preserve"> 2010</w:t>
      </w:r>
    </w:p>
    <w:p w:rsidR="00A047C4" w:rsidRPr="005638E1" w:rsidRDefault="00A047C4">
      <w:pPr>
        <w:spacing w:after="120" w:line="240" w:lineRule="auto"/>
        <w:jc w:val="right"/>
        <w:rPr>
          <w:rFonts w:asciiTheme="minorHAnsi" w:hAnsiTheme="minorHAnsi" w:cs="Times New Roman"/>
          <w:sz w:val="23"/>
          <w:szCs w:val="23"/>
        </w:rPr>
      </w:pPr>
    </w:p>
    <w:p w:rsidR="0094480C" w:rsidRPr="005638E1" w:rsidRDefault="0094480C">
      <w:pPr>
        <w:spacing w:after="120" w:line="240" w:lineRule="auto"/>
        <w:rPr>
          <w:rFonts w:asciiTheme="minorHAnsi" w:hAnsiTheme="minorHAnsi" w:cs="Times New Roman"/>
          <w:sz w:val="23"/>
          <w:szCs w:val="23"/>
        </w:rPr>
      </w:pPr>
      <w:r w:rsidRPr="005638E1">
        <w:rPr>
          <w:rFonts w:asciiTheme="minorHAnsi" w:hAnsiTheme="minorHAnsi" w:cs="Times New Roman"/>
          <w:sz w:val="23"/>
          <w:szCs w:val="23"/>
        </w:rPr>
        <w:t xml:space="preserve">Dear </w:t>
      </w:r>
      <w:r w:rsidR="00941F1B" w:rsidRPr="005638E1">
        <w:rPr>
          <w:rFonts w:asciiTheme="minorHAnsi" w:hAnsiTheme="minorHAnsi" w:cs="Times New Roman"/>
          <w:sz w:val="23"/>
          <w:szCs w:val="23"/>
        </w:rPr>
        <w:t>Bryan,</w:t>
      </w:r>
      <w:r w:rsidRPr="005638E1">
        <w:rPr>
          <w:rFonts w:asciiTheme="minorHAnsi" w:hAnsiTheme="minorHAnsi" w:cs="Times New Roman"/>
          <w:sz w:val="23"/>
          <w:szCs w:val="23"/>
        </w:rPr>
        <w:br/>
      </w:r>
    </w:p>
    <w:p w:rsidR="00E47272" w:rsidRPr="005638E1" w:rsidRDefault="00941F1B" w:rsidP="00E47272">
      <w:pPr>
        <w:rPr>
          <w:rFonts w:asciiTheme="minorHAnsi" w:hAnsiTheme="minorHAnsi" w:cs="Times New Roman"/>
          <w:b/>
          <w:bCs/>
          <w:sz w:val="23"/>
          <w:szCs w:val="23"/>
        </w:rPr>
      </w:pPr>
      <w:r w:rsidRPr="005638E1">
        <w:rPr>
          <w:rFonts w:asciiTheme="minorHAnsi" w:hAnsiTheme="minorHAnsi"/>
          <w:b/>
          <w:sz w:val="23"/>
          <w:szCs w:val="23"/>
        </w:rPr>
        <w:t>Birchland Executive Pension Scheme</w:t>
      </w:r>
      <w:r w:rsidRPr="005638E1">
        <w:rPr>
          <w:rFonts w:asciiTheme="minorHAnsi" w:hAnsiTheme="minorHAnsi" w:cs="Times New Roman"/>
          <w:b/>
          <w:bCs/>
          <w:sz w:val="23"/>
          <w:szCs w:val="23"/>
        </w:rPr>
        <w:t xml:space="preserve"> </w:t>
      </w:r>
    </w:p>
    <w:p w:rsidR="00941F1B" w:rsidRPr="005638E1" w:rsidRDefault="00941F1B">
      <w:pPr>
        <w:tabs>
          <w:tab w:val="center" w:pos="4320"/>
          <w:tab w:val="right" w:pos="8640"/>
        </w:tabs>
        <w:spacing w:after="120" w:line="240" w:lineRule="auto"/>
        <w:rPr>
          <w:rFonts w:asciiTheme="minorHAnsi" w:hAnsiTheme="minorHAnsi" w:cs="Times New Roman"/>
          <w:sz w:val="23"/>
          <w:szCs w:val="23"/>
        </w:rPr>
      </w:pPr>
      <w:r w:rsidRPr="005638E1">
        <w:rPr>
          <w:rFonts w:asciiTheme="minorHAnsi" w:hAnsiTheme="minorHAnsi" w:cs="Times New Roman"/>
          <w:sz w:val="23"/>
          <w:szCs w:val="23"/>
        </w:rPr>
        <w:t>Please find enclosed the following to allow us to conclude the takeover of your pension scheme.</w:t>
      </w:r>
    </w:p>
    <w:p w:rsidR="00941F1B" w:rsidRPr="005638E1" w:rsidRDefault="00941F1B">
      <w:pPr>
        <w:tabs>
          <w:tab w:val="center" w:pos="4320"/>
          <w:tab w:val="right" w:pos="8640"/>
        </w:tabs>
        <w:spacing w:after="120" w:line="240" w:lineRule="auto"/>
        <w:rPr>
          <w:rFonts w:asciiTheme="minorHAnsi" w:hAnsiTheme="minorHAnsi" w:cs="Times New Roman"/>
          <w:sz w:val="23"/>
          <w:szCs w:val="23"/>
        </w:rPr>
      </w:pPr>
      <w:r w:rsidRPr="005638E1">
        <w:rPr>
          <w:rFonts w:asciiTheme="minorHAnsi" w:hAnsiTheme="minorHAnsi" w:cs="Times New Roman"/>
          <w:sz w:val="23"/>
          <w:szCs w:val="23"/>
        </w:rPr>
        <w:t>Investment Authority – we will need to obtain information from time to time regarding the pension scheme and it’s investments. In particular, pension bank statements to ensure that we can adhere to our regulatory requirement as a Company service provider with HMRC. Would you please sign and return this form to me.</w:t>
      </w:r>
    </w:p>
    <w:p w:rsidR="00941F1B" w:rsidRPr="005638E1" w:rsidRDefault="00941F1B">
      <w:pPr>
        <w:tabs>
          <w:tab w:val="center" w:pos="4320"/>
          <w:tab w:val="right" w:pos="8640"/>
        </w:tabs>
        <w:spacing w:after="120" w:line="240" w:lineRule="auto"/>
        <w:rPr>
          <w:rFonts w:asciiTheme="minorHAnsi" w:hAnsiTheme="minorHAnsi" w:cs="Times New Roman"/>
          <w:sz w:val="23"/>
          <w:szCs w:val="23"/>
        </w:rPr>
      </w:pPr>
      <w:r w:rsidRPr="005638E1">
        <w:rPr>
          <w:rFonts w:asciiTheme="minorHAnsi" w:hAnsiTheme="minorHAnsi" w:cs="Times New Roman"/>
          <w:sz w:val="23"/>
          <w:szCs w:val="23"/>
        </w:rPr>
        <w:t>Identity of Trustees – we need to identify who the trustees of the scheme are to ensure that the requirements imposed on us as a Company Service Provider are adhered to. Would you please insert the address and dates of birth of your sons as co-trustees of the pension scheme; we have your details already.</w:t>
      </w:r>
    </w:p>
    <w:p w:rsidR="00941F1B" w:rsidRPr="005638E1" w:rsidRDefault="00941F1B">
      <w:pPr>
        <w:tabs>
          <w:tab w:val="center" w:pos="4320"/>
          <w:tab w:val="right" w:pos="8640"/>
        </w:tabs>
        <w:spacing w:after="120" w:line="240" w:lineRule="auto"/>
        <w:rPr>
          <w:rFonts w:asciiTheme="minorHAnsi" w:hAnsiTheme="minorHAnsi" w:cs="Times New Roman"/>
          <w:sz w:val="23"/>
          <w:szCs w:val="23"/>
        </w:rPr>
      </w:pPr>
      <w:r w:rsidRPr="005638E1">
        <w:rPr>
          <w:rFonts w:asciiTheme="minorHAnsi" w:hAnsiTheme="minorHAnsi" w:cs="Times New Roman"/>
          <w:sz w:val="23"/>
          <w:szCs w:val="23"/>
        </w:rPr>
        <w:t xml:space="preserve">Direct Debit Mandate – once we complete the takeover of the pension scheme we will send to you a trustee report and will apply to set up a direct debit in respect of the quarterly administration. Would you kindly complete and return the enclosed for this. </w:t>
      </w:r>
    </w:p>
    <w:p w:rsidR="00941F1B" w:rsidRPr="005638E1" w:rsidRDefault="005638E1">
      <w:pPr>
        <w:tabs>
          <w:tab w:val="center" w:pos="4320"/>
          <w:tab w:val="right" w:pos="8640"/>
        </w:tabs>
        <w:spacing w:after="120" w:line="240" w:lineRule="auto"/>
        <w:rPr>
          <w:rFonts w:asciiTheme="minorHAnsi" w:hAnsiTheme="minorHAnsi" w:cs="Times New Roman"/>
          <w:sz w:val="23"/>
          <w:szCs w:val="23"/>
        </w:rPr>
      </w:pPr>
      <w:r w:rsidRPr="005638E1">
        <w:rPr>
          <w:rFonts w:asciiTheme="minorHAnsi" w:hAnsiTheme="minorHAnsi" w:cs="Times New Roman"/>
          <w:sz w:val="23"/>
          <w:szCs w:val="23"/>
        </w:rPr>
        <w:t>When returning the paperwork we will need a payment for the takeover of the pension scheme, this amounts to £650.00 plus vat as per our terms of business. You will need to raise a cheque for £763.75 made payable to Pension Practitioner .Com; we will issue you with an invoice and credit note for this once we have completed the scheme takeover.</w:t>
      </w:r>
    </w:p>
    <w:p w:rsidR="005638E1" w:rsidRPr="005638E1" w:rsidRDefault="005638E1">
      <w:pPr>
        <w:tabs>
          <w:tab w:val="center" w:pos="4320"/>
          <w:tab w:val="right" w:pos="8640"/>
        </w:tabs>
        <w:spacing w:after="120" w:line="240" w:lineRule="auto"/>
        <w:rPr>
          <w:rFonts w:asciiTheme="minorHAnsi" w:hAnsiTheme="minorHAnsi" w:cs="Times New Roman"/>
          <w:sz w:val="23"/>
          <w:szCs w:val="23"/>
        </w:rPr>
      </w:pPr>
      <w:r w:rsidRPr="005638E1">
        <w:rPr>
          <w:rFonts w:asciiTheme="minorHAnsi" w:hAnsiTheme="minorHAnsi" w:cs="Times New Roman"/>
          <w:sz w:val="23"/>
          <w:szCs w:val="23"/>
        </w:rPr>
        <w:t>If you have any queries in the interim please feel free to get in touch.</w:t>
      </w:r>
    </w:p>
    <w:p w:rsidR="00E47272" w:rsidRPr="005638E1" w:rsidRDefault="00E47272">
      <w:pPr>
        <w:tabs>
          <w:tab w:val="center" w:pos="4320"/>
          <w:tab w:val="right" w:pos="8640"/>
        </w:tabs>
        <w:spacing w:after="120" w:line="240" w:lineRule="auto"/>
        <w:rPr>
          <w:rFonts w:asciiTheme="minorHAnsi" w:hAnsiTheme="minorHAnsi" w:cs="Times New Roman"/>
          <w:sz w:val="23"/>
          <w:szCs w:val="23"/>
        </w:rPr>
      </w:pPr>
      <w:r w:rsidRPr="005638E1">
        <w:rPr>
          <w:rFonts w:asciiTheme="minorHAnsi" w:hAnsiTheme="minorHAnsi" w:cs="Times New Roman"/>
          <w:sz w:val="23"/>
          <w:szCs w:val="23"/>
        </w:rPr>
        <w:t>Kind regards</w:t>
      </w:r>
    </w:p>
    <w:p w:rsidR="0094480C" w:rsidRPr="005638E1" w:rsidRDefault="0094480C">
      <w:pPr>
        <w:spacing w:after="120" w:line="240" w:lineRule="auto"/>
        <w:rPr>
          <w:rFonts w:asciiTheme="minorHAnsi" w:hAnsiTheme="minorHAnsi" w:cs="Times New Roman"/>
          <w:sz w:val="23"/>
          <w:szCs w:val="23"/>
        </w:rPr>
      </w:pPr>
      <w:r w:rsidRPr="005638E1">
        <w:rPr>
          <w:rFonts w:asciiTheme="minorHAnsi" w:hAnsiTheme="minorHAnsi" w:cs="Times New Roman"/>
          <w:sz w:val="23"/>
          <w:szCs w:val="23"/>
        </w:rPr>
        <w:t xml:space="preserve">Yours </w:t>
      </w:r>
      <w:r w:rsidR="00E47272" w:rsidRPr="005638E1">
        <w:rPr>
          <w:rFonts w:asciiTheme="minorHAnsi" w:hAnsiTheme="minorHAnsi" w:cs="Times New Roman"/>
          <w:sz w:val="23"/>
          <w:szCs w:val="23"/>
        </w:rPr>
        <w:t>sincerely</w:t>
      </w:r>
    </w:p>
    <w:p w:rsidR="0094480C" w:rsidRPr="005638E1" w:rsidRDefault="0094480C">
      <w:pPr>
        <w:spacing w:after="120" w:line="240" w:lineRule="auto"/>
        <w:rPr>
          <w:rFonts w:asciiTheme="minorHAnsi" w:hAnsiTheme="minorHAnsi" w:cs="Times New Roman"/>
          <w:sz w:val="23"/>
          <w:szCs w:val="23"/>
        </w:rPr>
      </w:pPr>
    </w:p>
    <w:p w:rsidR="0094480C" w:rsidRPr="005638E1" w:rsidRDefault="005638E1">
      <w:pPr>
        <w:spacing w:after="120" w:line="240" w:lineRule="auto"/>
        <w:rPr>
          <w:rFonts w:asciiTheme="minorHAnsi" w:hAnsiTheme="minorHAnsi" w:cs="Times New Roman"/>
          <w:b/>
          <w:sz w:val="23"/>
          <w:szCs w:val="23"/>
        </w:rPr>
      </w:pPr>
      <w:r w:rsidRPr="005638E1">
        <w:rPr>
          <w:rFonts w:asciiTheme="minorHAnsi" w:hAnsiTheme="minorHAnsi" w:cs="Times New Roman"/>
          <w:sz w:val="23"/>
          <w:szCs w:val="23"/>
        </w:rPr>
        <w:t>Gavin McCloskey</w:t>
      </w:r>
      <w:r w:rsidR="0094480C" w:rsidRPr="005638E1">
        <w:rPr>
          <w:rFonts w:asciiTheme="minorHAnsi" w:hAnsiTheme="minorHAnsi" w:cs="Times New Roman"/>
          <w:sz w:val="23"/>
          <w:szCs w:val="23"/>
        </w:rPr>
        <w:br/>
      </w:r>
      <w:r w:rsidR="0094480C" w:rsidRPr="005638E1">
        <w:rPr>
          <w:rFonts w:asciiTheme="minorHAnsi" w:hAnsiTheme="minorHAnsi" w:cs="Times New Roman"/>
          <w:b/>
          <w:sz w:val="23"/>
          <w:szCs w:val="23"/>
        </w:rPr>
        <w:t>For Pension Practitioner .Com</w:t>
      </w:r>
    </w:p>
    <w:p w:rsidR="0094480C" w:rsidRDefault="0094480C">
      <w:pPr>
        <w:spacing w:after="120" w:line="240" w:lineRule="auto"/>
        <w:rPr>
          <w:rFonts w:asciiTheme="minorHAnsi" w:hAnsiTheme="minorHAnsi" w:cs="Times New Roman"/>
          <w:sz w:val="23"/>
          <w:szCs w:val="23"/>
        </w:rPr>
      </w:pPr>
    </w:p>
    <w:p w:rsidR="008E7066" w:rsidRDefault="008E7066" w:rsidP="008E7066">
      <w:pPr>
        <w:pStyle w:val="WW-Default"/>
        <w:jc w:val="center"/>
        <w:rPr>
          <w:color w:val="221E1F"/>
          <w:sz w:val="16"/>
          <w:szCs w:val="16"/>
        </w:rPr>
      </w:pPr>
      <w:r>
        <w:rPr>
          <w:color w:val="221E1F"/>
          <w:sz w:val="16"/>
          <w:szCs w:val="16"/>
        </w:rPr>
        <w:t>Company Reg No: 6028668; VAT Reg No: 894312018; HMRC Practitioner Reg No: 00005886</w:t>
      </w:r>
    </w:p>
    <w:p w:rsidR="008E7066" w:rsidRDefault="008E7066" w:rsidP="008E7066">
      <w:pPr>
        <w:pStyle w:val="WW-Default"/>
        <w:jc w:val="center"/>
        <w:rPr>
          <w:color w:val="E6BB2D"/>
          <w:sz w:val="16"/>
          <w:szCs w:val="16"/>
        </w:rPr>
      </w:pPr>
      <w:r>
        <w:rPr>
          <w:color w:val="221E1F"/>
          <w:sz w:val="16"/>
          <w:szCs w:val="16"/>
        </w:rPr>
        <w:t>www.pensionpractitioner.</w:t>
      </w:r>
      <w:r>
        <w:rPr>
          <w:color w:val="E6BB2D"/>
          <w:sz w:val="16"/>
          <w:szCs w:val="16"/>
        </w:rPr>
        <w:t>com</w:t>
      </w:r>
    </w:p>
    <w:p w:rsidR="008E7066" w:rsidRPr="005638E1" w:rsidRDefault="008E7066">
      <w:pPr>
        <w:spacing w:after="120" w:line="240" w:lineRule="auto"/>
        <w:rPr>
          <w:rFonts w:asciiTheme="minorHAnsi" w:hAnsiTheme="minorHAnsi" w:cs="Times New Roman"/>
          <w:sz w:val="23"/>
          <w:szCs w:val="23"/>
        </w:rPr>
      </w:pPr>
    </w:p>
    <w:sectPr w:rsidR="008E7066" w:rsidRPr="005638E1">
      <w:footerReference w:type="default" r:id="rId8"/>
      <w:footnotePr>
        <w:pos w:val="beneathText"/>
      </w:footnotePr>
      <w:pgSz w:w="11905" w:h="17337"/>
      <w:pgMar w:top="900" w:right="900" w:bottom="851" w:left="900"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E7066" w:rsidRDefault="008E7066">
      <w:pPr>
        <w:spacing w:after="0" w:line="240" w:lineRule="auto"/>
      </w:pPr>
      <w:r>
        <w:separator/>
      </w:r>
    </w:p>
  </w:endnote>
  <w:endnote w:type="continuationSeparator" w:id="0">
    <w:p w:rsidR="008E7066" w:rsidRDefault="008E70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7066" w:rsidRDefault="008E7066">
    <w:pPr>
      <w:pStyle w:val="Footer"/>
    </w:pPr>
  </w:p>
  <w:p w:rsidR="008E7066" w:rsidRDefault="008E706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E7066" w:rsidRDefault="008E7066">
      <w:pPr>
        <w:spacing w:after="0" w:line="240" w:lineRule="auto"/>
      </w:pPr>
      <w:r>
        <w:separator/>
      </w:r>
    </w:p>
  </w:footnote>
  <w:footnote w:type="continuationSeparator" w:id="0">
    <w:p w:rsidR="008E7066" w:rsidRDefault="008E7066">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footnotePr>
    <w:pos w:val="beneathText"/>
    <w:footnote w:id="-1"/>
    <w:footnote w:id="0"/>
  </w:footnotePr>
  <w:endnotePr>
    <w:endnote w:id="-1"/>
    <w:endnote w:id="0"/>
  </w:endnotePr>
  <w:compat>
    <w:spaceForUL/>
    <w:balanceSingleByteDoubleByteWidth/>
    <w:doNotLeaveBackslashAlone/>
    <w:ulTrailSpace/>
    <w:doNotExpandShiftReturn/>
    <w:adjustLineHeightInTable/>
  </w:compat>
  <w:rsids>
    <w:rsidRoot w:val="00D377E9"/>
    <w:rsid w:val="000D31A5"/>
    <w:rsid w:val="0014388F"/>
    <w:rsid w:val="0018136B"/>
    <w:rsid w:val="00321587"/>
    <w:rsid w:val="00326B03"/>
    <w:rsid w:val="00380A4F"/>
    <w:rsid w:val="003C495E"/>
    <w:rsid w:val="00463D7F"/>
    <w:rsid w:val="005638E1"/>
    <w:rsid w:val="005D33D4"/>
    <w:rsid w:val="00622A58"/>
    <w:rsid w:val="006B498B"/>
    <w:rsid w:val="00737490"/>
    <w:rsid w:val="00780C55"/>
    <w:rsid w:val="007A0EBB"/>
    <w:rsid w:val="007B2457"/>
    <w:rsid w:val="007B3811"/>
    <w:rsid w:val="007F3966"/>
    <w:rsid w:val="008338A9"/>
    <w:rsid w:val="008439EF"/>
    <w:rsid w:val="0087152A"/>
    <w:rsid w:val="008A5831"/>
    <w:rsid w:val="008C34C0"/>
    <w:rsid w:val="008E7066"/>
    <w:rsid w:val="00941F1B"/>
    <w:rsid w:val="0094480C"/>
    <w:rsid w:val="00951041"/>
    <w:rsid w:val="00A047C4"/>
    <w:rsid w:val="00A46DF5"/>
    <w:rsid w:val="00A66FEC"/>
    <w:rsid w:val="00A9316E"/>
    <w:rsid w:val="00BB161A"/>
    <w:rsid w:val="00BE4057"/>
    <w:rsid w:val="00CA541F"/>
    <w:rsid w:val="00CD16E7"/>
    <w:rsid w:val="00D377E9"/>
    <w:rsid w:val="00DA116E"/>
    <w:rsid w:val="00DD0706"/>
    <w:rsid w:val="00E47272"/>
    <w:rsid w:val="00E61435"/>
    <w:rsid w:val="00E67483"/>
    <w:rsid w:val="00E96733"/>
    <w:rsid w:val="00F67ED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enu v:ext="edit" fillcolor="none [4]" strokecolor="none [1]" shadowcolor="none [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uppressAutoHyphens/>
      <w:spacing w:after="200" w:line="276" w:lineRule="auto"/>
    </w:pPr>
    <w:rPr>
      <w:rFonts w:ascii="Calibri" w:hAnsi="Calibri" w:cs="Calibri"/>
      <w:sz w:val="22"/>
      <w:szCs w:val="22"/>
      <w:lang w:eastAsia="ar-SA"/>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1z0">
    <w:name w:val="WW8Num1z0"/>
    <w:rPr>
      <w:sz w:val="23"/>
    </w:rPr>
  </w:style>
  <w:style w:type="character" w:customStyle="1" w:styleId="WW8Num2z0">
    <w:name w:val="WW8Num2z0"/>
    <w:rPr>
      <w:rFonts w:ascii="Symbol" w:hAnsi="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rPr>
  </w:style>
  <w:style w:type="character" w:customStyle="1" w:styleId="WW8Num3z0">
    <w:name w:val="WW8Num3z0"/>
    <w:rPr>
      <w:rFonts w:ascii="Symbol" w:hAnsi="Symbol"/>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rPr>
  </w:style>
  <w:style w:type="character" w:customStyle="1" w:styleId="WW8Num4z0">
    <w:name w:val="WW8Num4z0"/>
    <w:rPr>
      <w:rFonts w:ascii="Wingdings" w:hAnsi="Wingdings"/>
    </w:rPr>
  </w:style>
  <w:style w:type="character" w:customStyle="1" w:styleId="WW8Num4z1">
    <w:name w:val="WW8Num4z1"/>
    <w:rPr>
      <w:rFonts w:ascii="Courier New" w:hAnsi="Courier New" w:cs="Courier New"/>
    </w:rPr>
  </w:style>
  <w:style w:type="character" w:customStyle="1" w:styleId="WW8Num4z3">
    <w:name w:val="WW8Num4z3"/>
    <w:rPr>
      <w:rFonts w:ascii="Symbol" w:hAnsi="Symbol"/>
    </w:rPr>
  </w:style>
  <w:style w:type="character" w:customStyle="1" w:styleId="DefaultParagraphFont1">
    <w:name w:val="Default Paragraph Font1"/>
  </w:style>
  <w:style w:type="character" w:customStyle="1" w:styleId="HeaderChar">
    <w:name w:val="Header Char"/>
    <w:basedOn w:val="DefaultParagraphFont1"/>
  </w:style>
  <w:style w:type="character" w:customStyle="1" w:styleId="FooterChar">
    <w:name w:val="Footer Char"/>
    <w:basedOn w:val="DefaultParagraphFont1"/>
  </w:style>
  <w:style w:type="character" w:customStyle="1" w:styleId="BalloonTextChar">
    <w:name w:val="Balloon Text Char"/>
    <w:basedOn w:val="DefaultParagraphFont1"/>
    <w:rPr>
      <w:rFonts w:ascii="Tahoma" w:hAnsi="Tahoma" w:cs="Tahoma"/>
      <w:sz w:val="16"/>
      <w:szCs w:val="16"/>
    </w:rPr>
  </w:style>
  <w:style w:type="character" w:styleId="SubtleEmphasis">
    <w:name w:val="Subtle Emphasis"/>
    <w:basedOn w:val="DefaultParagraphFont1"/>
    <w:qFormat/>
    <w:rPr>
      <w:i/>
      <w:iCs/>
      <w:color w:val="808080"/>
    </w:rPr>
  </w:style>
  <w:style w:type="character" w:styleId="Strong">
    <w:name w:val="Strong"/>
    <w:basedOn w:val="DefaultParagraphFont1"/>
    <w:qFormat/>
    <w:rPr>
      <w:b/>
      <w:bCs/>
    </w:rPr>
  </w:style>
  <w:style w:type="character" w:customStyle="1" w:styleId="SubtitleChar">
    <w:name w:val="Subtitle Char"/>
    <w:basedOn w:val="DefaultParagraphFont1"/>
    <w:rPr>
      <w:rFonts w:ascii="Cambria" w:hAnsi="Cambria"/>
      <w:i/>
      <w:iCs/>
      <w:color w:val="4F81BD"/>
      <w:spacing w:val="15"/>
      <w:sz w:val="24"/>
      <w:szCs w:val="24"/>
      <w:lang w:val="en-US"/>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semiHidden/>
    <w:pPr>
      <w:spacing w:after="120"/>
    </w:pPr>
  </w:style>
  <w:style w:type="paragraph" w:styleId="List">
    <w:name w:val="List"/>
    <w:basedOn w:val="BodyText"/>
    <w:semiHidden/>
    <w:rPr>
      <w:rFonts w:cs="Tahoma"/>
    </w:rPr>
  </w:style>
  <w:style w:type="paragraph" w:styleId="Caption">
    <w:name w:val="caption"/>
    <w:basedOn w:val="Normal"/>
    <w:qFormat/>
    <w:pPr>
      <w:suppressLineNumbers/>
      <w:spacing w:before="120" w:after="120"/>
    </w:pPr>
    <w:rPr>
      <w:rFonts w:cs="Tahoma"/>
      <w:i/>
      <w:iCs/>
      <w:sz w:val="24"/>
      <w:szCs w:val="24"/>
    </w:rPr>
  </w:style>
  <w:style w:type="paragraph" w:customStyle="1" w:styleId="Index">
    <w:name w:val="Index"/>
    <w:basedOn w:val="Normal"/>
    <w:pPr>
      <w:suppressLineNumbers/>
    </w:pPr>
    <w:rPr>
      <w:rFonts w:cs="Tahoma"/>
    </w:rPr>
  </w:style>
  <w:style w:type="paragraph" w:customStyle="1" w:styleId="WW-Default">
    <w:name w:val="WW-Default"/>
    <w:pPr>
      <w:widowControl w:val="0"/>
      <w:suppressAutoHyphens/>
      <w:autoSpaceDE w:val="0"/>
    </w:pPr>
    <w:rPr>
      <w:rFonts w:ascii="Helvetica" w:eastAsia="Arial" w:hAnsi="Helvetica" w:cs="Helvetica"/>
      <w:color w:val="000000"/>
      <w:sz w:val="24"/>
      <w:szCs w:val="24"/>
      <w:lang w:eastAsia="ar-SA"/>
    </w:rPr>
  </w:style>
  <w:style w:type="paragraph" w:customStyle="1" w:styleId="CM1">
    <w:name w:val="CM1"/>
    <w:basedOn w:val="WW-Default"/>
    <w:next w:val="WW-Default"/>
    <w:pPr>
      <w:spacing w:line="220" w:lineRule="atLeast"/>
    </w:pPr>
    <w:rPr>
      <w:color w:val="auto"/>
    </w:rPr>
  </w:style>
  <w:style w:type="paragraph" w:styleId="Header">
    <w:name w:val="header"/>
    <w:basedOn w:val="Normal"/>
    <w:semiHidden/>
    <w:pPr>
      <w:tabs>
        <w:tab w:val="center" w:pos="4513"/>
        <w:tab w:val="right" w:pos="9026"/>
      </w:tabs>
    </w:pPr>
  </w:style>
  <w:style w:type="paragraph" w:styleId="Footer">
    <w:name w:val="footer"/>
    <w:basedOn w:val="Normal"/>
    <w:semiHidden/>
    <w:pPr>
      <w:tabs>
        <w:tab w:val="center" w:pos="4513"/>
        <w:tab w:val="right" w:pos="9026"/>
      </w:tabs>
    </w:pPr>
  </w:style>
  <w:style w:type="paragraph" w:styleId="BalloonText">
    <w:name w:val="Balloon Text"/>
    <w:basedOn w:val="Normal"/>
    <w:pPr>
      <w:spacing w:after="0" w:line="240" w:lineRule="auto"/>
    </w:pPr>
    <w:rPr>
      <w:rFonts w:ascii="Tahoma" w:hAnsi="Tahoma" w:cs="Tahoma"/>
      <w:sz w:val="16"/>
      <w:szCs w:val="16"/>
    </w:rPr>
  </w:style>
  <w:style w:type="paragraph" w:styleId="ListParagraph">
    <w:name w:val="List Paragraph"/>
    <w:basedOn w:val="Normal"/>
    <w:qFormat/>
    <w:pPr>
      <w:spacing w:after="0" w:line="240" w:lineRule="auto"/>
      <w:ind w:left="720"/>
    </w:pPr>
    <w:rPr>
      <w:rFonts w:eastAsia="Calibri" w:cs="Times New Roman"/>
    </w:rPr>
  </w:style>
  <w:style w:type="paragraph" w:styleId="Subtitle">
    <w:name w:val="Subtitle"/>
    <w:basedOn w:val="Normal"/>
    <w:next w:val="Normal"/>
    <w:qFormat/>
    <w:pPr>
      <w:spacing w:after="0" w:line="240" w:lineRule="auto"/>
    </w:pPr>
    <w:rPr>
      <w:rFonts w:ascii="Cambria" w:hAnsi="Cambria"/>
      <w:i/>
      <w:iCs/>
      <w:color w:val="4F81BD"/>
      <w:spacing w:val="15"/>
      <w:sz w:val="24"/>
      <w:szCs w:val="24"/>
      <w:lang w:val="en-US"/>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styleId="HTMLTypewriter">
    <w:name w:val="HTML Typewriter"/>
    <w:basedOn w:val="DefaultParagraphFont"/>
    <w:rsid w:val="00E61435"/>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05A4FA-2E16-4C98-AF86-85D0C6B12D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278</Words>
  <Characters>1589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headed paper option 1</vt:lpstr>
    </vt:vector>
  </TitlesOfParts>
  <Company>TOSHIBA</Company>
  <LinksUpToDate>false</LinksUpToDate>
  <CharactersWithSpaces>1864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headed paper option 1</dc:title>
  <dc:creator>Gavin</dc:creator>
  <cp:lastModifiedBy>Gavin McCloskey</cp:lastModifiedBy>
  <cp:revision>2</cp:revision>
  <cp:lastPrinted>2010-08-22T17:53:00Z</cp:lastPrinted>
  <dcterms:created xsi:type="dcterms:W3CDTF">2010-08-22T17:54:00Z</dcterms:created>
  <dcterms:modified xsi:type="dcterms:W3CDTF">2010-08-22T17:54:00Z</dcterms:modified>
</cp:coreProperties>
</file>