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E53F" w14:textId="015D20D6" w:rsidR="00680BEB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Rowanmoor</w:t>
      </w:r>
    </w:p>
    <w:p w14:paraId="6CC15A20" w14:textId="76F3A644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Rowanmoor House</w:t>
      </w:r>
    </w:p>
    <w:p w14:paraId="7C3E87F8" w14:textId="4E116483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46-50 Castle Street</w:t>
      </w:r>
    </w:p>
    <w:p w14:paraId="0C49DDD2" w14:textId="28A18A22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Salisbury</w:t>
      </w:r>
    </w:p>
    <w:p w14:paraId="583D152A" w14:textId="263E7A9D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SP1 3TS</w:t>
      </w:r>
    </w:p>
    <w:p w14:paraId="45F2AAC8" w14:textId="098E9B05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</w:p>
    <w:p w14:paraId="3EDDB28F" w14:textId="5004A2DC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 xml:space="preserve">For </w:t>
      </w:r>
      <w:r w:rsidR="004370BF"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the</w:t>
      </w: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 xml:space="preserve"> Attention of Robert Lawrence</w:t>
      </w:r>
    </w:p>
    <w:p w14:paraId="635BCF73" w14:textId="5432520E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</w:p>
    <w:p w14:paraId="2982D6C7" w14:textId="2BEDE58E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19</w:t>
      </w: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vertAlign w:val="superscript"/>
          <w:lang w:val="en-US"/>
        </w:rPr>
        <w:t>th</w:t>
      </w: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 xml:space="preserve"> February 2020</w:t>
      </w:r>
    </w:p>
    <w:p w14:paraId="608C36B3" w14:textId="7E1B611E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</w:p>
    <w:p w14:paraId="7B69B1E8" w14:textId="637C5CB8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  <w:r w:rsidRPr="00257BAC"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  <w:t>Dear Rob,</w:t>
      </w:r>
    </w:p>
    <w:p w14:paraId="34FDE3DA" w14:textId="0B1AE6FC" w:rsidR="00257BAC" w:rsidRPr="00257BAC" w:rsidRDefault="00257BAC">
      <w:pPr>
        <w:rPr>
          <w:rFonts w:ascii="Times New Roman" w:hAnsi="Times New Roman" w:cs="Times New Roman"/>
          <w:color w:val="222222"/>
          <w:sz w:val="22"/>
          <w:szCs w:val="22"/>
          <w:highlight w:val="white"/>
          <w:lang w:val="en-US"/>
        </w:rPr>
      </w:pPr>
    </w:p>
    <w:p w14:paraId="221BFB49" w14:textId="4E95BBFF" w:rsidR="00257BAC" w:rsidRDefault="00257BAC">
      <w:pPr>
        <w:rPr>
          <w:rFonts w:ascii="Times New Roman" w:hAnsi="Times New Roman" w:cs="Times New Roman"/>
          <w:b/>
          <w:bCs/>
          <w:color w:val="222222"/>
          <w:sz w:val="22"/>
          <w:szCs w:val="22"/>
          <w:highlight w:val="white"/>
          <w:u w:val="single"/>
          <w:lang w:val="en-US"/>
        </w:rPr>
      </w:pPr>
      <w:r w:rsidRPr="00257BAC">
        <w:rPr>
          <w:rFonts w:ascii="Times New Roman" w:hAnsi="Times New Roman" w:cs="Times New Roman"/>
          <w:b/>
          <w:bCs/>
          <w:color w:val="222222"/>
          <w:sz w:val="22"/>
          <w:szCs w:val="22"/>
          <w:highlight w:val="white"/>
          <w:u w:val="single"/>
          <w:lang w:val="en-US"/>
        </w:rPr>
        <w:t>Bernies 27 Executive Pension Scheme</w:t>
      </w:r>
    </w:p>
    <w:p w14:paraId="6159FBF4" w14:textId="5423A312" w:rsidR="00257BAC" w:rsidRDefault="00257BAC">
      <w:pPr>
        <w:rPr>
          <w:rFonts w:ascii="Times New Roman" w:hAnsi="Times New Roman" w:cs="Times New Roman"/>
          <w:b/>
          <w:bCs/>
          <w:color w:val="222222"/>
          <w:sz w:val="22"/>
          <w:szCs w:val="22"/>
          <w:highlight w:val="white"/>
          <w:u w:val="single"/>
          <w:lang w:val="en-US"/>
        </w:rPr>
      </w:pPr>
    </w:p>
    <w:p w14:paraId="7633C4CC" w14:textId="6B195367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Many thanks for your time on the telephone this morning.  As discussed, please find enclosed a Deed of Removal and Appointment of Trustee for Bernies 27 Executive Pension Scheme, further to the sponsoring employer being dissolved on the 15</w:t>
      </w:r>
      <w:r w:rsidRPr="00257BAC">
        <w:rPr>
          <w:highlight w:val="white"/>
          <w:vertAlign w:val="superscript"/>
          <w:lang w:val="en-US"/>
        </w:rPr>
        <w:t>th</w:t>
      </w:r>
      <w:r>
        <w:rPr>
          <w:highlight w:val="white"/>
          <w:lang w:val="en-US"/>
        </w:rPr>
        <w:t xml:space="preserve"> October 2019.</w:t>
      </w:r>
    </w:p>
    <w:p w14:paraId="45A190ED" w14:textId="6241AD56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0CA3A2E6" w14:textId="4417329C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I would be most grateful if you may arrange for the signatures to be completed as soon as possible.</w:t>
      </w:r>
    </w:p>
    <w:p w14:paraId="48FD6389" w14:textId="3BE068F2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2B26CE27" w14:textId="75041C0B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Many thanks for your help and I look forward to hearing from you.</w:t>
      </w:r>
    </w:p>
    <w:p w14:paraId="39B4C72F" w14:textId="674A3335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249B6FFE" w14:textId="653B6CA3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Yours Sincerely,</w:t>
      </w:r>
    </w:p>
    <w:p w14:paraId="33C39F01" w14:textId="72B7B184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6DCC7B80" w14:textId="58AAE0D9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2E80CEB5" w14:textId="1E86C27C" w:rsidR="00257BAC" w:rsidRDefault="00257BAC" w:rsidP="00257BAC">
      <w:pPr>
        <w:pStyle w:val="NoSpacing"/>
        <w:jc w:val="both"/>
        <w:rPr>
          <w:highlight w:val="white"/>
          <w:lang w:val="en-US"/>
        </w:rPr>
      </w:pPr>
    </w:p>
    <w:p w14:paraId="32DFC286" w14:textId="18AFF43D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Esther Salmon</w:t>
      </w:r>
    </w:p>
    <w:p w14:paraId="313994D0" w14:textId="202004FC" w:rsidR="00257BAC" w:rsidRDefault="00257BAC" w:rsidP="00257BAC">
      <w:pPr>
        <w:pStyle w:val="NoSpacing"/>
        <w:jc w:val="both"/>
        <w:rPr>
          <w:highlight w:val="white"/>
          <w:lang w:val="en-US"/>
        </w:rPr>
      </w:pPr>
      <w:r>
        <w:rPr>
          <w:highlight w:val="white"/>
          <w:lang w:val="en-US"/>
        </w:rPr>
        <w:t>Scheme Administrator</w:t>
      </w:r>
      <w:bookmarkStart w:id="0" w:name="_GoBack"/>
      <w:bookmarkEnd w:id="0"/>
    </w:p>
    <w:p w14:paraId="076BEC9A" w14:textId="77777777" w:rsidR="00257BAC" w:rsidRPr="00257BAC" w:rsidRDefault="00257BAC" w:rsidP="00257BAC">
      <w:pPr>
        <w:pStyle w:val="NoSpacing"/>
        <w:jc w:val="both"/>
        <w:rPr>
          <w:highlight w:val="white"/>
          <w:lang w:val="en-US"/>
        </w:rPr>
      </w:pPr>
    </w:p>
    <w:sectPr w:rsidR="00257BAC" w:rsidRPr="00257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7A803" w14:textId="77777777" w:rsidR="00957ACF" w:rsidRDefault="00957ACF">
      <w:pPr>
        <w:spacing w:after="0"/>
      </w:pPr>
      <w:r>
        <w:separator/>
      </w:r>
    </w:p>
  </w:endnote>
  <w:endnote w:type="continuationSeparator" w:id="0">
    <w:p w14:paraId="4B7F4590" w14:textId="77777777" w:rsidR="00957ACF" w:rsidRDefault="00957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D57D" w14:textId="77777777" w:rsidR="00957ACF" w:rsidRDefault="00957ACF">
      <w:pPr>
        <w:spacing w:after="0"/>
      </w:pPr>
      <w:r>
        <w:separator/>
      </w:r>
    </w:p>
  </w:footnote>
  <w:footnote w:type="continuationSeparator" w:id="0">
    <w:p w14:paraId="064B88BC" w14:textId="77777777" w:rsidR="00957ACF" w:rsidRDefault="00957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225DA1"/>
    <w:rsid w:val="00257BAC"/>
    <w:rsid w:val="003D76C8"/>
    <w:rsid w:val="004370BF"/>
    <w:rsid w:val="00680BEB"/>
    <w:rsid w:val="00957ACF"/>
    <w:rsid w:val="00A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257BA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5</cp:revision>
  <dcterms:created xsi:type="dcterms:W3CDTF">2020-01-15T11:51:00Z</dcterms:created>
  <dcterms:modified xsi:type="dcterms:W3CDTF">2020-02-19T13:04:00Z</dcterms:modified>
</cp:coreProperties>
</file>