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100" w:lineRule="auto"/>
        <w:jc w:val="center"/>
        <w:rPr>
          <w:b w:val="1"/>
        </w:rPr>
      </w:pPr>
      <w:r w:rsidDel="00000000" w:rsidR="00000000" w:rsidRPr="00000000">
        <w:rPr>
          <w:b w:val="1"/>
          <w:rtl w:val="0"/>
        </w:rPr>
        <w:t xml:space="preserve">Scheme Name </w:t>
        <w:br w:type="textWrapping"/>
        <w:t xml:space="preserve">Resolution</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t xml:space="preserve">Date:</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100" w:lineRule="auto"/>
        <w:rPr/>
      </w:pPr>
      <w:r w:rsidDel="00000000" w:rsidR="00000000" w:rsidRPr="00000000">
        <w:rPr>
          <w:b w:val="1"/>
          <w:rtl w:val="0"/>
        </w:rPr>
        <w:t xml:space="preserve">Parties: </w:t>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100" w:lineRule="auto"/>
        <w:rPr/>
      </w:pPr>
      <w:r w:rsidDel="00000000" w:rsidR="00000000" w:rsidRPr="00000000">
        <w:rPr>
          <w:b w:val="1"/>
          <w:rtl w:val="0"/>
        </w:rPr>
        <w:t xml:space="preserve">Managing Trustees acting by: </w:t>
      </w:r>
      <w:r w:rsidDel="00000000" w:rsidR="00000000" w:rsidRPr="00000000">
        <w:rPr>
          <w:rtl w:val="0"/>
        </w:rPr>
        <w:t xml:space="preserve">Mark Stephen Doherty of 27 Swan St., Alvechurch, Birmingham, B48 7RR and Stuart Alan Travis of 57 Denny View, Portishead, Bristol, BS20 8BT and Jonathan Mark Church of Clapton Lane, Clapton in Gordano, Bristol, BS20 7RW and Paul James Hyland of 2A McDonald Street, Como WA 6152, Australia.</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100" w:lineRule="auto"/>
        <w:rPr>
          <w:b w:val="1"/>
        </w:rPr>
      </w:pPr>
      <w:r w:rsidDel="00000000" w:rsidR="00000000" w:rsidRPr="00000000">
        <w:rPr>
          <w:b w:val="1"/>
          <w:rtl w:val="0"/>
        </w:rPr>
        <w:t xml:space="preserve">Account Administrator acting by: </w:t>
      </w:r>
      <w:r w:rsidDel="00000000" w:rsidR="00000000" w:rsidRPr="00000000">
        <w:rPr>
          <w:rtl w:val="0"/>
        </w:rPr>
        <w:t xml:space="preserve">Registered Scheme Administrator Limited (CRN: </w:t>
      </w:r>
      <w:r w:rsidDel="00000000" w:rsidR="00000000" w:rsidRPr="00000000">
        <w:rPr>
          <w:highlight w:val="white"/>
          <w:rtl w:val="0"/>
        </w:rPr>
        <w:t xml:space="preserve">09508411) of </w:t>
      </w:r>
      <w:r w:rsidDel="00000000" w:rsidR="00000000" w:rsidRPr="00000000">
        <w:rPr>
          <w:rtl w:val="0"/>
        </w:rPr>
        <w:t xml:space="preserve">Venture Wales, Pentrebach, Merthyr Tydfil. CF48 4DR.</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160" w:line="240" w:lineRule="auto"/>
        <w:ind w:right="111"/>
        <w:jc w:val="both"/>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100" w:lineRule="auto"/>
        <w:rPr>
          <w:b w:val="1"/>
        </w:rPr>
      </w:pPr>
      <w:r w:rsidDel="00000000" w:rsidR="00000000" w:rsidRPr="00000000">
        <w:rPr>
          <w:b w:val="1"/>
          <w:rtl w:val="0"/>
        </w:rPr>
        <w:t xml:space="preserve">Background</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pPr>
      <w:r w:rsidDel="00000000" w:rsidR="00000000" w:rsidRPr="00000000">
        <w:rPr>
          <w:rtl w:val="0"/>
        </w:rPr>
        <w:t xml:space="preserve">Alexander Chapel Associates Limited (the ‘</w:t>
      </w:r>
      <w:r w:rsidDel="00000000" w:rsidR="00000000" w:rsidRPr="00000000">
        <w:rPr>
          <w:b w:val="1"/>
          <w:rtl w:val="0"/>
        </w:rPr>
        <w:t xml:space="preserve">Former Principal Employer</w:t>
      </w:r>
      <w:r w:rsidDel="00000000" w:rsidR="00000000" w:rsidRPr="00000000">
        <w:rPr>
          <w:rtl w:val="0"/>
        </w:rPr>
        <w:t xml:space="preserve">’) was dissolved on 14</w:t>
      </w:r>
      <w:r w:rsidDel="00000000" w:rsidR="00000000" w:rsidRPr="00000000">
        <w:rPr>
          <w:vertAlign w:val="superscript"/>
          <w:rtl w:val="0"/>
        </w:rPr>
        <w:t xml:space="preserve">th</w:t>
      </w:r>
      <w:r w:rsidDel="00000000" w:rsidR="00000000" w:rsidRPr="00000000">
        <w:rPr>
          <w:rtl w:val="0"/>
        </w:rPr>
        <w:t xml:space="preserve"> April 2011, after which no replacement sponsoring employer has since been appointed and the Scheme has continued to run as a closed scheme.</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pPr>
      <w:r w:rsidDel="00000000" w:rsidR="00000000" w:rsidRPr="00000000">
        <w:rPr>
          <w:rtl w:val="0"/>
        </w:rPr>
        <w:t xml:space="preserve">Due to the lack of a sponsoring employer, and under Rule 4.1, under which the Managing Trustees have all the powers, rights, privileges and discretions they require for the operation of the SSAS, and since the power to appoint a new trustee is required for the operation of the scheme, all powers formerly vested in the Former Principal Employer, including the power of appointment and removal of trustees, are now vested and exercisable by the Managing Trustees alone.</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pPr>
      <w:r w:rsidDel="00000000" w:rsidR="00000000" w:rsidRPr="00000000">
        <w:rPr>
          <w:rtl w:val="0"/>
        </w:rPr>
        <w:t xml:space="preserve">The Power of Appointment of Trustees is now vested in the Managing Trustees under Rule 2.1. </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pPr>
      <w:r w:rsidDel="00000000" w:rsidR="00000000" w:rsidRPr="00000000">
        <w:rPr>
          <w:rtl w:val="0"/>
        </w:rPr>
        <w:t xml:space="preserve">The Power to appoint Custodians is vested in the Trustees under Rule 5.1.4.</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pPr>
      <w:r w:rsidDel="00000000" w:rsidR="00000000" w:rsidRPr="00000000">
        <w:rPr>
          <w:rtl w:val="0"/>
        </w:rPr>
        <w:t xml:space="preserve">The Managing Trustees are desirous to appoint AIB Bank of </w:t>
      </w:r>
      <w:r w:rsidDel="00000000" w:rsidR="00000000" w:rsidRPr="00000000">
        <w:rPr>
          <w:highlight w:val="white"/>
          <w:rtl w:val="0"/>
        </w:rPr>
        <w:t xml:space="preserve">4 Hardman St, Manchester M3 3HF, United Kingdom to act as Custodians in respect of cash deposits held from time to time.</w:t>
      </w:r>
      <w:r w:rsidDel="00000000" w:rsidR="00000000" w:rsidRPr="00000000">
        <w:rPr>
          <w:rtl w:val="0"/>
        </w:rPr>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pPr>
      <w:r w:rsidDel="00000000" w:rsidR="00000000" w:rsidRPr="00000000">
        <w:rPr>
          <w:rtl w:val="0"/>
        </w:rPr>
        <w:t xml:space="preserve">The Managing Trustees are desirous to appoint the Account Administrator as a Trustee of the Scheme under Rule 2.1.</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pPr>
      <w:r w:rsidDel="00000000" w:rsidR="00000000" w:rsidRPr="00000000">
        <w:rPr>
          <w:rtl w:val="0"/>
        </w:rPr>
        <w:t xml:space="preserve">The Managing Trustees are desirous by Rule 4.2 to appoint the Account Administrator to open and operate the pension scheme account designated in the name of the Scheme.</w:t>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pPr>
      <w:r w:rsidDel="00000000" w:rsidR="00000000" w:rsidRPr="00000000">
        <w:rPr>
          <w:rtl w:val="0"/>
        </w:rPr>
        <w:t xml:space="preserve">The Account Administrator following their appointment as Trustee shall delegate to the Managing Trustees all decision making powers under Rule 4.2 and the Managing Trustees shall delegate to the Account Administrator the power to open and administer the bank accounts, subject to the requirements that all transaction payments from the account requires the consent of the Authorised Signatories to the Scheme, save for agreed account expense payment(s) from time to time necessary for the tax maintenance of the Scheme. </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100" w:lineRule="auto"/>
        <w:rPr>
          <w:b w:val="1"/>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100" w:lineRule="auto"/>
        <w:rPr>
          <w:b w:val="1"/>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after="100" w:lineRule="auto"/>
        <w:rPr>
          <w:b w:val="1"/>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after="100" w:lineRule="auto"/>
        <w:rPr>
          <w:b w:val="1"/>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after="100" w:lineRule="auto"/>
        <w:rPr>
          <w:b w:val="1"/>
        </w:rPr>
      </w:pPr>
      <w:r w:rsidDel="00000000" w:rsidR="00000000" w:rsidRPr="00000000">
        <w:rPr>
          <w:b w:val="1"/>
          <w:rtl w:val="0"/>
        </w:rPr>
        <w:t xml:space="preserve">Resolution</w:t>
      </w:r>
    </w:p>
    <w:p w:rsidR="00000000" w:rsidDel="00000000" w:rsidP="00000000" w:rsidRDefault="00000000" w:rsidRPr="00000000" w14:paraId="00000016">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The Managing Trustees under Rule 2.1 appoint the Account Administrator as a Trustee of the Scheme and the Account Administrator accepts this appointment. </w:t>
        <w:br w:type="textWrapping"/>
      </w:r>
    </w:p>
    <w:p w:rsidR="00000000" w:rsidDel="00000000" w:rsidP="00000000" w:rsidRDefault="00000000" w:rsidRPr="00000000" w14:paraId="00000017">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The Managing Trustees under Rule 5.1.4 appoint AIB Group (UK) plc, a bank registered in the UK and regulated by the Financial Conduct Authority and the Prudential </w:t>
        <w:br w:type="textWrapping"/>
        <w:t xml:space="preserve">Regulation Authority to provide banking services to the Scheme and to act as Custodian. </w:t>
        <w:br w:type="textWrapping"/>
      </w:r>
    </w:p>
    <w:p w:rsidR="00000000" w:rsidDel="00000000" w:rsidP="00000000" w:rsidRDefault="00000000" w:rsidRPr="00000000" w14:paraId="00000018">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The Managing Trustees by Rule 4.2 delegate the opening and management of the account to the Account Administrator in accordance with Clause 6 of this Resolution.</w:t>
        <w:br w:type="textWrapping"/>
      </w:r>
    </w:p>
    <w:p w:rsidR="00000000" w:rsidDel="00000000" w:rsidP="00000000" w:rsidRDefault="00000000" w:rsidRPr="00000000" w14:paraId="00000019">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The Account Administrator under their appointment as Trustee delegates to the Managing Trustees all day to day decision making, including the power of investment and power to agree settlement of member benefits under Rule 4.2.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1C">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The Managing Trustees have agreed to the terms of business of AIB Group (UK) plc. </w:t>
        <w:br w:type="textWrapping"/>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01E">
      <w:pPr>
        <w:widowControl w:val="0"/>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The Managing Trustees authorise that the current signatories to any transaction payments from AIB shall be:</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t xml:space="preserve">Any one of the following signatories plus an authorised signatory of Account Administrator</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100" w:line="240" w:lineRule="auto"/>
        <w:rPr/>
      </w:pPr>
      <w:r w:rsidDel="00000000" w:rsidR="00000000" w:rsidRPr="00000000">
        <w:rPr>
          <w:rtl w:val="0"/>
        </w:rPr>
        <w:t xml:space="preserve">________________________________________ ( Signature)</w:t>
      </w:r>
    </w:p>
    <w:p w:rsidR="00000000" w:rsidDel="00000000" w:rsidP="00000000" w:rsidRDefault="00000000" w:rsidRPr="00000000" w14:paraId="00000023">
      <w:pPr>
        <w:spacing w:line="240" w:lineRule="auto"/>
        <w:jc w:val="both"/>
        <w:rPr/>
      </w:pPr>
      <w:r w:rsidDel="00000000" w:rsidR="00000000" w:rsidRPr="00000000">
        <w:rPr>
          <w:rtl w:val="0"/>
        </w:rPr>
      </w:r>
    </w:p>
    <w:p w:rsidR="00000000" w:rsidDel="00000000" w:rsidP="00000000" w:rsidRDefault="00000000" w:rsidRPr="00000000" w14:paraId="00000024">
      <w:pPr>
        <w:spacing w:line="240" w:lineRule="auto"/>
        <w:jc w:val="both"/>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100" w:line="240" w:lineRule="auto"/>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100" w:line="240" w:lineRule="auto"/>
        <w:rPr/>
      </w:pPr>
      <w:r w:rsidDel="00000000" w:rsidR="00000000" w:rsidRPr="00000000">
        <w:rPr>
          <w:rtl w:val="0"/>
        </w:rPr>
        <w:t xml:space="preserve">________________________________________ ( Signature)</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100" w:line="240" w:lineRule="auto"/>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100" w:line="240" w:lineRule="auto"/>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100" w:line="240" w:lineRule="auto"/>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100" w:line="240" w:lineRule="auto"/>
        <w:rPr/>
      </w:pPr>
      <w:r w:rsidDel="00000000" w:rsidR="00000000" w:rsidRPr="00000000">
        <w:rPr>
          <w:rtl w:val="0"/>
        </w:rPr>
        <w:t xml:space="preserve">________________________________________ ( Signature)</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100" w:line="240" w:lineRule="auto"/>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100" w:line="240" w:lineRule="auto"/>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100" w:line="240" w:lineRule="auto"/>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100" w:line="240" w:lineRule="auto"/>
        <w:rPr/>
      </w:pPr>
      <w:r w:rsidDel="00000000" w:rsidR="00000000" w:rsidRPr="00000000">
        <w:rPr>
          <w:rtl w:val="0"/>
        </w:rPr>
        <w:t xml:space="preserve">________________________________________ ( Signature)</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100" w:lineRule="auto"/>
        <w:rPr>
          <w:b w:val="1"/>
        </w:rPr>
      </w:pPr>
      <w:r w:rsidDel="00000000" w:rsidR="00000000" w:rsidRPr="00000000">
        <w:rPr>
          <w:b w:val="1"/>
          <w:rtl w:val="0"/>
        </w:rPr>
        <w:t xml:space="preserve">Delivery</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3">
      <w:pPr>
        <w:widowControl w:val="0"/>
        <w:numPr>
          <w:ilvl w:val="0"/>
          <w:numId w:val="1"/>
        </w:numPr>
        <w:tabs>
          <w:tab w:val="left" w:pos="288"/>
        </w:tabs>
        <w:spacing w:before="160" w:line="244" w:lineRule="auto"/>
        <w:ind w:left="720" w:right="346" w:hanging="360"/>
        <w:jc w:val="both"/>
        <w:rPr/>
      </w:pPr>
      <w:r w:rsidDel="00000000" w:rsidR="00000000" w:rsidRPr="00000000">
        <w:rPr>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br w:type="textWrapping"/>
      </w:r>
    </w:p>
    <w:p w:rsidR="00000000" w:rsidDel="00000000" w:rsidP="00000000" w:rsidRDefault="00000000" w:rsidRPr="00000000" w14:paraId="00000034">
      <w:pPr>
        <w:widowControl w:val="0"/>
        <w:numPr>
          <w:ilvl w:val="0"/>
          <w:numId w:val="1"/>
        </w:numPr>
        <w:tabs>
          <w:tab w:val="left" w:pos="288"/>
        </w:tabs>
        <w:spacing w:line="244" w:lineRule="auto"/>
        <w:ind w:left="720" w:right="346" w:hanging="360"/>
        <w:jc w:val="both"/>
        <w:rPr/>
      </w:pPr>
      <w:r w:rsidDel="00000000" w:rsidR="00000000" w:rsidRPr="00000000">
        <w:rPr>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t xml:space="preserve">Signed the following parties:</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B">
      <w:pPr>
        <w:widowControl w:val="0"/>
        <w:spacing w:after="100" w:lineRule="auto"/>
        <w:rPr>
          <w:b w:val="1"/>
        </w:rPr>
      </w:pPr>
      <w:r w:rsidDel="00000000" w:rsidR="00000000" w:rsidRPr="00000000">
        <w:rPr>
          <w:b w:val="1"/>
          <w:rtl w:val="0"/>
        </w:rPr>
        <w:t xml:space="preserve">Managing Trustees acting by:</w:t>
      </w:r>
    </w:p>
    <w:p w:rsidR="00000000" w:rsidDel="00000000" w:rsidP="00000000" w:rsidRDefault="00000000" w:rsidRPr="00000000" w14:paraId="0000003C">
      <w:pPr>
        <w:widowControl w:val="0"/>
        <w:spacing w:after="100" w:lineRule="auto"/>
        <w:rPr>
          <w:b w:val="1"/>
        </w:rPr>
      </w:pPr>
      <w:r w:rsidDel="00000000" w:rsidR="00000000" w:rsidRPr="00000000">
        <w:rPr>
          <w:rtl w:val="0"/>
        </w:rPr>
      </w:r>
    </w:p>
    <w:p w:rsidR="00000000" w:rsidDel="00000000" w:rsidP="00000000" w:rsidRDefault="00000000" w:rsidRPr="00000000" w14:paraId="0000003D">
      <w:pPr>
        <w:widowControl w:val="0"/>
        <w:spacing w:after="100" w:lineRule="auto"/>
        <w:rPr/>
      </w:pPr>
      <w:r w:rsidDel="00000000" w:rsidR="00000000" w:rsidRPr="00000000">
        <w:rPr>
          <w:rtl w:val="0"/>
        </w:rPr>
        <w:t xml:space="preserve">Signature:</w:t>
      </w:r>
    </w:p>
    <w:p w:rsidR="00000000" w:rsidDel="00000000" w:rsidP="00000000" w:rsidRDefault="00000000" w:rsidRPr="00000000" w14:paraId="0000003E">
      <w:pPr>
        <w:widowControl w:val="0"/>
        <w:spacing w:after="100" w:lineRule="auto"/>
        <w:rPr>
          <w:b w:val="1"/>
        </w:rPr>
      </w:pPr>
      <w:r w:rsidDel="00000000" w:rsidR="00000000" w:rsidRPr="00000000">
        <w:rPr>
          <w:rtl w:val="0"/>
        </w:rPr>
      </w:r>
    </w:p>
    <w:p w:rsidR="00000000" w:rsidDel="00000000" w:rsidP="00000000" w:rsidRDefault="00000000" w:rsidRPr="00000000" w14:paraId="0000003F">
      <w:pPr>
        <w:widowControl w:val="0"/>
        <w:spacing w:after="100" w:lineRule="auto"/>
        <w:rPr>
          <w:b w:val="1"/>
        </w:rPr>
      </w:pPr>
      <w:r w:rsidDel="00000000" w:rsidR="00000000" w:rsidRPr="00000000">
        <w:rPr>
          <w:b w:val="1"/>
          <w:rtl w:val="0"/>
        </w:rPr>
        <w:t xml:space="preserve">Mark Stephen Doherty</w:t>
      </w:r>
    </w:p>
    <w:p w:rsidR="00000000" w:rsidDel="00000000" w:rsidP="00000000" w:rsidRDefault="00000000" w:rsidRPr="00000000" w14:paraId="00000040">
      <w:pPr>
        <w:widowControl w:val="0"/>
        <w:spacing w:after="100" w:lineRule="auto"/>
        <w:rPr>
          <w:b w:val="1"/>
        </w:rPr>
      </w:pPr>
      <w:r w:rsidDel="00000000" w:rsidR="00000000" w:rsidRPr="00000000">
        <w:rPr>
          <w:rtl w:val="0"/>
        </w:rPr>
      </w:r>
    </w:p>
    <w:p w:rsidR="00000000" w:rsidDel="00000000" w:rsidP="00000000" w:rsidRDefault="00000000" w:rsidRPr="00000000" w14:paraId="00000041">
      <w:pPr>
        <w:widowControl w:val="0"/>
        <w:spacing w:after="100" w:lineRule="auto"/>
        <w:rPr>
          <w:b w:val="1"/>
        </w:rPr>
      </w:pPr>
      <w:r w:rsidDel="00000000" w:rsidR="00000000" w:rsidRPr="00000000">
        <w:rPr>
          <w:rtl w:val="0"/>
        </w:rPr>
      </w:r>
    </w:p>
    <w:p w:rsidR="00000000" w:rsidDel="00000000" w:rsidP="00000000" w:rsidRDefault="00000000" w:rsidRPr="00000000" w14:paraId="00000042">
      <w:pPr>
        <w:widowControl w:val="0"/>
        <w:spacing w:after="100" w:lineRule="auto"/>
        <w:rPr>
          <w:b w:val="1"/>
        </w:rPr>
      </w:pPr>
      <w:r w:rsidDel="00000000" w:rsidR="00000000" w:rsidRPr="00000000">
        <w:rPr>
          <w:rtl w:val="0"/>
        </w:rPr>
      </w:r>
    </w:p>
    <w:p w:rsidR="00000000" w:rsidDel="00000000" w:rsidP="00000000" w:rsidRDefault="00000000" w:rsidRPr="00000000" w14:paraId="00000043">
      <w:pPr>
        <w:widowControl w:val="0"/>
        <w:spacing w:after="100" w:lineRule="auto"/>
        <w:rPr/>
      </w:pPr>
      <w:r w:rsidDel="00000000" w:rsidR="00000000" w:rsidRPr="00000000">
        <w:rPr>
          <w:rtl w:val="0"/>
        </w:rPr>
        <w:t xml:space="preserve">Signature:</w:t>
      </w:r>
    </w:p>
    <w:p w:rsidR="00000000" w:rsidDel="00000000" w:rsidP="00000000" w:rsidRDefault="00000000" w:rsidRPr="00000000" w14:paraId="00000044">
      <w:pPr>
        <w:widowControl w:val="0"/>
        <w:spacing w:after="100" w:lineRule="auto"/>
        <w:rPr>
          <w:b w:val="1"/>
        </w:rPr>
      </w:pPr>
      <w:r w:rsidDel="00000000" w:rsidR="00000000" w:rsidRPr="00000000">
        <w:rPr>
          <w:rtl w:val="0"/>
        </w:rPr>
      </w:r>
    </w:p>
    <w:p w:rsidR="00000000" w:rsidDel="00000000" w:rsidP="00000000" w:rsidRDefault="00000000" w:rsidRPr="00000000" w14:paraId="00000045">
      <w:pPr>
        <w:widowControl w:val="0"/>
        <w:spacing w:after="100" w:lineRule="auto"/>
        <w:rPr>
          <w:b w:val="1"/>
        </w:rPr>
      </w:pPr>
      <w:r w:rsidDel="00000000" w:rsidR="00000000" w:rsidRPr="00000000">
        <w:rPr>
          <w:b w:val="1"/>
          <w:rtl w:val="0"/>
        </w:rPr>
        <w:t xml:space="preserve">Stuart Alan Travis</w:t>
      </w:r>
    </w:p>
    <w:p w:rsidR="00000000" w:rsidDel="00000000" w:rsidP="00000000" w:rsidRDefault="00000000" w:rsidRPr="00000000" w14:paraId="00000046">
      <w:pPr>
        <w:widowControl w:val="0"/>
        <w:spacing w:after="100" w:lineRule="auto"/>
        <w:rPr>
          <w:b w:val="1"/>
        </w:rPr>
      </w:pPr>
      <w:r w:rsidDel="00000000" w:rsidR="00000000" w:rsidRPr="00000000">
        <w:rPr>
          <w:rtl w:val="0"/>
        </w:rPr>
      </w:r>
    </w:p>
    <w:p w:rsidR="00000000" w:rsidDel="00000000" w:rsidP="00000000" w:rsidRDefault="00000000" w:rsidRPr="00000000" w14:paraId="00000047">
      <w:pPr>
        <w:widowControl w:val="0"/>
        <w:spacing w:after="100" w:lineRule="auto"/>
        <w:rPr>
          <w:b w:val="1"/>
        </w:rPr>
      </w:pPr>
      <w:r w:rsidDel="00000000" w:rsidR="00000000" w:rsidRPr="00000000">
        <w:rPr>
          <w:rtl w:val="0"/>
        </w:rPr>
      </w:r>
    </w:p>
    <w:p w:rsidR="00000000" w:rsidDel="00000000" w:rsidP="00000000" w:rsidRDefault="00000000" w:rsidRPr="00000000" w14:paraId="00000048">
      <w:pPr>
        <w:widowControl w:val="0"/>
        <w:spacing w:after="100" w:lineRule="auto"/>
        <w:rPr>
          <w:b w:val="1"/>
        </w:rPr>
      </w:pPr>
      <w:r w:rsidDel="00000000" w:rsidR="00000000" w:rsidRPr="00000000">
        <w:rPr>
          <w:rtl w:val="0"/>
        </w:rPr>
      </w:r>
    </w:p>
    <w:p w:rsidR="00000000" w:rsidDel="00000000" w:rsidP="00000000" w:rsidRDefault="00000000" w:rsidRPr="00000000" w14:paraId="00000049">
      <w:pPr>
        <w:widowControl w:val="0"/>
        <w:spacing w:after="100" w:lineRule="auto"/>
        <w:rPr/>
      </w:pPr>
      <w:r w:rsidDel="00000000" w:rsidR="00000000" w:rsidRPr="00000000">
        <w:rPr>
          <w:rtl w:val="0"/>
        </w:rPr>
        <w:t xml:space="preserve">Signature:</w:t>
      </w:r>
    </w:p>
    <w:p w:rsidR="00000000" w:rsidDel="00000000" w:rsidP="00000000" w:rsidRDefault="00000000" w:rsidRPr="00000000" w14:paraId="0000004A">
      <w:pPr>
        <w:widowControl w:val="0"/>
        <w:spacing w:after="100" w:lineRule="auto"/>
        <w:rPr>
          <w:b w:val="1"/>
        </w:rPr>
      </w:pPr>
      <w:r w:rsidDel="00000000" w:rsidR="00000000" w:rsidRPr="00000000">
        <w:rPr>
          <w:rtl w:val="0"/>
        </w:rPr>
      </w:r>
    </w:p>
    <w:p w:rsidR="00000000" w:rsidDel="00000000" w:rsidP="00000000" w:rsidRDefault="00000000" w:rsidRPr="00000000" w14:paraId="0000004B">
      <w:pPr>
        <w:widowControl w:val="0"/>
        <w:spacing w:after="100" w:lineRule="auto"/>
        <w:rPr>
          <w:b w:val="1"/>
        </w:rPr>
      </w:pPr>
      <w:r w:rsidDel="00000000" w:rsidR="00000000" w:rsidRPr="00000000">
        <w:rPr>
          <w:b w:val="1"/>
          <w:rtl w:val="0"/>
        </w:rPr>
        <w:t xml:space="preserve">Jonathan Mark Church</w:t>
      </w:r>
    </w:p>
    <w:p w:rsidR="00000000" w:rsidDel="00000000" w:rsidP="00000000" w:rsidRDefault="00000000" w:rsidRPr="00000000" w14:paraId="0000004C">
      <w:pPr>
        <w:widowControl w:val="0"/>
        <w:spacing w:after="100" w:lineRule="auto"/>
        <w:rPr>
          <w:b w:val="1"/>
        </w:rPr>
      </w:pPr>
      <w:r w:rsidDel="00000000" w:rsidR="00000000" w:rsidRPr="00000000">
        <w:rPr>
          <w:rtl w:val="0"/>
        </w:rPr>
      </w:r>
    </w:p>
    <w:p w:rsidR="00000000" w:rsidDel="00000000" w:rsidP="00000000" w:rsidRDefault="00000000" w:rsidRPr="00000000" w14:paraId="0000004D">
      <w:pPr>
        <w:widowControl w:val="0"/>
        <w:spacing w:after="100" w:lineRule="auto"/>
        <w:rPr>
          <w:b w:val="1"/>
        </w:rPr>
      </w:pPr>
      <w:r w:rsidDel="00000000" w:rsidR="00000000" w:rsidRPr="00000000">
        <w:rPr>
          <w:rtl w:val="0"/>
        </w:rPr>
      </w:r>
    </w:p>
    <w:p w:rsidR="00000000" w:rsidDel="00000000" w:rsidP="00000000" w:rsidRDefault="00000000" w:rsidRPr="00000000" w14:paraId="0000004E">
      <w:pPr>
        <w:widowControl w:val="0"/>
        <w:spacing w:after="100" w:lineRule="auto"/>
        <w:rPr>
          <w:b w:val="1"/>
        </w:rPr>
      </w:pPr>
      <w:r w:rsidDel="00000000" w:rsidR="00000000" w:rsidRPr="00000000">
        <w:rPr>
          <w:rtl w:val="0"/>
        </w:rPr>
      </w:r>
    </w:p>
    <w:p w:rsidR="00000000" w:rsidDel="00000000" w:rsidP="00000000" w:rsidRDefault="00000000" w:rsidRPr="00000000" w14:paraId="0000004F">
      <w:pPr>
        <w:widowControl w:val="0"/>
        <w:spacing w:after="100" w:lineRule="auto"/>
        <w:rPr/>
      </w:pPr>
      <w:r w:rsidDel="00000000" w:rsidR="00000000" w:rsidRPr="00000000">
        <w:rPr>
          <w:rtl w:val="0"/>
        </w:rPr>
        <w:t xml:space="preserve">Signature:</w:t>
      </w:r>
    </w:p>
    <w:p w:rsidR="00000000" w:rsidDel="00000000" w:rsidP="00000000" w:rsidRDefault="00000000" w:rsidRPr="00000000" w14:paraId="00000050">
      <w:pPr>
        <w:widowControl w:val="0"/>
        <w:spacing w:after="100" w:lineRule="auto"/>
        <w:rPr>
          <w:b w:val="1"/>
        </w:rPr>
      </w:pPr>
      <w:r w:rsidDel="00000000" w:rsidR="00000000" w:rsidRPr="00000000">
        <w:rPr>
          <w:rtl w:val="0"/>
        </w:rPr>
      </w:r>
    </w:p>
    <w:p w:rsidR="00000000" w:rsidDel="00000000" w:rsidP="00000000" w:rsidRDefault="00000000" w:rsidRPr="00000000" w14:paraId="00000051">
      <w:pPr>
        <w:widowControl w:val="0"/>
        <w:spacing w:after="100" w:lineRule="auto"/>
        <w:rPr>
          <w:b w:val="1"/>
        </w:rPr>
      </w:pPr>
      <w:r w:rsidDel="00000000" w:rsidR="00000000" w:rsidRPr="00000000">
        <w:rPr>
          <w:b w:val="1"/>
          <w:rtl w:val="0"/>
        </w:rPr>
        <w:t xml:space="preserve">Paul James Hyland</w:t>
      </w:r>
    </w:p>
    <w:p w:rsidR="00000000" w:rsidDel="00000000" w:rsidP="00000000" w:rsidRDefault="00000000" w:rsidRPr="00000000" w14:paraId="00000052">
      <w:pPr>
        <w:widowControl w:val="0"/>
        <w:spacing w:after="100" w:lineRule="auto"/>
        <w:rPr>
          <w:b w:val="1"/>
        </w:rPr>
      </w:pPr>
      <w:r w:rsidDel="00000000" w:rsidR="00000000" w:rsidRPr="00000000">
        <w:rPr>
          <w:rtl w:val="0"/>
        </w:rPr>
      </w:r>
    </w:p>
    <w:p w:rsidR="00000000" w:rsidDel="00000000" w:rsidP="00000000" w:rsidRDefault="00000000" w:rsidRPr="00000000" w14:paraId="00000053">
      <w:pPr>
        <w:widowControl w:val="0"/>
        <w:spacing w:after="100" w:lineRule="auto"/>
        <w:rPr>
          <w:b w:val="1"/>
        </w:rPr>
      </w:pPr>
      <w:r w:rsidDel="00000000" w:rsidR="00000000" w:rsidRPr="00000000">
        <w:rPr>
          <w:rtl w:val="0"/>
        </w:rPr>
      </w:r>
    </w:p>
    <w:p w:rsidR="00000000" w:rsidDel="00000000" w:rsidP="00000000" w:rsidRDefault="00000000" w:rsidRPr="00000000" w14:paraId="00000054">
      <w:pPr>
        <w:widowControl w:val="0"/>
        <w:spacing w:after="100" w:lineRule="auto"/>
        <w:rPr>
          <w:b w:val="1"/>
        </w:rPr>
      </w:pPr>
      <w:r w:rsidDel="00000000" w:rsidR="00000000" w:rsidRPr="00000000">
        <w:rPr>
          <w:rtl w:val="0"/>
        </w:rPr>
      </w:r>
    </w:p>
    <w:p w:rsidR="00000000" w:rsidDel="00000000" w:rsidP="00000000" w:rsidRDefault="00000000" w:rsidRPr="00000000" w14:paraId="00000055">
      <w:pPr>
        <w:widowControl w:val="0"/>
        <w:spacing w:after="100" w:lineRule="auto"/>
        <w:rPr>
          <w:b w:val="1"/>
        </w:rPr>
      </w:pPr>
      <w:r w:rsidDel="00000000" w:rsidR="00000000" w:rsidRPr="00000000">
        <w:rPr>
          <w:rtl w:val="0"/>
        </w:rPr>
      </w:r>
    </w:p>
    <w:p w:rsidR="00000000" w:rsidDel="00000000" w:rsidP="00000000" w:rsidRDefault="00000000" w:rsidRPr="00000000" w14:paraId="00000056">
      <w:pPr>
        <w:widowControl w:val="0"/>
        <w:spacing w:after="100" w:lineRule="auto"/>
        <w:rPr>
          <w:b w:val="1"/>
        </w:rPr>
      </w:pPr>
      <w:r w:rsidDel="00000000" w:rsidR="00000000" w:rsidRPr="00000000">
        <w:rPr>
          <w:b w:val="1"/>
          <w:rtl w:val="0"/>
        </w:rPr>
        <w:t xml:space="preserve">Account Administrator acting by:</w:t>
      </w:r>
    </w:p>
    <w:p w:rsidR="00000000" w:rsidDel="00000000" w:rsidP="00000000" w:rsidRDefault="00000000" w:rsidRPr="00000000" w14:paraId="00000057">
      <w:pPr>
        <w:widowControl w:val="0"/>
        <w:spacing w:after="100" w:lineRule="auto"/>
        <w:rPr>
          <w:b w:val="1"/>
        </w:rPr>
      </w:pPr>
      <w:r w:rsidDel="00000000" w:rsidR="00000000" w:rsidRPr="00000000">
        <w:rPr>
          <w:rtl w:val="0"/>
        </w:rPr>
      </w:r>
    </w:p>
    <w:p w:rsidR="00000000" w:rsidDel="00000000" w:rsidP="00000000" w:rsidRDefault="00000000" w:rsidRPr="00000000" w14:paraId="00000058">
      <w:pPr>
        <w:widowControl w:val="0"/>
        <w:spacing w:after="100" w:lineRule="auto"/>
        <w:rPr/>
      </w:pPr>
      <w:r w:rsidDel="00000000" w:rsidR="00000000" w:rsidRPr="00000000">
        <w:rPr>
          <w:rtl w:val="0"/>
        </w:rPr>
        <w:t xml:space="preserve">Signatures:</w:t>
      </w:r>
    </w:p>
    <w:p w:rsidR="00000000" w:rsidDel="00000000" w:rsidP="00000000" w:rsidRDefault="00000000" w:rsidRPr="00000000" w14:paraId="00000059">
      <w:pPr>
        <w:widowControl w:val="0"/>
        <w:spacing w:after="100" w:lineRule="auto"/>
        <w:rPr/>
      </w:pPr>
      <w:r w:rsidDel="00000000" w:rsidR="00000000" w:rsidRPr="00000000">
        <w:rPr>
          <w:rtl w:val="0"/>
        </w:rPr>
      </w:r>
    </w:p>
    <w:p w:rsidR="00000000" w:rsidDel="00000000" w:rsidP="00000000" w:rsidRDefault="00000000" w:rsidRPr="00000000" w14:paraId="0000005A">
      <w:pPr>
        <w:widowControl w:val="0"/>
        <w:spacing w:after="100" w:lineRule="auto"/>
        <w:rPr/>
      </w:pPr>
      <w:r w:rsidDel="00000000" w:rsidR="00000000" w:rsidRPr="00000000">
        <w:rPr>
          <w:rtl w:val="0"/>
        </w:rPr>
      </w:r>
    </w:p>
    <w:p w:rsidR="00000000" w:rsidDel="00000000" w:rsidP="00000000" w:rsidRDefault="00000000" w:rsidRPr="00000000" w14:paraId="0000005B">
      <w:pPr>
        <w:widowControl w:val="0"/>
        <w:spacing w:after="100" w:lineRule="auto"/>
        <w:rPr>
          <w:b w:val="1"/>
        </w:rPr>
      </w:pPr>
      <w:r w:rsidDel="00000000" w:rsidR="00000000" w:rsidRPr="00000000">
        <w:rPr>
          <w:b w:val="1"/>
          <w:rtl w:val="0"/>
        </w:rPr>
        <w:t xml:space="preserve">Authorised Signatory</w:t>
      </w:r>
    </w:p>
    <w:sectPr>
      <w:pgSz w:h="15840" w:w="12240" w:orient="portrait"/>
      <w:pgMar w:bottom="284" w:top="709"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7D29D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cWIytN+Mm0SD2QVbTCnXODHkBA==">AMUW2mV+8SMSMglklGxREcyUWZoyja4HPQ2l3xL3ChjA/8H2UViJjc5RFaAFaWIeHC6pEDnkqJ735v28ae2So37e41mP+UEWIaOFEQ03NStOUhrrs3f9Ajk=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2021-04-28T13:28:00Z</dcterms:created>
</cp:coreProperties>
</file>